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9264104"/>
    <w:bookmarkStart w:id="1" w:name="_Hlk153542540"/>
    <w:p w14:paraId="26B3E16A" w14:textId="77777777" w:rsidR="008C4130" w:rsidRDefault="008C4130" w:rsidP="008C4130">
      <w:pPr>
        <w:tabs>
          <w:tab w:val="left" w:pos="7480"/>
        </w:tabs>
        <w:spacing w:line="288" w:lineRule="auto"/>
        <w:rPr>
          <w:spacing w:val="20"/>
          <w:sz w:val="19"/>
        </w:rPr>
      </w:pPr>
      <w:r>
        <w:rPr>
          <w:noProof/>
        </w:rPr>
        <mc:AlternateContent>
          <mc:Choice Requires="wps">
            <w:drawing>
              <wp:anchor distT="0" distB="0" distL="114300" distR="114300" simplePos="0" relativeHeight="251673600" behindDoc="0" locked="0" layoutInCell="1" allowOverlap="1" wp14:anchorId="6D35138F" wp14:editId="283C46B1">
                <wp:simplePos x="0" y="0"/>
                <wp:positionH relativeFrom="column">
                  <wp:posOffset>3013710</wp:posOffset>
                </wp:positionH>
                <wp:positionV relativeFrom="page">
                  <wp:posOffset>774700</wp:posOffset>
                </wp:positionV>
                <wp:extent cx="3195955" cy="552450"/>
                <wp:effectExtent l="0" t="0" r="4445" b="0"/>
                <wp:wrapNone/>
                <wp:docPr id="604528860" name="Text Box 604528860"/>
                <wp:cNvGraphicFramePr/>
                <a:graphic xmlns:a="http://schemas.openxmlformats.org/drawingml/2006/main">
                  <a:graphicData uri="http://schemas.microsoft.com/office/word/2010/wordprocessingShape">
                    <wps:wsp>
                      <wps:cNvSpPr txBox="1"/>
                      <wps:spPr>
                        <a:xfrm>
                          <a:off x="0" y="0"/>
                          <a:ext cx="3195955" cy="552450"/>
                        </a:xfrm>
                        <a:prstGeom prst="rect">
                          <a:avLst/>
                        </a:prstGeom>
                        <a:solidFill>
                          <a:schemeClr val="lt1"/>
                        </a:solidFill>
                        <a:ln w="6350">
                          <a:noFill/>
                        </a:ln>
                      </wps:spPr>
                      <wps:txbx>
                        <w:txbxContent>
                          <w:p w14:paraId="2D4B21AD" w14:textId="77777777" w:rsidR="008C4130" w:rsidRPr="00C31764" w:rsidRDefault="008C4130" w:rsidP="008C4130">
                            <w:pPr>
                              <w:spacing w:line="276" w:lineRule="auto"/>
                              <w:jc w:val="right"/>
                              <w:rPr>
                                <w:color w:val="414042"/>
                                <w:sz w:val="18"/>
                                <w:szCs w:val="18"/>
                              </w:rPr>
                            </w:pPr>
                            <w:r w:rsidRPr="00C31764">
                              <w:rPr>
                                <w:b/>
                                <w:bCs/>
                                <w:color w:val="414042"/>
                                <w:sz w:val="18"/>
                                <w:szCs w:val="18"/>
                              </w:rPr>
                              <w:t>Ore Research &amp; Exploration P/L</w:t>
                            </w:r>
                            <w:r w:rsidRPr="00C31764">
                              <w:rPr>
                                <w:color w:val="414042"/>
                                <w:sz w:val="18"/>
                                <w:szCs w:val="18"/>
                              </w:rPr>
                              <w:t xml:space="preserve">   </w:t>
                            </w:r>
                            <w:r w:rsidRPr="00C31764">
                              <w:rPr>
                                <w:b/>
                                <w:bCs/>
                                <w:color w:val="F15D2C"/>
                                <w:sz w:val="18"/>
                                <w:szCs w:val="18"/>
                              </w:rPr>
                              <w:t>ABN</w:t>
                            </w:r>
                            <w:r w:rsidRPr="00C31764">
                              <w:rPr>
                                <w:sz w:val="18"/>
                                <w:szCs w:val="18"/>
                              </w:rPr>
                              <w:t xml:space="preserve"> </w:t>
                            </w:r>
                            <w:r w:rsidRPr="00C31764">
                              <w:rPr>
                                <w:color w:val="414042"/>
                                <w:sz w:val="18"/>
                                <w:szCs w:val="18"/>
                              </w:rPr>
                              <w:t>28 006 859 856</w:t>
                            </w:r>
                          </w:p>
                          <w:p w14:paraId="3657AD49" w14:textId="77777777" w:rsidR="008C4130" w:rsidRPr="00C31764" w:rsidRDefault="008C4130" w:rsidP="008C4130">
                            <w:pPr>
                              <w:spacing w:line="276" w:lineRule="auto"/>
                              <w:jc w:val="right"/>
                              <w:rPr>
                                <w:color w:val="414042"/>
                                <w:sz w:val="18"/>
                                <w:szCs w:val="18"/>
                              </w:rPr>
                            </w:pPr>
                            <w:r w:rsidRPr="00C31764">
                              <w:rPr>
                                <w:color w:val="414042"/>
                                <w:sz w:val="18"/>
                                <w:szCs w:val="18"/>
                              </w:rPr>
                              <w:t xml:space="preserve">37A Hosie Street, Bayswater North, VIC 3153, Australia </w:t>
                            </w:r>
                          </w:p>
                          <w:p w14:paraId="5C9F8F47" w14:textId="77777777" w:rsidR="008C4130" w:rsidRPr="00C31764" w:rsidRDefault="008C4130" w:rsidP="008C4130">
                            <w:pPr>
                              <w:spacing w:line="276" w:lineRule="auto"/>
                              <w:jc w:val="right"/>
                              <w:rPr>
                                <w:b/>
                                <w:bCs/>
                                <w:color w:val="414042"/>
                                <w:sz w:val="18"/>
                                <w:szCs w:val="18"/>
                              </w:rPr>
                            </w:pPr>
                            <w:r w:rsidRPr="00C31764">
                              <w:rPr>
                                <w:b/>
                                <w:bCs/>
                                <w:color w:val="F15D2C"/>
                                <w:sz w:val="18"/>
                                <w:szCs w:val="18"/>
                              </w:rPr>
                              <w:t>P</w:t>
                            </w:r>
                            <w:r w:rsidRPr="00C31764">
                              <w:rPr>
                                <w:sz w:val="18"/>
                                <w:szCs w:val="18"/>
                              </w:rPr>
                              <w:t xml:space="preserve"> </w:t>
                            </w:r>
                            <w:r w:rsidRPr="00C31764">
                              <w:rPr>
                                <w:color w:val="414042"/>
                                <w:sz w:val="18"/>
                                <w:szCs w:val="18"/>
                              </w:rPr>
                              <w:t xml:space="preserve">+61 3 9729 0333 </w:t>
                            </w:r>
                            <w:r w:rsidRPr="00C31764">
                              <w:rPr>
                                <w:b/>
                                <w:bCs/>
                                <w:color w:val="F15D2C"/>
                                <w:sz w:val="18"/>
                                <w:szCs w:val="18"/>
                              </w:rPr>
                              <w:t>|</w:t>
                            </w:r>
                            <w:r w:rsidRPr="00C31764">
                              <w:rPr>
                                <w:b/>
                                <w:bCs/>
                                <w:sz w:val="18"/>
                                <w:szCs w:val="18"/>
                              </w:rPr>
                              <w:t xml:space="preserve"> </w:t>
                            </w:r>
                            <w:r w:rsidRPr="00C31764">
                              <w:rPr>
                                <w:b/>
                                <w:bCs/>
                                <w:color w:val="F15D2C"/>
                                <w:sz w:val="18"/>
                                <w:szCs w:val="18"/>
                              </w:rPr>
                              <w:t>E</w:t>
                            </w:r>
                            <w:r w:rsidRPr="00C31764">
                              <w:rPr>
                                <w:sz w:val="18"/>
                                <w:szCs w:val="18"/>
                              </w:rPr>
                              <w:t xml:space="preserve"> </w:t>
                            </w:r>
                            <w:r w:rsidRPr="00C31764">
                              <w:rPr>
                                <w:color w:val="414042"/>
                                <w:sz w:val="18"/>
                                <w:szCs w:val="18"/>
                              </w:rPr>
                              <w:t xml:space="preserve">info@ore.com.au </w:t>
                            </w:r>
                            <w:r w:rsidRPr="00C31764">
                              <w:rPr>
                                <w:b/>
                                <w:bCs/>
                                <w:color w:val="F15D2C"/>
                                <w:sz w:val="18"/>
                                <w:szCs w:val="18"/>
                              </w:rPr>
                              <w:t>|</w:t>
                            </w:r>
                            <w:r w:rsidRPr="00C31764">
                              <w:rPr>
                                <w:sz w:val="18"/>
                                <w:szCs w:val="18"/>
                              </w:rPr>
                              <w:t xml:space="preserve"> </w:t>
                            </w:r>
                            <w:r w:rsidRPr="00C31764">
                              <w:rPr>
                                <w:b/>
                                <w:bCs/>
                                <w:color w:val="414042"/>
                                <w:sz w:val="18"/>
                                <w:szCs w:val="18"/>
                              </w:rPr>
                              <w:t>oreas.com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5138F" id="_x0000_t202" coordsize="21600,21600" o:spt="202" path="m,l,21600r21600,l21600,xe">
                <v:stroke joinstyle="miter"/>
                <v:path gradientshapeok="t" o:connecttype="rect"/>
              </v:shapetype>
              <v:shape id="Text Box 604528860" o:spid="_x0000_s1026" type="#_x0000_t202" style="position:absolute;margin-left:237.3pt;margin-top:61pt;width:251.6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" fillcolor="white [3201]" stroked="f" strokeweight=".5pt">
                <v:textbox>
                  <w:txbxContent>
                    <w:p w14:paraId="2D4B21AD" w14:textId="77777777" w:rsidR="008C4130" w:rsidRPr="00C31764" w:rsidRDefault="008C4130" w:rsidP="008C4130">
                      <w:pPr>
                        <w:spacing w:line="276" w:lineRule="auto"/>
                        <w:jc w:val="right"/>
                        <w:rPr>
                          <w:color w:val="414042"/>
                          <w:sz w:val="18"/>
                          <w:szCs w:val="18"/>
                        </w:rPr>
                      </w:pPr>
                      <w:r w:rsidRPr="00C31764">
                        <w:rPr>
                          <w:b/>
                          <w:bCs/>
                          <w:color w:val="414042"/>
                          <w:sz w:val="18"/>
                          <w:szCs w:val="18"/>
                        </w:rPr>
                        <w:t>Ore Research &amp; Exploration P/L</w:t>
                      </w:r>
                      <w:r w:rsidRPr="00C31764">
                        <w:rPr>
                          <w:color w:val="414042"/>
                          <w:sz w:val="18"/>
                          <w:szCs w:val="18"/>
                        </w:rPr>
                        <w:t xml:space="preserve">   </w:t>
                      </w:r>
                      <w:r w:rsidRPr="00C31764">
                        <w:rPr>
                          <w:b/>
                          <w:bCs/>
                          <w:color w:val="F15D2C"/>
                          <w:sz w:val="18"/>
                          <w:szCs w:val="18"/>
                        </w:rPr>
                        <w:t>ABN</w:t>
                      </w:r>
                      <w:r w:rsidRPr="00C31764">
                        <w:rPr>
                          <w:sz w:val="18"/>
                          <w:szCs w:val="18"/>
                        </w:rPr>
                        <w:t xml:space="preserve"> </w:t>
                      </w:r>
                      <w:r w:rsidRPr="00C31764">
                        <w:rPr>
                          <w:color w:val="414042"/>
                          <w:sz w:val="18"/>
                          <w:szCs w:val="18"/>
                        </w:rPr>
                        <w:t>28 006 859 856</w:t>
                      </w:r>
                    </w:p>
                    <w:p w14:paraId="3657AD49" w14:textId="77777777" w:rsidR="008C4130" w:rsidRPr="00C31764" w:rsidRDefault="008C4130" w:rsidP="008C4130">
                      <w:pPr>
                        <w:spacing w:line="276" w:lineRule="auto"/>
                        <w:jc w:val="right"/>
                        <w:rPr>
                          <w:color w:val="414042"/>
                          <w:sz w:val="18"/>
                          <w:szCs w:val="18"/>
                        </w:rPr>
                      </w:pPr>
                      <w:r w:rsidRPr="00C31764">
                        <w:rPr>
                          <w:color w:val="414042"/>
                          <w:sz w:val="18"/>
                          <w:szCs w:val="18"/>
                        </w:rPr>
                        <w:t xml:space="preserve">37A Hosie Street, Bayswater North, VIC 3153, Australia </w:t>
                      </w:r>
                    </w:p>
                    <w:p w14:paraId="5C9F8F47" w14:textId="77777777" w:rsidR="008C4130" w:rsidRPr="00C31764" w:rsidRDefault="008C4130" w:rsidP="008C4130">
                      <w:pPr>
                        <w:spacing w:line="276" w:lineRule="auto"/>
                        <w:jc w:val="right"/>
                        <w:rPr>
                          <w:b/>
                          <w:bCs/>
                          <w:color w:val="414042"/>
                          <w:sz w:val="18"/>
                          <w:szCs w:val="18"/>
                        </w:rPr>
                      </w:pPr>
                      <w:r w:rsidRPr="00C31764">
                        <w:rPr>
                          <w:b/>
                          <w:bCs/>
                          <w:color w:val="F15D2C"/>
                          <w:sz w:val="18"/>
                          <w:szCs w:val="18"/>
                        </w:rPr>
                        <w:t>P</w:t>
                      </w:r>
                      <w:r w:rsidRPr="00C31764">
                        <w:rPr>
                          <w:sz w:val="18"/>
                          <w:szCs w:val="18"/>
                        </w:rPr>
                        <w:t xml:space="preserve"> </w:t>
                      </w:r>
                      <w:r w:rsidRPr="00C31764">
                        <w:rPr>
                          <w:color w:val="414042"/>
                          <w:sz w:val="18"/>
                          <w:szCs w:val="18"/>
                        </w:rPr>
                        <w:t xml:space="preserve">+61 3 9729 0333 </w:t>
                      </w:r>
                      <w:r w:rsidRPr="00C31764">
                        <w:rPr>
                          <w:b/>
                          <w:bCs/>
                          <w:color w:val="F15D2C"/>
                          <w:sz w:val="18"/>
                          <w:szCs w:val="18"/>
                        </w:rPr>
                        <w:t>|</w:t>
                      </w:r>
                      <w:r w:rsidRPr="00C31764">
                        <w:rPr>
                          <w:b/>
                          <w:bCs/>
                          <w:sz w:val="18"/>
                          <w:szCs w:val="18"/>
                        </w:rPr>
                        <w:t xml:space="preserve"> </w:t>
                      </w:r>
                      <w:r w:rsidRPr="00C31764">
                        <w:rPr>
                          <w:b/>
                          <w:bCs/>
                          <w:color w:val="F15D2C"/>
                          <w:sz w:val="18"/>
                          <w:szCs w:val="18"/>
                        </w:rPr>
                        <w:t>E</w:t>
                      </w:r>
                      <w:r w:rsidRPr="00C31764">
                        <w:rPr>
                          <w:sz w:val="18"/>
                          <w:szCs w:val="18"/>
                        </w:rPr>
                        <w:t xml:space="preserve"> </w:t>
                      </w:r>
                      <w:r w:rsidRPr="00C31764">
                        <w:rPr>
                          <w:color w:val="414042"/>
                          <w:sz w:val="18"/>
                          <w:szCs w:val="18"/>
                        </w:rPr>
                        <w:t xml:space="preserve">info@ore.com.au </w:t>
                      </w:r>
                      <w:r w:rsidRPr="00C31764">
                        <w:rPr>
                          <w:b/>
                          <w:bCs/>
                          <w:color w:val="F15D2C"/>
                          <w:sz w:val="18"/>
                          <w:szCs w:val="18"/>
                        </w:rPr>
                        <w:t>|</w:t>
                      </w:r>
                      <w:r w:rsidRPr="00C31764">
                        <w:rPr>
                          <w:sz w:val="18"/>
                          <w:szCs w:val="18"/>
                        </w:rPr>
                        <w:t xml:space="preserve"> </w:t>
                      </w:r>
                      <w:r w:rsidRPr="00C31764">
                        <w:rPr>
                          <w:b/>
                          <w:bCs/>
                          <w:color w:val="414042"/>
                          <w:sz w:val="18"/>
                          <w:szCs w:val="18"/>
                        </w:rPr>
                        <w:t>oreas.com</w:t>
                      </w:r>
                    </w:p>
                  </w:txbxContent>
                </v:textbox>
                <w10:wrap anchory="page"/>
              </v:shape>
            </w:pict>
          </mc:Fallback>
        </mc:AlternateContent>
      </w:r>
      <w:r>
        <w:rPr>
          <w:noProof/>
          <w:spacing w:val="20"/>
          <w:sz w:val="19"/>
        </w:rPr>
        <w:drawing>
          <wp:anchor distT="0" distB="0" distL="114300" distR="114300" simplePos="0" relativeHeight="251672576" behindDoc="0" locked="0" layoutInCell="1" allowOverlap="1" wp14:anchorId="2B70C3F3" wp14:editId="201A1E57">
            <wp:simplePos x="0" y="0"/>
            <wp:positionH relativeFrom="column">
              <wp:posOffset>3810</wp:posOffset>
            </wp:positionH>
            <wp:positionV relativeFrom="paragraph">
              <wp:posOffset>1906</wp:posOffset>
            </wp:positionV>
            <wp:extent cx="1762125" cy="672890"/>
            <wp:effectExtent l="0" t="0" r="0" b="0"/>
            <wp:wrapNone/>
            <wp:docPr id="991507248"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07248" name="Picture 1" descr="A black and grey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2578" cy="676882"/>
                    </a:xfrm>
                    <a:prstGeom prst="rect">
                      <a:avLst/>
                    </a:prstGeom>
                  </pic:spPr>
                </pic:pic>
              </a:graphicData>
            </a:graphic>
            <wp14:sizeRelH relativeFrom="page">
              <wp14:pctWidth>0</wp14:pctWidth>
            </wp14:sizeRelH>
            <wp14:sizeRelV relativeFrom="page">
              <wp14:pctHeight>0</wp14:pctHeight>
            </wp14:sizeRelV>
          </wp:anchor>
        </w:drawing>
      </w:r>
    </w:p>
    <w:bookmarkEnd w:id="0"/>
    <w:p w14:paraId="5DDB5621" w14:textId="77777777" w:rsidR="008C4130" w:rsidRDefault="008C4130" w:rsidP="008C4130">
      <w:pPr>
        <w:suppressAutoHyphens/>
        <w:jc w:val="right"/>
        <w:rPr>
          <w:szCs w:val="24"/>
        </w:rPr>
      </w:pPr>
    </w:p>
    <w:p w14:paraId="428419CA" w14:textId="77777777" w:rsidR="008C4130" w:rsidRDefault="008C4130" w:rsidP="008C4130">
      <w:pPr>
        <w:suppressAutoHyphens/>
        <w:jc w:val="right"/>
        <w:rPr>
          <w:szCs w:val="24"/>
        </w:rPr>
      </w:pPr>
    </w:p>
    <w:p w14:paraId="60DE2024" w14:textId="77777777" w:rsidR="008C4130" w:rsidRDefault="008C4130" w:rsidP="008C4130">
      <w:pPr>
        <w:suppressAutoHyphens/>
        <w:jc w:val="right"/>
        <w:rPr>
          <w:szCs w:val="24"/>
        </w:rPr>
      </w:pPr>
    </w:p>
    <w:p w14:paraId="4483E30A" w14:textId="77777777" w:rsidR="008C4130" w:rsidRDefault="008C4130" w:rsidP="008C4130">
      <w:pPr>
        <w:suppressAutoHyphens/>
        <w:jc w:val="right"/>
        <w:rPr>
          <w:szCs w:val="24"/>
        </w:rPr>
      </w:pPr>
    </w:p>
    <w:p w14:paraId="12A9C7EF" w14:textId="77777777" w:rsidR="008C4130" w:rsidRDefault="008C4130" w:rsidP="008C4130">
      <w:pPr>
        <w:suppressAutoHyphens/>
        <w:jc w:val="right"/>
        <w:rPr>
          <w:szCs w:val="24"/>
        </w:rPr>
      </w:pPr>
    </w:p>
    <w:p w14:paraId="1667D260" w14:textId="77777777" w:rsidR="008C4130" w:rsidRDefault="008C4130" w:rsidP="008C4130">
      <w:pPr>
        <w:suppressAutoHyphens/>
        <w:jc w:val="right"/>
        <w:rPr>
          <w:szCs w:val="24"/>
        </w:rPr>
      </w:pPr>
    </w:p>
    <w:p w14:paraId="27FE6958" w14:textId="77777777" w:rsidR="008C4130" w:rsidRDefault="008C4130" w:rsidP="008C4130">
      <w:pPr>
        <w:suppressAutoHyphens/>
        <w:jc w:val="right"/>
        <w:rPr>
          <w:szCs w:val="24"/>
        </w:rPr>
      </w:pPr>
    </w:p>
    <w:p w14:paraId="661C1ED9" w14:textId="77777777" w:rsidR="008C4130" w:rsidRDefault="008C4130" w:rsidP="008C4130">
      <w:pPr>
        <w:suppressAutoHyphens/>
        <w:jc w:val="right"/>
        <w:rPr>
          <w:szCs w:val="24"/>
        </w:rPr>
      </w:pPr>
    </w:p>
    <w:p w14:paraId="5FD8486A" w14:textId="77777777" w:rsidR="008C4130" w:rsidRDefault="008C4130" w:rsidP="008C4130">
      <w:pPr>
        <w:suppressAutoHyphens/>
        <w:jc w:val="right"/>
        <w:rPr>
          <w:szCs w:val="24"/>
        </w:rPr>
      </w:pPr>
    </w:p>
    <w:p w14:paraId="075F05B2" w14:textId="77777777" w:rsidR="008C4130" w:rsidRDefault="008C4130" w:rsidP="008C4130">
      <w:pPr>
        <w:suppressAutoHyphens/>
        <w:jc w:val="right"/>
        <w:rPr>
          <w:szCs w:val="24"/>
        </w:rPr>
      </w:pPr>
    </w:p>
    <w:p w14:paraId="636A2274" w14:textId="77777777" w:rsidR="008C4130" w:rsidRDefault="008C4130" w:rsidP="008C4130">
      <w:pPr>
        <w:suppressAutoHyphens/>
        <w:jc w:val="right"/>
        <w:rPr>
          <w:szCs w:val="24"/>
        </w:rPr>
      </w:pPr>
    </w:p>
    <w:p w14:paraId="79B89D18" w14:textId="77777777" w:rsidR="008C4130" w:rsidRDefault="008C4130" w:rsidP="008C4130">
      <w:pPr>
        <w:suppressAutoHyphens/>
        <w:jc w:val="right"/>
        <w:rPr>
          <w:szCs w:val="24"/>
        </w:rPr>
      </w:pPr>
    </w:p>
    <w:p w14:paraId="3A6FA392" w14:textId="77777777" w:rsidR="008C4130" w:rsidRDefault="008C4130" w:rsidP="008C4130">
      <w:pPr>
        <w:tabs>
          <w:tab w:val="left" w:pos="-1440"/>
          <w:tab w:val="left" w:pos="-720"/>
          <w:tab w:val="left" w:pos="0"/>
          <w:tab w:val="left" w:pos="720"/>
          <w:tab w:val="left" w:pos="1440"/>
          <w:tab w:val="left" w:pos="5760"/>
        </w:tabs>
        <w:suppressAutoHyphens/>
        <w:jc w:val="center"/>
        <w:rPr>
          <w:rFonts w:cs="Arial"/>
          <w:sz w:val="16"/>
        </w:rPr>
      </w:pPr>
    </w:p>
    <w:p w14:paraId="67E2E9A2" w14:textId="77777777" w:rsidR="008C4130" w:rsidRDefault="008C4130" w:rsidP="008C4130">
      <w:pPr>
        <w:tabs>
          <w:tab w:val="left" w:pos="-1440"/>
          <w:tab w:val="left" w:pos="-720"/>
          <w:tab w:val="left" w:pos="0"/>
          <w:tab w:val="left" w:pos="720"/>
          <w:tab w:val="left" w:pos="1440"/>
          <w:tab w:val="left" w:pos="5760"/>
        </w:tabs>
        <w:suppressAutoHyphens/>
        <w:jc w:val="center"/>
        <w:rPr>
          <w:rFonts w:cs="Arial"/>
          <w:sz w:val="16"/>
        </w:rPr>
      </w:pPr>
    </w:p>
    <w:p w14:paraId="0729E4A4" w14:textId="77777777" w:rsidR="008C4130" w:rsidRPr="005925B4" w:rsidRDefault="008C4130" w:rsidP="008C4130">
      <w:pPr>
        <w:tabs>
          <w:tab w:val="left" w:pos="-1440"/>
          <w:tab w:val="left" w:pos="-720"/>
          <w:tab w:val="left" w:pos="0"/>
          <w:tab w:val="left" w:pos="720"/>
          <w:tab w:val="left" w:pos="1440"/>
          <w:tab w:val="left" w:pos="5760"/>
        </w:tabs>
        <w:suppressAutoHyphens/>
        <w:jc w:val="center"/>
        <w:rPr>
          <w:rFonts w:cs="Arial"/>
          <w:b/>
          <w:szCs w:val="24"/>
        </w:rPr>
      </w:pPr>
      <w:r w:rsidRPr="005925B4">
        <w:rPr>
          <w:rFonts w:cs="Arial"/>
          <w:b/>
          <w:szCs w:val="24"/>
        </w:rPr>
        <w:t>CERTIFICATE OF ANALYSIS FOR</w:t>
      </w:r>
    </w:p>
    <w:bookmarkEnd w:id="1"/>
    <w:p w14:paraId="7440FEA1" w14:textId="77777777" w:rsidR="005925B4" w:rsidRPr="005925B4" w:rsidRDefault="005925B4" w:rsidP="005925B4">
      <w:pPr>
        <w:tabs>
          <w:tab w:val="left" w:pos="-1440"/>
          <w:tab w:val="left" w:pos="-720"/>
          <w:tab w:val="left" w:pos="0"/>
          <w:tab w:val="left" w:pos="720"/>
          <w:tab w:val="left" w:pos="1440"/>
          <w:tab w:val="left" w:pos="5760"/>
        </w:tabs>
        <w:suppressAutoHyphens/>
        <w:spacing w:line="311" w:lineRule="auto"/>
        <w:rPr>
          <w:rFonts w:cs="Arial"/>
          <w:b/>
          <w:sz w:val="12"/>
          <w:szCs w:val="12"/>
        </w:rPr>
      </w:pPr>
    </w:p>
    <w:p w14:paraId="7C7569AF" w14:textId="77777777" w:rsidR="005925B4" w:rsidRPr="005925B4" w:rsidRDefault="005925B4" w:rsidP="005925B4">
      <w:pPr>
        <w:tabs>
          <w:tab w:val="left" w:pos="-1440"/>
          <w:tab w:val="left" w:pos="-720"/>
          <w:tab w:val="left" w:pos="0"/>
          <w:tab w:val="left" w:pos="720"/>
          <w:tab w:val="left" w:pos="1440"/>
          <w:tab w:val="left" w:pos="5760"/>
        </w:tabs>
        <w:suppressAutoHyphens/>
        <w:spacing w:line="311" w:lineRule="auto"/>
        <w:rPr>
          <w:rFonts w:cs="Arial"/>
          <w:b/>
          <w:sz w:val="12"/>
          <w:szCs w:val="12"/>
        </w:rPr>
      </w:pPr>
    </w:p>
    <w:p w14:paraId="3F646C6A" w14:textId="77777777" w:rsidR="005925B4" w:rsidRPr="005925B4" w:rsidRDefault="005925B4" w:rsidP="005925B4">
      <w:pPr>
        <w:tabs>
          <w:tab w:val="left" w:pos="-1440"/>
          <w:tab w:val="left" w:pos="-720"/>
          <w:tab w:val="left" w:pos="0"/>
          <w:tab w:val="left" w:pos="720"/>
          <w:tab w:val="left" w:pos="1440"/>
          <w:tab w:val="left" w:pos="5760"/>
        </w:tabs>
        <w:suppressAutoHyphens/>
        <w:spacing w:line="311" w:lineRule="auto"/>
        <w:rPr>
          <w:rFonts w:cs="Arial"/>
          <w:b/>
          <w:sz w:val="20"/>
        </w:rPr>
      </w:pPr>
    </w:p>
    <w:p w14:paraId="76125392" w14:textId="77777777" w:rsidR="00BB224D" w:rsidRPr="00613738" w:rsidRDefault="00BB224D" w:rsidP="00744EE5">
      <w:pPr>
        <w:spacing w:line="360" w:lineRule="auto"/>
        <w:jc w:val="center"/>
        <w:rPr>
          <w:b/>
          <w:sz w:val="32"/>
          <w:szCs w:val="32"/>
        </w:rPr>
      </w:pPr>
      <w:bookmarkStart w:id="2" w:name="_Toc8723734"/>
      <w:bookmarkStart w:id="3" w:name="_Toc9940889"/>
      <w:bookmarkStart w:id="4" w:name="_Toc10110020"/>
      <w:r w:rsidRPr="00A6304B">
        <w:rPr>
          <w:b/>
          <w:sz w:val="32"/>
          <w:szCs w:val="32"/>
        </w:rPr>
        <w:t>CERTIFIED</w:t>
      </w:r>
      <w:r w:rsidRPr="00613738">
        <w:rPr>
          <w:b/>
          <w:sz w:val="32"/>
          <w:szCs w:val="32"/>
        </w:rPr>
        <w:t xml:space="preserve"> REFERENCE MATERIAL</w:t>
      </w:r>
      <w:bookmarkEnd w:id="2"/>
      <w:bookmarkEnd w:id="3"/>
      <w:bookmarkEnd w:id="4"/>
    </w:p>
    <w:p w14:paraId="7396EDDB" w14:textId="359833EA" w:rsidR="00943E80" w:rsidRPr="00BB224D" w:rsidRDefault="00FE197E" w:rsidP="00744EE5">
      <w:pPr>
        <w:spacing w:line="360" w:lineRule="auto"/>
        <w:jc w:val="center"/>
        <w:rPr>
          <w:b/>
          <w:sz w:val="48"/>
          <w:szCs w:val="48"/>
        </w:rPr>
      </w:pPr>
      <w:r>
        <w:rPr>
          <w:rFonts w:cs="Arial"/>
          <w:b/>
          <w:sz w:val="48"/>
          <w:szCs w:val="48"/>
        </w:rPr>
        <w:t>OREAS 262b</w:t>
      </w:r>
    </w:p>
    <w:p w14:paraId="1860E548" w14:textId="5F60EFEC" w:rsidR="00265A5E" w:rsidRPr="00460E1E" w:rsidRDefault="001C1752" w:rsidP="00265A5E">
      <w:pPr>
        <w:spacing w:line="360" w:lineRule="auto"/>
        <w:jc w:val="center"/>
        <w:rPr>
          <w:b/>
          <w:sz w:val="32"/>
          <w:szCs w:val="32"/>
        </w:rPr>
      </w:pPr>
      <w:r w:rsidRPr="00503EAD">
        <w:rPr>
          <w:b/>
          <w:sz w:val="32"/>
          <w:szCs w:val="32"/>
        </w:rPr>
        <w:t>Gold</w:t>
      </w:r>
      <w:r w:rsidR="00A42DDE">
        <w:rPr>
          <w:b/>
          <w:sz w:val="32"/>
          <w:szCs w:val="32"/>
        </w:rPr>
        <w:t>-bearing</w:t>
      </w:r>
      <w:r w:rsidRPr="00503EAD">
        <w:rPr>
          <w:b/>
          <w:sz w:val="32"/>
          <w:szCs w:val="32"/>
        </w:rPr>
        <w:t xml:space="preserve"> </w:t>
      </w:r>
      <w:r w:rsidR="00A42DDE">
        <w:rPr>
          <w:b/>
          <w:sz w:val="32"/>
          <w:szCs w:val="32"/>
        </w:rPr>
        <w:t>o</w:t>
      </w:r>
      <w:r w:rsidRPr="00503EAD">
        <w:rPr>
          <w:b/>
          <w:sz w:val="32"/>
          <w:szCs w:val="32"/>
        </w:rPr>
        <w:t>xide (Australia</w:t>
      </w:r>
      <w:r w:rsidR="00503EAD" w:rsidRPr="00503EAD">
        <w:rPr>
          <w:b/>
          <w:sz w:val="32"/>
          <w:szCs w:val="32"/>
        </w:rPr>
        <w:t xml:space="preserve"> and Laos</w:t>
      </w:r>
      <w:r w:rsidRPr="00503EAD">
        <w:rPr>
          <w:b/>
          <w:sz w:val="32"/>
          <w:szCs w:val="32"/>
        </w:rPr>
        <w:t>)</w:t>
      </w:r>
    </w:p>
    <w:p w14:paraId="1B6C912E" w14:textId="0E9ED72C" w:rsidR="00B16EB0" w:rsidRDefault="00B16EB0" w:rsidP="00B16EB0">
      <w:pPr>
        <w:jc w:val="center"/>
      </w:pPr>
    </w:p>
    <w:p w14:paraId="7EB16170" w14:textId="75F3F733" w:rsidR="00744EE5" w:rsidRDefault="00744EE5" w:rsidP="00B16EB0">
      <w:pPr>
        <w:jc w:val="center"/>
      </w:pPr>
    </w:p>
    <w:p w14:paraId="2B5F66ED" w14:textId="77777777" w:rsidR="00744EE5" w:rsidRDefault="00744EE5" w:rsidP="00B16EB0">
      <w:pPr>
        <w:jc w:val="center"/>
      </w:pPr>
    </w:p>
    <w:p w14:paraId="65E933A6" w14:textId="77777777" w:rsidR="00744EE5" w:rsidRPr="008128FE" w:rsidRDefault="00744EE5" w:rsidP="00744EE5">
      <w:pPr>
        <w:rPr>
          <w:bCs/>
          <w:iCs/>
          <w:szCs w:val="24"/>
          <w:lang w:val="en-AU"/>
        </w:rPr>
      </w:pPr>
      <w:bookmarkStart w:id="5" w:name="_Toc127476712"/>
    </w:p>
    <w:p w14:paraId="3E6F61BD" w14:textId="14B82331" w:rsidR="00744EE5" w:rsidRPr="00420DE4" w:rsidRDefault="00744EE5" w:rsidP="00744EE5">
      <w:pPr>
        <w:pStyle w:val="Caption"/>
      </w:pPr>
      <w:bookmarkStart w:id="6" w:name="_Toc127476716"/>
      <w:bookmarkStart w:id="7" w:name="_Toc148022277"/>
      <w:bookmarkStart w:id="8" w:name="_Hlk143523905"/>
      <w:r>
        <w:t>Table 1</w:t>
      </w:r>
      <w:r w:rsidRPr="00420DE4">
        <w:t xml:space="preserve">. </w:t>
      </w:r>
      <w:r w:rsidR="004A4AD7">
        <w:t>Certified Value,</w:t>
      </w:r>
      <w:r w:rsidRPr="00420DE4">
        <w:t xml:space="preserve"> </w:t>
      </w:r>
      <w:r>
        <w:t>Uncertainty</w:t>
      </w:r>
      <w:r w:rsidRPr="00420DE4">
        <w:t xml:space="preserve"> &amp; Tolerance </w:t>
      </w:r>
      <w:r w:rsidR="004A4AD7">
        <w:t xml:space="preserve">Intervals for </w:t>
      </w:r>
      <w:r w:rsidR="0019733E">
        <w:t xml:space="preserve">Au by FA in </w:t>
      </w:r>
      <w:r w:rsidR="00FE197E">
        <w:t>OREAS 262b</w:t>
      </w:r>
      <w:r w:rsidRPr="00420DE4">
        <w:t>.</w:t>
      </w:r>
      <w:bookmarkEnd w:id="6"/>
      <w:bookmarkEnd w:id="7"/>
    </w:p>
    <w:tbl>
      <w:tblPr>
        <w:tblW w:w="5000" w:type="pct"/>
        <w:jc w:val="center"/>
        <w:tblLook w:val="04A0" w:firstRow="1" w:lastRow="0" w:firstColumn="1" w:lastColumn="0" w:noHBand="0" w:noVBand="1"/>
      </w:tblPr>
      <w:tblGrid>
        <w:gridCol w:w="2508"/>
        <w:gridCol w:w="1323"/>
        <w:gridCol w:w="1452"/>
        <w:gridCol w:w="1452"/>
        <w:gridCol w:w="1452"/>
        <w:gridCol w:w="1442"/>
      </w:tblGrid>
      <w:tr w:rsidR="004555DB" w:rsidRPr="00B57943" w14:paraId="101C2091" w14:textId="77777777" w:rsidTr="005E1777">
        <w:trPr>
          <w:trHeight w:val="311"/>
          <w:jc w:val="center"/>
        </w:trPr>
        <w:tc>
          <w:tcPr>
            <w:tcW w:w="1302"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520561DB" w14:textId="77777777" w:rsidR="004555DB" w:rsidRPr="008723AF" w:rsidRDefault="004555DB" w:rsidP="003353B9">
            <w:pPr>
              <w:jc w:val="center"/>
              <w:rPr>
                <w:rFonts w:cs="Arial"/>
                <w:bCs/>
                <w:sz w:val="20"/>
                <w:lang w:val="en-AU" w:eastAsia="en-AU"/>
              </w:rPr>
            </w:pPr>
            <w:bookmarkStart w:id="9" w:name="_Hlk143523976"/>
            <w:bookmarkEnd w:id="8"/>
            <w:r w:rsidRPr="008723AF">
              <w:rPr>
                <w:rFonts w:cs="Arial"/>
                <w:bCs/>
                <w:sz w:val="20"/>
                <w:lang w:val="en-AU" w:eastAsia="en-AU"/>
              </w:rPr>
              <w:t>Constituent</w:t>
            </w:r>
          </w:p>
        </w:tc>
        <w:tc>
          <w:tcPr>
            <w:tcW w:w="687"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64882C8" w14:textId="77777777" w:rsidR="004555DB" w:rsidRPr="008723AF" w:rsidRDefault="004555DB" w:rsidP="003353B9">
            <w:pPr>
              <w:jc w:val="center"/>
              <w:rPr>
                <w:rFonts w:cs="Arial"/>
                <w:bCs/>
                <w:sz w:val="20"/>
                <w:lang w:val="en-AU" w:eastAsia="en-AU"/>
              </w:rPr>
            </w:pPr>
            <w:r w:rsidRPr="008723AF">
              <w:rPr>
                <w:rFonts w:cs="Arial"/>
                <w:bCs/>
                <w:sz w:val="20"/>
                <w:lang w:val="en-AU" w:eastAsia="en-AU"/>
              </w:rPr>
              <w:t>Certified</w:t>
            </w:r>
          </w:p>
          <w:p w14:paraId="3387F25D" w14:textId="4F595AFE" w:rsidR="004555DB" w:rsidRPr="008723AF" w:rsidRDefault="004555DB" w:rsidP="003353B9">
            <w:pPr>
              <w:jc w:val="center"/>
              <w:rPr>
                <w:rFonts w:cs="Arial"/>
                <w:bCs/>
                <w:sz w:val="20"/>
                <w:lang w:val="en-AU" w:eastAsia="en-AU"/>
              </w:rPr>
            </w:pPr>
            <w:r w:rsidRPr="008723AF">
              <w:rPr>
                <w:rFonts w:cs="Arial"/>
                <w:bCs/>
                <w:sz w:val="20"/>
                <w:lang w:val="en-AU" w:eastAsia="en-AU"/>
              </w:rPr>
              <w:t>Value</w:t>
            </w:r>
            <w:r w:rsidR="0019733E" w:rsidRPr="00EA0A92">
              <w:rPr>
                <w:rFonts w:cs="Arial"/>
                <w:sz w:val="20"/>
                <w:vertAlign w:val="superscript"/>
              </w:rPr>
              <w:t>†</w:t>
            </w:r>
          </w:p>
        </w:tc>
        <w:tc>
          <w:tcPr>
            <w:tcW w:w="150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hideMark/>
          </w:tcPr>
          <w:p w14:paraId="0169B188" w14:textId="77777777" w:rsidR="004555DB" w:rsidRPr="008723AF" w:rsidRDefault="004555DB" w:rsidP="003353B9">
            <w:pPr>
              <w:jc w:val="center"/>
              <w:rPr>
                <w:rFonts w:cs="Arial"/>
                <w:bCs/>
                <w:sz w:val="20"/>
                <w:lang w:val="en-AU" w:eastAsia="en-AU"/>
              </w:rPr>
            </w:pPr>
            <w:r w:rsidRPr="008723AF">
              <w:rPr>
                <w:rFonts w:cs="Arial"/>
                <w:bCs/>
                <w:sz w:val="20"/>
                <w:lang w:val="en-AU" w:eastAsia="en-AU"/>
              </w:rPr>
              <w:t xml:space="preserve">95% </w:t>
            </w:r>
            <w:r w:rsidRPr="00793EED">
              <w:rPr>
                <w:rFonts w:cs="Arial"/>
                <w:bCs/>
                <w:sz w:val="20"/>
                <w:lang w:val="en-AU" w:eastAsia="en-AU"/>
              </w:rPr>
              <w:t>Expanded Uncertainty</w:t>
            </w:r>
          </w:p>
        </w:tc>
        <w:tc>
          <w:tcPr>
            <w:tcW w:w="150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CC566B" w14:textId="19FA065D" w:rsidR="004555DB" w:rsidRPr="008723AF" w:rsidRDefault="004555DB" w:rsidP="003353B9">
            <w:pPr>
              <w:jc w:val="center"/>
              <w:rPr>
                <w:rFonts w:cs="Arial"/>
                <w:bCs/>
                <w:sz w:val="20"/>
                <w:lang w:val="en-AU" w:eastAsia="en-AU"/>
              </w:rPr>
            </w:pPr>
            <w:r w:rsidRPr="008723AF">
              <w:rPr>
                <w:rFonts w:cs="Arial"/>
                <w:bCs/>
                <w:sz w:val="20"/>
                <w:lang w:val="en-AU" w:eastAsia="en-AU"/>
              </w:rPr>
              <w:t>95% Tolerance</w:t>
            </w:r>
            <w:r w:rsidR="00D352F4">
              <w:rPr>
                <w:rFonts w:cs="Arial"/>
                <w:bCs/>
                <w:sz w:val="20"/>
                <w:lang w:val="en-AU" w:eastAsia="en-AU"/>
              </w:rPr>
              <w:t xml:space="preserve"> Limits</w:t>
            </w:r>
          </w:p>
        </w:tc>
      </w:tr>
      <w:tr w:rsidR="004555DB" w:rsidRPr="00B57943" w14:paraId="312B57E7" w14:textId="77777777" w:rsidTr="005E1777">
        <w:trPr>
          <w:trHeight w:val="311"/>
          <w:jc w:val="center"/>
        </w:trPr>
        <w:tc>
          <w:tcPr>
            <w:tcW w:w="1302"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221A0384" w14:textId="77777777" w:rsidR="004555DB" w:rsidRPr="008723AF" w:rsidRDefault="004555DB" w:rsidP="003353B9">
            <w:pPr>
              <w:rPr>
                <w:rFonts w:cs="Arial"/>
                <w:bCs/>
                <w:sz w:val="20"/>
                <w:lang w:val="en-AU" w:eastAsia="en-AU"/>
              </w:rPr>
            </w:pPr>
          </w:p>
        </w:tc>
        <w:tc>
          <w:tcPr>
            <w:tcW w:w="687"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5B059234" w14:textId="08566AB6" w:rsidR="004555DB" w:rsidRPr="008723AF" w:rsidRDefault="004555DB" w:rsidP="003353B9">
            <w:pPr>
              <w:jc w:val="center"/>
              <w:rPr>
                <w:rFonts w:cs="Arial"/>
                <w:bCs/>
                <w:sz w:val="20"/>
                <w:lang w:val="en-AU" w:eastAsia="en-AU"/>
              </w:rPr>
            </w:pPr>
          </w:p>
        </w:tc>
        <w:tc>
          <w:tcPr>
            <w:tcW w:w="75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C6B804" w14:textId="77777777" w:rsidR="004555DB" w:rsidRPr="008723AF" w:rsidRDefault="004555DB" w:rsidP="003353B9">
            <w:pPr>
              <w:jc w:val="center"/>
              <w:rPr>
                <w:rFonts w:cs="Arial"/>
                <w:bCs/>
                <w:sz w:val="20"/>
                <w:lang w:val="en-AU" w:eastAsia="en-AU"/>
              </w:rPr>
            </w:pPr>
            <w:r w:rsidRPr="008723AF">
              <w:rPr>
                <w:rFonts w:cs="Arial"/>
                <w:bCs/>
                <w:sz w:val="20"/>
                <w:lang w:val="en-AU" w:eastAsia="en-AU"/>
              </w:rPr>
              <w:t>Low</w:t>
            </w:r>
          </w:p>
        </w:tc>
        <w:tc>
          <w:tcPr>
            <w:tcW w:w="75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8E7D93" w14:textId="77777777" w:rsidR="004555DB" w:rsidRPr="008723AF" w:rsidRDefault="004555DB" w:rsidP="003353B9">
            <w:pPr>
              <w:jc w:val="center"/>
              <w:rPr>
                <w:rFonts w:cs="Arial"/>
                <w:bCs/>
                <w:sz w:val="20"/>
                <w:lang w:val="en-AU" w:eastAsia="en-AU"/>
              </w:rPr>
            </w:pPr>
            <w:r w:rsidRPr="008723AF">
              <w:rPr>
                <w:rFonts w:cs="Arial"/>
                <w:bCs/>
                <w:sz w:val="20"/>
                <w:lang w:val="en-AU" w:eastAsia="en-AU"/>
              </w:rPr>
              <w:t>High</w:t>
            </w:r>
          </w:p>
        </w:tc>
        <w:tc>
          <w:tcPr>
            <w:tcW w:w="75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74174A" w14:textId="77777777" w:rsidR="004555DB" w:rsidRPr="008723AF" w:rsidRDefault="004555DB" w:rsidP="003353B9">
            <w:pPr>
              <w:jc w:val="center"/>
              <w:rPr>
                <w:rFonts w:cs="Arial"/>
                <w:bCs/>
                <w:sz w:val="20"/>
                <w:lang w:val="en-AU" w:eastAsia="en-AU"/>
              </w:rPr>
            </w:pPr>
            <w:r w:rsidRPr="008723AF">
              <w:rPr>
                <w:rFonts w:cs="Arial"/>
                <w:bCs/>
                <w:sz w:val="20"/>
                <w:lang w:val="en-AU" w:eastAsia="en-AU"/>
              </w:rPr>
              <w:t>Low</w:t>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AE5622" w14:textId="77777777" w:rsidR="004555DB" w:rsidRPr="008723AF" w:rsidRDefault="004555DB" w:rsidP="003353B9">
            <w:pPr>
              <w:jc w:val="center"/>
              <w:rPr>
                <w:rFonts w:cs="Arial"/>
                <w:bCs/>
                <w:sz w:val="20"/>
                <w:lang w:val="en-AU" w:eastAsia="en-AU"/>
              </w:rPr>
            </w:pPr>
            <w:r w:rsidRPr="008723AF">
              <w:rPr>
                <w:rFonts w:cs="Arial"/>
                <w:bCs/>
                <w:sz w:val="20"/>
                <w:lang w:val="en-AU" w:eastAsia="en-AU"/>
              </w:rPr>
              <w:t>High</w:t>
            </w:r>
          </w:p>
        </w:tc>
      </w:tr>
      <w:bookmarkEnd w:id="9"/>
      <w:tr w:rsidR="003D5486" w:rsidRPr="00B57943" w14:paraId="39F58B9C" w14:textId="77777777" w:rsidTr="00574A0F">
        <w:trPr>
          <w:trHeight w:val="3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F7F817" w14:textId="77777777" w:rsidR="003D5486" w:rsidRDefault="003D5486" w:rsidP="00574A0F">
            <w:pPr>
              <w:rPr>
                <w:rFonts w:cs="Arial"/>
                <w:sz w:val="20"/>
              </w:rPr>
            </w:pPr>
            <w:r w:rsidRPr="00793EED">
              <w:rPr>
                <w:rFonts w:cs="Arial"/>
                <w:b/>
                <w:bCs/>
                <w:sz w:val="20"/>
                <w:lang w:val="en-AU" w:eastAsia="en-AU"/>
              </w:rPr>
              <w:t>Pb Fire Assay</w:t>
            </w:r>
          </w:p>
        </w:tc>
      </w:tr>
      <w:tr w:rsidR="0048731B" w:rsidRPr="00B57943" w14:paraId="2546E137" w14:textId="77777777" w:rsidTr="00574A0F">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BF99FE3" w14:textId="6AD646B4" w:rsidR="0048731B" w:rsidRPr="00E20B6E" w:rsidRDefault="0048731B" w:rsidP="0048731B">
            <w:pPr>
              <w:rPr>
                <w:rFonts w:cs="Arial"/>
                <w:spacing w:val="-14"/>
                <w:sz w:val="20"/>
              </w:rPr>
            </w:pPr>
            <w:r>
              <w:rPr>
                <w:rFonts w:cs="Arial"/>
                <w:sz w:val="20"/>
              </w:rPr>
              <w:t>Au, Gold (ppb)</w:t>
            </w:r>
          </w:p>
        </w:tc>
        <w:tc>
          <w:tcPr>
            <w:tcW w:w="687" w:type="pct"/>
            <w:tcBorders>
              <w:top w:val="single" w:sz="4" w:space="0" w:color="auto"/>
              <w:left w:val="nil"/>
              <w:bottom w:val="single" w:sz="4" w:space="0" w:color="auto"/>
              <w:right w:val="single" w:sz="4" w:space="0" w:color="auto"/>
            </w:tcBorders>
            <w:noWrap/>
            <w:vAlign w:val="center"/>
          </w:tcPr>
          <w:p w14:paraId="5277947E" w14:textId="3F555744" w:rsidR="0048731B" w:rsidRDefault="0048731B" w:rsidP="0048731B">
            <w:pPr>
              <w:jc w:val="center"/>
              <w:rPr>
                <w:rFonts w:cs="Arial"/>
                <w:sz w:val="20"/>
              </w:rPr>
            </w:pPr>
            <w:r>
              <w:rPr>
                <w:rFonts w:cs="Arial"/>
                <w:sz w:val="20"/>
              </w:rPr>
              <w:t>104</w:t>
            </w:r>
          </w:p>
        </w:tc>
        <w:tc>
          <w:tcPr>
            <w:tcW w:w="754" w:type="pct"/>
            <w:tcBorders>
              <w:top w:val="single" w:sz="4" w:space="0" w:color="auto"/>
              <w:left w:val="single" w:sz="4" w:space="0" w:color="auto"/>
              <w:bottom w:val="single" w:sz="4" w:space="0" w:color="auto"/>
              <w:right w:val="single" w:sz="4" w:space="0" w:color="595959"/>
            </w:tcBorders>
            <w:noWrap/>
            <w:vAlign w:val="center"/>
          </w:tcPr>
          <w:p w14:paraId="5088751F" w14:textId="000DD022" w:rsidR="0048731B" w:rsidRDefault="0048731B" w:rsidP="0048731B">
            <w:pPr>
              <w:jc w:val="center"/>
              <w:rPr>
                <w:rFonts w:cs="Arial"/>
                <w:sz w:val="20"/>
              </w:rPr>
            </w:pPr>
            <w:r>
              <w:rPr>
                <w:rFonts w:cs="Arial"/>
                <w:sz w:val="20"/>
              </w:rPr>
              <w:t>101</w:t>
            </w:r>
          </w:p>
        </w:tc>
        <w:tc>
          <w:tcPr>
            <w:tcW w:w="754" w:type="pct"/>
            <w:tcBorders>
              <w:top w:val="single" w:sz="4" w:space="0" w:color="auto"/>
              <w:left w:val="nil"/>
              <w:bottom w:val="single" w:sz="4" w:space="0" w:color="auto"/>
              <w:right w:val="single" w:sz="4" w:space="0" w:color="auto"/>
            </w:tcBorders>
            <w:noWrap/>
            <w:vAlign w:val="center"/>
          </w:tcPr>
          <w:p w14:paraId="1E020DD1" w14:textId="00929830" w:rsidR="0048731B" w:rsidRDefault="0048731B" w:rsidP="0048731B">
            <w:pPr>
              <w:jc w:val="center"/>
              <w:rPr>
                <w:rFonts w:cs="Arial"/>
                <w:sz w:val="20"/>
              </w:rPr>
            </w:pPr>
            <w:r>
              <w:rPr>
                <w:rFonts w:cs="Arial"/>
                <w:sz w:val="20"/>
              </w:rPr>
              <w:t>107</w:t>
            </w:r>
          </w:p>
        </w:tc>
        <w:tc>
          <w:tcPr>
            <w:tcW w:w="754" w:type="pct"/>
            <w:tcBorders>
              <w:top w:val="single" w:sz="4" w:space="0" w:color="auto"/>
              <w:left w:val="single" w:sz="4" w:space="0" w:color="auto"/>
              <w:bottom w:val="single" w:sz="4" w:space="0" w:color="auto"/>
              <w:right w:val="single" w:sz="4" w:space="0" w:color="595959"/>
            </w:tcBorders>
            <w:noWrap/>
            <w:vAlign w:val="center"/>
          </w:tcPr>
          <w:p w14:paraId="4FD8BF73" w14:textId="396358E8" w:rsidR="0048731B" w:rsidRDefault="0048731B" w:rsidP="0048731B">
            <w:pPr>
              <w:jc w:val="center"/>
              <w:rPr>
                <w:rFonts w:cs="Arial"/>
                <w:sz w:val="20"/>
              </w:rPr>
            </w:pPr>
            <w:r>
              <w:rPr>
                <w:rFonts w:cs="Arial"/>
                <w:sz w:val="20"/>
              </w:rPr>
              <w:t>102*</w:t>
            </w:r>
          </w:p>
        </w:tc>
        <w:tc>
          <w:tcPr>
            <w:tcW w:w="749" w:type="pct"/>
            <w:tcBorders>
              <w:top w:val="single" w:sz="4" w:space="0" w:color="auto"/>
              <w:left w:val="nil"/>
              <w:bottom w:val="single" w:sz="4" w:space="0" w:color="auto"/>
              <w:right w:val="single" w:sz="4" w:space="0" w:color="auto"/>
            </w:tcBorders>
            <w:noWrap/>
            <w:vAlign w:val="center"/>
          </w:tcPr>
          <w:p w14:paraId="49358547" w14:textId="33569D51" w:rsidR="0048731B" w:rsidRDefault="0048731B" w:rsidP="0048731B">
            <w:pPr>
              <w:jc w:val="center"/>
              <w:rPr>
                <w:rFonts w:cs="Arial"/>
                <w:sz w:val="20"/>
              </w:rPr>
            </w:pPr>
            <w:r>
              <w:rPr>
                <w:rFonts w:cs="Arial"/>
                <w:sz w:val="20"/>
              </w:rPr>
              <w:t>106*</w:t>
            </w:r>
          </w:p>
        </w:tc>
      </w:tr>
    </w:tbl>
    <w:p w14:paraId="7B82B6AA" w14:textId="6A723D16" w:rsidR="0019733E" w:rsidRDefault="00AC0151" w:rsidP="00E6787D">
      <w:pPr>
        <w:tabs>
          <w:tab w:val="left" w:pos="-1440"/>
          <w:tab w:val="left" w:pos="-720"/>
          <w:tab w:val="left" w:pos="0"/>
          <w:tab w:val="left" w:pos="720"/>
          <w:tab w:val="left" w:pos="1440"/>
          <w:tab w:val="left" w:pos="5760"/>
        </w:tabs>
        <w:suppressAutoHyphens/>
        <w:spacing w:before="40"/>
        <w:rPr>
          <w:rFonts w:cs="Arial"/>
          <w:sz w:val="18"/>
          <w:szCs w:val="18"/>
        </w:rPr>
      </w:pPr>
      <w:bookmarkStart w:id="10" w:name="_Hlk143527722"/>
      <w:bookmarkStart w:id="11" w:name="_Hlk143523932"/>
      <w:r w:rsidRPr="00E62BAD">
        <w:rPr>
          <w:rFonts w:cs="Arial"/>
          <w:sz w:val="18"/>
          <w:szCs w:val="18"/>
        </w:rPr>
        <w:t>SI unit equivalents: ppb (parts per billion; 1 x 10</w:t>
      </w:r>
      <w:r w:rsidRPr="00E62BAD">
        <w:rPr>
          <w:rFonts w:cs="Arial"/>
          <w:sz w:val="18"/>
          <w:szCs w:val="18"/>
          <w:vertAlign w:val="superscript"/>
        </w:rPr>
        <w:t>-9</w:t>
      </w:r>
      <w:r w:rsidRPr="00E62BAD">
        <w:rPr>
          <w:rFonts w:cs="Arial"/>
          <w:sz w:val="18"/>
          <w:szCs w:val="18"/>
        </w:rPr>
        <w:t>) ≡ µg/kg</w:t>
      </w:r>
      <w:r w:rsidR="0019733E" w:rsidRPr="0027424D">
        <w:rPr>
          <w:rFonts w:cs="Arial"/>
          <w:sz w:val="18"/>
          <w:szCs w:val="18"/>
        </w:rPr>
        <w:t>.</w:t>
      </w:r>
      <w:r w:rsidR="0068413E">
        <w:rPr>
          <w:rFonts w:cs="Arial"/>
          <w:sz w:val="18"/>
          <w:szCs w:val="18"/>
        </w:rPr>
        <w:t xml:space="preserve"> </w:t>
      </w:r>
      <w:r w:rsidR="0068413E" w:rsidRPr="00B25024">
        <w:rPr>
          <w:sz w:val="18"/>
          <w:szCs w:val="18"/>
        </w:rPr>
        <w:t>Note: intervals may appear asymmetric due to rounding</w:t>
      </w:r>
      <w:r w:rsidR="0068413E">
        <w:rPr>
          <w:sz w:val="18"/>
          <w:szCs w:val="18"/>
        </w:rPr>
        <w:t>.</w:t>
      </w:r>
    </w:p>
    <w:p w14:paraId="60A67F88" w14:textId="77777777" w:rsidR="0019733E" w:rsidRDefault="0019733E" w:rsidP="00E6787D">
      <w:pPr>
        <w:tabs>
          <w:tab w:val="left" w:pos="-1440"/>
          <w:tab w:val="left" w:pos="-720"/>
          <w:tab w:val="left" w:pos="0"/>
          <w:tab w:val="left" w:pos="720"/>
          <w:tab w:val="left" w:pos="1440"/>
          <w:tab w:val="left" w:pos="5760"/>
        </w:tabs>
        <w:suppressAutoHyphens/>
        <w:spacing w:before="40"/>
        <w:rPr>
          <w:rFonts w:cs="Arial"/>
          <w:sz w:val="18"/>
          <w:szCs w:val="18"/>
        </w:rPr>
      </w:pPr>
      <w:r w:rsidRPr="00550A30">
        <w:rPr>
          <w:rFonts w:cs="Arial"/>
          <w:sz w:val="18"/>
          <w:szCs w:val="18"/>
          <w:vertAlign w:val="superscript"/>
        </w:rPr>
        <w:t>†</w:t>
      </w:r>
      <w:r>
        <w:rPr>
          <w:rFonts w:cs="Arial"/>
          <w:sz w:val="18"/>
          <w:szCs w:val="18"/>
        </w:rPr>
        <w:t>This operationally defined measurand meets the requirements of ISO 17034 and all participating laboratories comply with the requirements of ISO 17025.</w:t>
      </w:r>
    </w:p>
    <w:p w14:paraId="6E777446" w14:textId="77777777" w:rsidR="0019733E" w:rsidRDefault="0019733E" w:rsidP="00E6787D">
      <w:pPr>
        <w:tabs>
          <w:tab w:val="left" w:pos="-1440"/>
          <w:tab w:val="left" w:pos="-720"/>
          <w:tab w:val="left" w:pos="0"/>
          <w:tab w:val="left" w:pos="720"/>
          <w:tab w:val="left" w:pos="1440"/>
          <w:tab w:val="left" w:pos="5760"/>
        </w:tabs>
        <w:suppressAutoHyphens/>
        <w:spacing w:before="40"/>
        <w:rPr>
          <w:rFonts w:cs="Arial"/>
          <w:sz w:val="18"/>
          <w:szCs w:val="18"/>
        </w:rPr>
      </w:pPr>
      <w:r w:rsidRPr="00351116">
        <w:rPr>
          <w:rFonts w:cs="Arial"/>
          <w:sz w:val="18"/>
          <w:szCs w:val="18"/>
        </w:rPr>
        <w:t>*Gold Tolerance Limits for typical 30g fire assay</w:t>
      </w:r>
      <w:r>
        <w:rPr>
          <w:rFonts w:cs="Arial"/>
          <w:sz w:val="18"/>
          <w:szCs w:val="18"/>
        </w:rPr>
        <w:t xml:space="preserve"> </w:t>
      </w:r>
      <w:r w:rsidRPr="00351116">
        <w:rPr>
          <w:rFonts w:cs="Arial"/>
          <w:sz w:val="18"/>
          <w:szCs w:val="18"/>
        </w:rPr>
        <w:t>are determined from 20 x 85mg INAA results and the Sampling Constant (Ingamells &amp; Switzer, 1973).</w:t>
      </w:r>
    </w:p>
    <w:p w14:paraId="6E9A0768" w14:textId="6AED0D77" w:rsidR="0019733E" w:rsidRDefault="0019733E" w:rsidP="00E6787D">
      <w:pPr>
        <w:tabs>
          <w:tab w:val="left" w:pos="0"/>
        </w:tabs>
        <w:spacing w:before="40"/>
        <w:rPr>
          <w:b/>
          <w:sz w:val="20"/>
        </w:rPr>
      </w:pPr>
      <w:bookmarkStart w:id="12" w:name="_Hlk143527781"/>
      <w:bookmarkEnd w:id="10"/>
      <w:r>
        <w:rPr>
          <w:b/>
          <w:bCs/>
          <w:sz w:val="20"/>
        </w:rPr>
        <w:br w:type="page"/>
      </w:r>
    </w:p>
    <w:p w14:paraId="5C5F2447" w14:textId="402F3B29" w:rsidR="0019733E" w:rsidRDefault="0019733E" w:rsidP="0019733E">
      <w:pPr>
        <w:pStyle w:val="Caption"/>
      </w:pPr>
      <w:bookmarkStart w:id="13" w:name="_Toc148022278"/>
      <w:bookmarkStart w:id="14" w:name="_Hlk143527825"/>
      <w:bookmarkStart w:id="15" w:name="_Hlk143523953"/>
      <w:bookmarkEnd w:id="11"/>
      <w:bookmarkEnd w:id="12"/>
      <w:r>
        <w:lastRenderedPageBreak/>
        <w:t>Table 2</w:t>
      </w:r>
      <w:r w:rsidRPr="00420DE4">
        <w:t xml:space="preserve">. </w:t>
      </w:r>
      <w:r>
        <w:t>Certified Value,</w:t>
      </w:r>
      <w:r w:rsidRPr="00420DE4">
        <w:t xml:space="preserve"> </w:t>
      </w:r>
      <w:r>
        <w:t>Uncertainty</w:t>
      </w:r>
      <w:r w:rsidRPr="00420DE4">
        <w:t xml:space="preserve"> &amp; Tolerance </w:t>
      </w:r>
      <w:r>
        <w:t xml:space="preserve">Intervals </w:t>
      </w:r>
      <w:r w:rsidRPr="004A4AD7">
        <w:t xml:space="preserve">for other measurands </w:t>
      </w:r>
      <w:r>
        <w:t xml:space="preserve">in </w:t>
      </w:r>
      <w:r w:rsidR="00FE197E">
        <w:t>OREAS 262b</w:t>
      </w:r>
      <w:r w:rsidRPr="00420DE4">
        <w:t>.</w:t>
      </w:r>
      <w:bookmarkEnd w:id="13"/>
    </w:p>
    <w:tbl>
      <w:tblPr>
        <w:tblW w:w="5000" w:type="pct"/>
        <w:jc w:val="center"/>
        <w:tblLook w:val="04A0" w:firstRow="1" w:lastRow="0" w:firstColumn="1" w:lastColumn="0" w:noHBand="0" w:noVBand="1"/>
      </w:tblPr>
      <w:tblGrid>
        <w:gridCol w:w="2508"/>
        <w:gridCol w:w="1323"/>
        <w:gridCol w:w="62"/>
        <w:gridCol w:w="1390"/>
        <w:gridCol w:w="46"/>
        <w:gridCol w:w="1406"/>
        <w:gridCol w:w="31"/>
        <w:gridCol w:w="1421"/>
        <w:gridCol w:w="15"/>
        <w:gridCol w:w="1427"/>
      </w:tblGrid>
      <w:tr w:rsidR="009110A4" w:rsidRPr="00B57943" w14:paraId="02B7E21C" w14:textId="77777777" w:rsidTr="00343A60">
        <w:trPr>
          <w:trHeight w:val="311"/>
          <w:jc w:val="center"/>
        </w:trPr>
        <w:tc>
          <w:tcPr>
            <w:tcW w:w="1302"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bookmarkEnd w:id="14"/>
          <w:p w14:paraId="18B22234" w14:textId="77777777" w:rsidR="009110A4" w:rsidRPr="008723AF" w:rsidRDefault="009110A4" w:rsidP="00343A60">
            <w:pPr>
              <w:jc w:val="center"/>
              <w:rPr>
                <w:rFonts w:cs="Arial"/>
                <w:bCs/>
                <w:sz w:val="20"/>
                <w:lang w:val="en-AU" w:eastAsia="en-AU"/>
              </w:rPr>
            </w:pPr>
            <w:r w:rsidRPr="008723AF">
              <w:rPr>
                <w:rFonts w:cs="Arial"/>
                <w:bCs/>
                <w:sz w:val="20"/>
                <w:lang w:val="en-AU" w:eastAsia="en-AU"/>
              </w:rPr>
              <w:t>Constituent</w:t>
            </w:r>
          </w:p>
        </w:tc>
        <w:tc>
          <w:tcPr>
            <w:tcW w:w="687"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04D6DC91" w14:textId="77777777" w:rsidR="009110A4" w:rsidRPr="008723AF" w:rsidRDefault="009110A4" w:rsidP="00343A60">
            <w:pPr>
              <w:jc w:val="center"/>
              <w:rPr>
                <w:rFonts w:cs="Arial"/>
                <w:bCs/>
                <w:sz w:val="20"/>
                <w:lang w:val="en-AU" w:eastAsia="en-AU"/>
              </w:rPr>
            </w:pPr>
            <w:r w:rsidRPr="008723AF">
              <w:rPr>
                <w:rFonts w:cs="Arial"/>
                <w:bCs/>
                <w:sz w:val="20"/>
                <w:lang w:val="en-AU" w:eastAsia="en-AU"/>
              </w:rPr>
              <w:t>Certified</w:t>
            </w:r>
          </w:p>
          <w:p w14:paraId="41D85894" w14:textId="117C99DB" w:rsidR="009110A4" w:rsidRPr="008723AF" w:rsidRDefault="009110A4" w:rsidP="00343A60">
            <w:pPr>
              <w:jc w:val="center"/>
              <w:rPr>
                <w:rFonts w:cs="Arial"/>
                <w:bCs/>
                <w:sz w:val="20"/>
                <w:lang w:val="en-AU" w:eastAsia="en-AU"/>
              </w:rPr>
            </w:pPr>
            <w:r w:rsidRPr="008723AF">
              <w:rPr>
                <w:rFonts w:cs="Arial"/>
                <w:bCs/>
                <w:sz w:val="20"/>
                <w:lang w:val="en-AU" w:eastAsia="en-AU"/>
              </w:rPr>
              <w:t>Value</w:t>
            </w:r>
          </w:p>
        </w:tc>
        <w:tc>
          <w:tcPr>
            <w:tcW w:w="150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hideMark/>
          </w:tcPr>
          <w:p w14:paraId="23CAFE8F" w14:textId="77777777" w:rsidR="009110A4" w:rsidRPr="008723AF" w:rsidRDefault="009110A4" w:rsidP="00343A60">
            <w:pPr>
              <w:jc w:val="center"/>
              <w:rPr>
                <w:rFonts w:cs="Arial"/>
                <w:bCs/>
                <w:sz w:val="20"/>
                <w:lang w:val="en-AU" w:eastAsia="en-AU"/>
              </w:rPr>
            </w:pPr>
            <w:r w:rsidRPr="008723AF">
              <w:rPr>
                <w:rFonts w:cs="Arial"/>
                <w:bCs/>
                <w:sz w:val="20"/>
                <w:lang w:val="en-AU" w:eastAsia="en-AU"/>
              </w:rPr>
              <w:t xml:space="preserve">95% </w:t>
            </w:r>
            <w:r w:rsidRPr="00793EED">
              <w:rPr>
                <w:rFonts w:cs="Arial"/>
                <w:bCs/>
                <w:sz w:val="20"/>
                <w:lang w:val="en-AU" w:eastAsia="en-AU"/>
              </w:rPr>
              <w:t>Expanded Uncertainty</w:t>
            </w:r>
          </w:p>
        </w:tc>
        <w:tc>
          <w:tcPr>
            <w:tcW w:w="150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D9470CB" w14:textId="77777777" w:rsidR="009110A4" w:rsidRPr="008723AF" w:rsidRDefault="009110A4" w:rsidP="00343A60">
            <w:pPr>
              <w:jc w:val="center"/>
              <w:rPr>
                <w:rFonts w:cs="Arial"/>
                <w:bCs/>
                <w:sz w:val="20"/>
                <w:lang w:val="en-AU" w:eastAsia="en-AU"/>
              </w:rPr>
            </w:pPr>
            <w:r w:rsidRPr="008723AF">
              <w:rPr>
                <w:rFonts w:cs="Arial"/>
                <w:bCs/>
                <w:sz w:val="20"/>
                <w:lang w:val="en-AU" w:eastAsia="en-AU"/>
              </w:rPr>
              <w:t>95% Tolerance</w:t>
            </w:r>
            <w:r>
              <w:rPr>
                <w:rFonts w:cs="Arial"/>
                <w:bCs/>
                <w:sz w:val="20"/>
                <w:lang w:val="en-AU" w:eastAsia="en-AU"/>
              </w:rPr>
              <w:t xml:space="preserve"> Limits</w:t>
            </w:r>
          </w:p>
        </w:tc>
      </w:tr>
      <w:tr w:rsidR="009110A4" w:rsidRPr="00B57943" w14:paraId="63139330" w14:textId="77777777" w:rsidTr="00343A60">
        <w:trPr>
          <w:trHeight w:val="311"/>
          <w:jc w:val="center"/>
        </w:trPr>
        <w:tc>
          <w:tcPr>
            <w:tcW w:w="1302"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6369EEC9" w14:textId="77777777" w:rsidR="009110A4" w:rsidRPr="008723AF" w:rsidRDefault="009110A4" w:rsidP="00343A60">
            <w:pPr>
              <w:rPr>
                <w:rFonts w:cs="Arial"/>
                <w:bCs/>
                <w:sz w:val="20"/>
                <w:lang w:val="en-AU" w:eastAsia="en-AU"/>
              </w:rPr>
            </w:pPr>
          </w:p>
        </w:tc>
        <w:tc>
          <w:tcPr>
            <w:tcW w:w="687"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1FA9213" w14:textId="77777777" w:rsidR="009110A4" w:rsidRPr="008723AF" w:rsidRDefault="009110A4" w:rsidP="00343A60">
            <w:pPr>
              <w:jc w:val="center"/>
              <w:rPr>
                <w:rFonts w:cs="Arial"/>
                <w:bCs/>
                <w:sz w:val="20"/>
                <w:lang w:val="en-AU" w:eastAsia="en-AU"/>
              </w:rPr>
            </w:pP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C2D9D1" w14:textId="77777777" w:rsidR="009110A4" w:rsidRPr="008723AF" w:rsidRDefault="009110A4" w:rsidP="00343A60">
            <w:pPr>
              <w:jc w:val="center"/>
              <w:rPr>
                <w:rFonts w:cs="Arial"/>
                <w:bCs/>
                <w:sz w:val="20"/>
                <w:lang w:val="en-AU" w:eastAsia="en-AU"/>
              </w:rPr>
            </w:pPr>
            <w:r w:rsidRPr="008723AF">
              <w:rPr>
                <w:rFonts w:cs="Arial"/>
                <w:bCs/>
                <w:sz w:val="20"/>
                <w:lang w:val="en-AU" w:eastAsia="en-AU"/>
              </w:rPr>
              <w:t>Low</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2AE498" w14:textId="77777777" w:rsidR="009110A4" w:rsidRPr="008723AF" w:rsidRDefault="009110A4" w:rsidP="00343A60">
            <w:pPr>
              <w:jc w:val="center"/>
              <w:rPr>
                <w:rFonts w:cs="Arial"/>
                <w:bCs/>
                <w:sz w:val="20"/>
                <w:lang w:val="en-AU" w:eastAsia="en-AU"/>
              </w:rPr>
            </w:pPr>
            <w:r w:rsidRPr="008723AF">
              <w:rPr>
                <w:rFonts w:cs="Arial"/>
                <w:bCs/>
                <w:sz w:val="20"/>
                <w:lang w:val="en-AU" w:eastAsia="en-AU"/>
              </w:rPr>
              <w:t>High</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906181" w14:textId="77777777" w:rsidR="009110A4" w:rsidRPr="008723AF" w:rsidRDefault="009110A4" w:rsidP="00343A60">
            <w:pPr>
              <w:jc w:val="center"/>
              <w:rPr>
                <w:rFonts w:cs="Arial"/>
                <w:bCs/>
                <w:sz w:val="20"/>
                <w:lang w:val="en-AU" w:eastAsia="en-AU"/>
              </w:rPr>
            </w:pPr>
            <w:r w:rsidRPr="008723AF">
              <w:rPr>
                <w:rFonts w:cs="Arial"/>
                <w:bCs/>
                <w:sz w:val="20"/>
                <w:lang w:val="en-AU" w:eastAsia="en-AU"/>
              </w:rPr>
              <w:t>Low</w:t>
            </w:r>
          </w:p>
        </w:tc>
        <w:tc>
          <w:tcPr>
            <w:tcW w:w="7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F953DF" w14:textId="77777777" w:rsidR="009110A4" w:rsidRPr="008723AF" w:rsidRDefault="009110A4" w:rsidP="00343A60">
            <w:pPr>
              <w:jc w:val="center"/>
              <w:rPr>
                <w:rFonts w:cs="Arial"/>
                <w:bCs/>
                <w:sz w:val="20"/>
                <w:lang w:val="en-AU" w:eastAsia="en-AU"/>
              </w:rPr>
            </w:pPr>
            <w:r w:rsidRPr="008723AF">
              <w:rPr>
                <w:rFonts w:cs="Arial"/>
                <w:bCs/>
                <w:sz w:val="20"/>
                <w:lang w:val="en-AU" w:eastAsia="en-AU"/>
              </w:rPr>
              <w:t>High</w:t>
            </w:r>
          </w:p>
        </w:tc>
      </w:tr>
      <w:bookmarkEnd w:id="15"/>
      <w:tr w:rsidR="003D5486" w:rsidRPr="00B57943" w14:paraId="0A0EF8F5" w14:textId="77777777" w:rsidTr="00574A0F">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3ACE74" w14:textId="23C4E3B3" w:rsidR="003D5486" w:rsidRDefault="003D5486" w:rsidP="00574A0F">
            <w:pPr>
              <w:rPr>
                <w:rFonts w:cs="Arial"/>
                <w:sz w:val="20"/>
              </w:rPr>
            </w:pPr>
            <w:r w:rsidRPr="003D5486">
              <w:rPr>
                <w:rFonts w:cs="Arial"/>
                <w:b/>
                <w:bCs/>
                <w:sz w:val="20"/>
                <w:lang w:val="en-AU" w:eastAsia="en-AU"/>
              </w:rPr>
              <w:t xml:space="preserve">Aqua Regia Digestion (sample </w:t>
            </w:r>
            <w:r w:rsidR="002111C2">
              <w:rPr>
                <w:rFonts w:cs="Arial"/>
                <w:b/>
                <w:bCs/>
                <w:sz w:val="20"/>
                <w:lang w:val="en-AU" w:eastAsia="en-AU"/>
              </w:rPr>
              <w:t>mass</w:t>
            </w:r>
            <w:r w:rsidRPr="003D5486">
              <w:rPr>
                <w:rFonts w:cs="Arial"/>
                <w:b/>
                <w:bCs/>
                <w:sz w:val="20"/>
                <w:lang w:val="en-AU" w:eastAsia="en-AU"/>
              </w:rPr>
              <w:t xml:space="preserve"> 10-50g)</w:t>
            </w:r>
          </w:p>
        </w:tc>
      </w:tr>
      <w:tr w:rsidR="0048731B" w:rsidRPr="00B57943" w14:paraId="1C66570D" w14:textId="77777777" w:rsidTr="00574A0F">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B71870C" w14:textId="082E03B9" w:rsidR="0048731B" w:rsidRPr="00E20B6E" w:rsidRDefault="0048731B" w:rsidP="0048731B">
            <w:pPr>
              <w:rPr>
                <w:rFonts w:cs="Arial"/>
                <w:spacing w:val="-14"/>
                <w:sz w:val="20"/>
              </w:rPr>
            </w:pPr>
            <w:r>
              <w:rPr>
                <w:rFonts w:cs="Arial"/>
                <w:sz w:val="20"/>
              </w:rPr>
              <w:t>Au, Gold (ppb)</w:t>
            </w:r>
          </w:p>
        </w:tc>
        <w:tc>
          <w:tcPr>
            <w:tcW w:w="687" w:type="pct"/>
            <w:tcBorders>
              <w:top w:val="single" w:sz="4" w:space="0" w:color="auto"/>
              <w:left w:val="nil"/>
              <w:bottom w:val="single" w:sz="4" w:space="0" w:color="auto"/>
              <w:right w:val="single" w:sz="4" w:space="0" w:color="auto"/>
            </w:tcBorders>
            <w:noWrap/>
            <w:vAlign w:val="center"/>
          </w:tcPr>
          <w:p w14:paraId="4D56D277" w14:textId="5B505EE0" w:rsidR="0048731B" w:rsidRDefault="0048731B" w:rsidP="0048731B">
            <w:pPr>
              <w:jc w:val="center"/>
              <w:rPr>
                <w:rFonts w:cs="Arial"/>
                <w:sz w:val="20"/>
              </w:rPr>
            </w:pPr>
            <w:r>
              <w:rPr>
                <w:rFonts w:cs="Arial"/>
                <w:sz w:val="20"/>
              </w:rPr>
              <w:t>93.5</w:t>
            </w:r>
          </w:p>
        </w:tc>
        <w:tc>
          <w:tcPr>
            <w:tcW w:w="754" w:type="pct"/>
            <w:gridSpan w:val="2"/>
            <w:tcBorders>
              <w:top w:val="single" w:sz="4" w:space="0" w:color="auto"/>
              <w:left w:val="single" w:sz="4" w:space="0" w:color="auto"/>
              <w:bottom w:val="single" w:sz="4" w:space="0" w:color="auto"/>
              <w:right w:val="single" w:sz="4" w:space="0" w:color="595959"/>
            </w:tcBorders>
            <w:noWrap/>
            <w:vAlign w:val="center"/>
          </w:tcPr>
          <w:p w14:paraId="16D509DB" w14:textId="0B44DAC6" w:rsidR="0048731B" w:rsidRDefault="0048731B" w:rsidP="0048731B">
            <w:pPr>
              <w:jc w:val="center"/>
              <w:rPr>
                <w:rFonts w:cs="Arial"/>
                <w:sz w:val="20"/>
              </w:rPr>
            </w:pPr>
            <w:r>
              <w:rPr>
                <w:rFonts w:cs="Arial"/>
                <w:sz w:val="20"/>
              </w:rPr>
              <w:t>86.8</w:t>
            </w:r>
          </w:p>
        </w:tc>
        <w:tc>
          <w:tcPr>
            <w:tcW w:w="754" w:type="pct"/>
            <w:gridSpan w:val="2"/>
            <w:tcBorders>
              <w:top w:val="single" w:sz="4" w:space="0" w:color="auto"/>
              <w:left w:val="nil"/>
              <w:bottom w:val="single" w:sz="4" w:space="0" w:color="auto"/>
              <w:right w:val="single" w:sz="4" w:space="0" w:color="auto"/>
            </w:tcBorders>
            <w:noWrap/>
            <w:vAlign w:val="center"/>
          </w:tcPr>
          <w:p w14:paraId="05E7DC3F" w14:textId="16B61ECD" w:rsidR="0048731B" w:rsidRDefault="0048731B" w:rsidP="0048731B">
            <w:pPr>
              <w:jc w:val="center"/>
              <w:rPr>
                <w:rFonts w:cs="Arial"/>
                <w:sz w:val="20"/>
              </w:rPr>
            </w:pPr>
            <w:r>
              <w:rPr>
                <w:rFonts w:cs="Arial"/>
                <w:sz w:val="20"/>
              </w:rPr>
              <w:t>100.3</w:t>
            </w:r>
          </w:p>
        </w:tc>
        <w:tc>
          <w:tcPr>
            <w:tcW w:w="754" w:type="pct"/>
            <w:gridSpan w:val="2"/>
            <w:tcBorders>
              <w:top w:val="single" w:sz="4" w:space="0" w:color="auto"/>
              <w:left w:val="single" w:sz="4" w:space="0" w:color="auto"/>
              <w:bottom w:val="single" w:sz="4" w:space="0" w:color="auto"/>
              <w:right w:val="single" w:sz="4" w:space="0" w:color="595959"/>
            </w:tcBorders>
            <w:noWrap/>
            <w:vAlign w:val="center"/>
          </w:tcPr>
          <w:p w14:paraId="2AF90D84" w14:textId="74345DC8" w:rsidR="0048731B" w:rsidRDefault="0048731B" w:rsidP="0048731B">
            <w:pPr>
              <w:jc w:val="center"/>
              <w:rPr>
                <w:rFonts w:cs="Arial"/>
                <w:sz w:val="20"/>
              </w:rPr>
            </w:pPr>
            <w:r>
              <w:rPr>
                <w:rFonts w:cs="Arial"/>
                <w:sz w:val="20"/>
              </w:rPr>
              <w:t>91.3*</w:t>
            </w:r>
          </w:p>
        </w:tc>
        <w:tc>
          <w:tcPr>
            <w:tcW w:w="749" w:type="pct"/>
            <w:gridSpan w:val="2"/>
            <w:tcBorders>
              <w:top w:val="single" w:sz="4" w:space="0" w:color="auto"/>
              <w:left w:val="nil"/>
              <w:bottom w:val="single" w:sz="4" w:space="0" w:color="auto"/>
              <w:right w:val="single" w:sz="4" w:space="0" w:color="auto"/>
            </w:tcBorders>
            <w:noWrap/>
            <w:vAlign w:val="center"/>
          </w:tcPr>
          <w:p w14:paraId="2F88565F" w14:textId="17FEAEE8" w:rsidR="0048731B" w:rsidRDefault="0048731B" w:rsidP="0048731B">
            <w:pPr>
              <w:jc w:val="center"/>
              <w:rPr>
                <w:rFonts w:cs="Arial"/>
                <w:sz w:val="20"/>
              </w:rPr>
            </w:pPr>
            <w:r>
              <w:rPr>
                <w:rFonts w:cs="Arial"/>
                <w:sz w:val="20"/>
              </w:rPr>
              <w:t>95.7*</w:t>
            </w:r>
          </w:p>
        </w:tc>
      </w:tr>
      <w:tr w:rsidR="003D5486" w:rsidRPr="00B57943" w14:paraId="61801D9A" w14:textId="77777777" w:rsidTr="00574A0F">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264DB7" w14:textId="3AAD3422" w:rsidR="003D5486" w:rsidRDefault="003D5486" w:rsidP="00574A0F">
            <w:pPr>
              <w:rPr>
                <w:rFonts w:cs="Arial"/>
                <w:sz w:val="20"/>
              </w:rPr>
            </w:pPr>
            <w:r w:rsidRPr="003D5486">
              <w:rPr>
                <w:rFonts w:cs="Arial"/>
                <w:b/>
                <w:bCs/>
                <w:sz w:val="20"/>
                <w:lang w:val="en-AU" w:eastAsia="en-AU"/>
              </w:rPr>
              <w:t>Cyanide Leach</w:t>
            </w:r>
          </w:p>
        </w:tc>
      </w:tr>
      <w:tr w:rsidR="0048731B" w:rsidRPr="00B57943" w14:paraId="4671B5BC" w14:textId="77777777" w:rsidTr="00574A0F">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AFC78A9" w14:textId="181C1A6F" w:rsidR="0048731B" w:rsidRPr="00E20B6E" w:rsidRDefault="0048731B" w:rsidP="0048731B">
            <w:pPr>
              <w:rPr>
                <w:rFonts w:cs="Arial"/>
                <w:spacing w:val="-14"/>
                <w:sz w:val="20"/>
              </w:rPr>
            </w:pPr>
            <w:r>
              <w:rPr>
                <w:rFonts w:cs="Arial"/>
                <w:sz w:val="20"/>
              </w:rPr>
              <w:t>Au, Gold (ppb)</w:t>
            </w:r>
          </w:p>
        </w:tc>
        <w:tc>
          <w:tcPr>
            <w:tcW w:w="687" w:type="pct"/>
            <w:tcBorders>
              <w:top w:val="single" w:sz="4" w:space="0" w:color="auto"/>
              <w:left w:val="nil"/>
              <w:bottom w:val="single" w:sz="4" w:space="0" w:color="auto"/>
              <w:right w:val="single" w:sz="4" w:space="0" w:color="auto"/>
            </w:tcBorders>
            <w:noWrap/>
            <w:vAlign w:val="center"/>
          </w:tcPr>
          <w:p w14:paraId="12ADAB76" w14:textId="1EE49698" w:rsidR="0048731B" w:rsidRDefault="0048731B" w:rsidP="0048731B">
            <w:pPr>
              <w:jc w:val="center"/>
              <w:rPr>
                <w:rFonts w:cs="Arial"/>
                <w:sz w:val="20"/>
              </w:rPr>
            </w:pPr>
            <w:r>
              <w:rPr>
                <w:rFonts w:cs="Arial"/>
                <w:sz w:val="20"/>
              </w:rPr>
              <w:t>82.1</w:t>
            </w:r>
          </w:p>
        </w:tc>
        <w:tc>
          <w:tcPr>
            <w:tcW w:w="754" w:type="pct"/>
            <w:gridSpan w:val="2"/>
            <w:tcBorders>
              <w:top w:val="single" w:sz="4" w:space="0" w:color="auto"/>
              <w:left w:val="single" w:sz="4" w:space="0" w:color="auto"/>
              <w:bottom w:val="single" w:sz="4" w:space="0" w:color="auto"/>
              <w:right w:val="single" w:sz="4" w:space="0" w:color="595959"/>
            </w:tcBorders>
            <w:noWrap/>
            <w:vAlign w:val="center"/>
          </w:tcPr>
          <w:p w14:paraId="2B978CF5" w14:textId="2BEDF8DA" w:rsidR="0048731B" w:rsidRDefault="0048731B" w:rsidP="0048731B">
            <w:pPr>
              <w:jc w:val="center"/>
              <w:rPr>
                <w:rFonts w:cs="Arial"/>
                <w:sz w:val="20"/>
              </w:rPr>
            </w:pPr>
            <w:r>
              <w:rPr>
                <w:rFonts w:cs="Arial"/>
                <w:sz w:val="20"/>
              </w:rPr>
              <w:t>74.6</w:t>
            </w:r>
          </w:p>
        </w:tc>
        <w:tc>
          <w:tcPr>
            <w:tcW w:w="754" w:type="pct"/>
            <w:gridSpan w:val="2"/>
            <w:tcBorders>
              <w:top w:val="single" w:sz="4" w:space="0" w:color="auto"/>
              <w:left w:val="nil"/>
              <w:bottom w:val="single" w:sz="4" w:space="0" w:color="auto"/>
              <w:right w:val="single" w:sz="4" w:space="0" w:color="auto"/>
            </w:tcBorders>
            <w:noWrap/>
            <w:vAlign w:val="center"/>
          </w:tcPr>
          <w:p w14:paraId="70076A98" w14:textId="6F5F954E" w:rsidR="0048731B" w:rsidRDefault="0048731B" w:rsidP="0048731B">
            <w:pPr>
              <w:jc w:val="center"/>
              <w:rPr>
                <w:rFonts w:cs="Arial"/>
                <w:sz w:val="20"/>
              </w:rPr>
            </w:pPr>
            <w:r>
              <w:rPr>
                <w:rFonts w:cs="Arial"/>
                <w:sz w:val="20"/>
              </w:rPr>
              <w:t>89.6</w:t>
            </w:r>
          </w:p>
        </w:tc>
        <w:tc>
          <w:tcPr>
            <w:tcW w:w="754" w:type="pct"/>
            <w:gridSpan w:val="2"/>
            <w:tcBorders>
              <w:top w:val="single" w:sz="4" w:space="0" w:color="auto"/>
              <w:left w:val="single" w:sz="4" w:space="0" w:color="auto"/>
              <w:bottom w:val="single" w:sz="4" w:space="0" w:color="auto"/>
              <w:right w:val="single" w:sz="4" w:space="0" w:color="595959"/>
            </w:tcBorders>
            <w:noWrap/>
            <w:vAlign w:val="center"/>
          </w:tcPr>
          <w:p w14:paraId="67913005" w14:textId="1B79568E" w:rsidR="0048731B" w:rsidRDefault="0048731B" w:rsidP="0048731B">
            <w:pPr>
              <w:jc w:val="center"/>
              <w:rPr>
                <w:rFonts w:cs="Arial"/>
                <w:sz w:val="20"/>
              </w:rPr>
            </w:pPr>
            <w:r>
              <w:rPr>
                <w:rFonts w:cs="Arial"/>
                <w:sz w:val="20"/>
              </w:rPr>
              <w:t>81.4*</w:t>
            </w:r>
          </w:p>
        </w:tc>
        <w:tc>
          <w:tcPr>
            <w:tcW w:w="749" w:type="pct"/>
            <w:gridSpan w:val="2"/>
            <w:tcBorders>
              <w:top w:val="single" w:sz="4" w:space="0" w:color="auto"/>
              <w:left w:val="nil"/>
              <w:bottom w:val="single" w:sz="4" w:space="0" w:color="auto"/>
              <w:right w:val="single" w:sz="4" w:space="0" w:color="auto"/>
            </w:tcBorders>
            <w:noWrap/>
            <w:vAlign w:val="center"/>
          </w:tcPr>
          <w:p w14:paraId="47EC11BF" w14:textId="18FA473A" w:rsidR="0048731B" w:rsidRDefault="0048731B" w:rsidP="0048731B">
            <w:pPr>
              <w:jc w:val="center"/>
              <w:rPr>
                <w:rFonts w:cs="Arial"/>
                <w:sz w:val="20"/>
              </w:rPr>
            </w:pPr>
            <w:r>
              <w:rPr>
                <w:rFonts w:cs="Arial"/>
                <w:sz w:val="20"/>
              </w:rPr>
              <w:t>82.8*</w:t>
            </w:r>
          </w:p>
        </w:tc>
      </w:tr>
      <w:tr w:rsidR="00E6787D" w:rsidRPr="00B57943" w14:paraId="3510EF4C" w14:textId="77777777" w:rsidTr="00E6787D">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D9E41D" w14:textId="53130A4B" w:rsidR="00E6787D" w:rsidRDefault="00E6787D" w:rsidP="00E6787D">
            <w:pPr>
              <w:rPr>
                <w:rFonts w:cs="Arial"/>
                <w:sz w:val="20"/>
              </w:rPr>
            </w:pPr>
            <w:proofErr w:type="spellStart"/>
            <w:r w:rsidRPr="00823DD2">
              <w:rPr>
                <w:rFonts w:cs="Arial"/>
                <w:b/>
                <w:bCs/>
                <w:sz w:val="20"/>
                <w:lang w:val="en-AU" w:eastAsia="en-AU"/>
              </w:rPr>
              <w:t>PhotonAssay</w:t>
            </w:r>
            <w:proofErr w:type="spellEnd"/>
            <w:r w:rsidR="002111C2">
              <w:rPr>
                <w:rFonts w:cs="Arial"/>
                <w:b/>
                <w:bCs/>
                <w:sz w:val="20"/>
                <w:lang w:val="en-AU" w:eastAsia="en-AU"/>
              </w:rPr>
              <w:t xml:space="preserve"> </w:t>
            </w:r>
            <w:r w:rsidR="002111C2" w:rsidRPr="002111C2">
              <w:rPr>
                <w:rFonts w:cs="Arial"/>
                <w:b/>
                <w:bCs/>
                <w:sz w:val="20"/>
                <w:lang w:val="en-AU" w:eastAsia="en-AU"/>
              </w:rPr>
              <w:t xml:space="preserve">(recommended gross mass </w:t>
            </w:r>
            <w:r w:rsidR="008D4AB4" w:rsidRPr="008D4AB4">
              <w:rPr>
                <w:rFonts w:cs="Arial"/>
                <w:b/>
                <w:bCs/>
                <w:sz w:val="20"/>
                <w:lang w:val="en-AU" w:eastAsia="en-AU"/>
              </w:rPr>
              <w:t>470-500</w:t>
            </w:r>
            <w:r w:rsidR="008D4AB4">
              <w:rPr>
                <w:rFonts w:cs="Arial"/>
                <w:b/>
                <w:bCs/>
                <w:sz w:val="20"/>
                <w:lang w:val="en-AU" w:eastAsia="en-AU"/>
              </w:rPr>
              <w:t xml:space="preserve"> </w:t>
            </w:r>
            <w:r w:rsidR="002111C2" w:rsidRPr="002111C2">
              <w:rPr>
                <w:rFonts w:cs="Arial"/>
                <w:b/>
                <w:bCs/>
                <w:sz w:val="20"/>
                <w:lang w:val="en-AU" w:eastAsia="en-AU"/>
              </w:rPr>
              <w:t>g)</w:t>
            </w:r>
          </w:p>
        </w:tc>
      </w:tr>
      <w:tr w:rsidR="00B45EF0" w:rsidRPr="00B57943" w14:paraId="24B7B0DC" w14:textId="77777777" w:rsidTr="00E6787D">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5B90A61" w14:textId="6323F019" w:rsidR="00B45EF0" w:rsidRPr="00E20B6E" w:rsidRDefault="00B45EF0" w:rsidP="00B45EF0">
            <w:pPr>
              <w:rPr>
                <w:rFonts w:cs="Arial"/>
                <w:spacing w:val="-14"/>
                <w:sz w:val="20"/>
              </w:rPr>
            </w:pPr>
            <w:r>
              <w:rPr>
                <w:rFonts w:cs="Arial"/>
                <w:sz w:val="20"/>
              </w:rPr>
              <w:t>Au, Gold (ppb)</w:t>
            </w:r>
          </w:p>
        </w:tc>
        <w:tc>
          <w:tcPr>
            <w:tcW w:w="719" w:type="pct"/>
            <w:gridSpan w:val="2"/>
            <w:tcBorders>
              <w:top w:val="single" w:sz="4" w:space="0" w:color="auto"/>
              <w:left w:val="nil"/>
              <w:bottom w:val="single" w:sz="4" w:space="0" w:color="auto"/>
              <w:right w:val="single" w:sz="4" w:space="0" w:color="auto"/>
            </w:tcBorders>
            <w:noWrap/>
            <w:vAlign w:val="center"/>
          </w:tcPr>
          <w:p w14:paraId="06D007EE" w14:textId="49880127" w:rsidR="00B45EF0" w:rsidRDefault="00B45EF0" w:rsidP="00B45EF0">
            <w:pPr>
              <w:jc w:val="center"/>
              <w:rPr>
                <w:rFonts w:cs="Arial"/>
                <w:sz w:val="20"/>
              </w:rPr>
            </w:pPr>
            <w:r>
              <w:rPr>
                <w:rFonts w:cs="Arial"/>
                <w:sz w:val="20"/>
              </w:rPr>
              <w:t>108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5CCDD05" w14:textId="1C2281E2" w:rsidR="00B45EF0" w:rsidRDefault="00B45EF0" w:rsidP="00B45EF0">
            <w:pPr>
              <w:jc w:val="center"/>
              <w:rPr>
                <w:rFonts w:cs="Arial"/>
                <w:sz w:val="20"/>
              </w:rPr>
            </w:pPr>
            <w:r>
              <w:rPr>
                <w:rFonts w:cs="Arial"/>
                <w:sz w:val="20"/>
              </w:rPr>
              <w:t>102</w:t>
            </w:r>
          </w:p>
        </w:tc>
        <w:tc>
          <w:tcPr>
            <w:tcW w:w="746" w:type="pct"/>
            <w:gridSpan w:val="2"/>
            <w:tcBorders>
              <w:top w:val="single" w:sz="4" w:space="0" w:color="auto"/>
              <w:left w:val="nil"/>
              <w:bottom w:val="single" w:sz="4" w:space="0" w:color="auto"/>
              <w:right w:val="single" w:sz="4" w:space="0" w:color="auto"/>
            </w:tcBorders>
            <w:noWrap/>
            <w:vAlign w:val="center"/>
          </w:tcPr>
          <w:p w14:paraId="4F48056C" w14:textId="3477BA79" w:rsidR="00B45EF0" w:rsidRDefault="00B45EF0" w:rsidP="00B45EF0">
            <w:pPr>
              <w:jc w:val="center"/>
              <w:rPr>
                <w:rFonts w:cs="Arial"/>
                <w:sz w:val="20"/>
              </w:rPr>
            </w:pPr>
            <w:r>
              <w:rPr>
                <w:rFonts w:cs="Arial"/>
                <w:sz w:val="20"/>
              </w:rPr>
              <w:t>114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904DCC6" w14:textId="036DD9E7" w:rsidR="00B45EF0" w:rsidRDefault="00B45EF0" w:rsidP="00B45EF0">
            <w:pPr>
              <w:jc w:val="center"/>
              <w:rPr>
                <w:rFonts w:cs="Arial"/>
                <w:sz w:val="20"/>
              </w:rPr>
            </w:pPr>
            <w:r>
              <w:rPr>
                <w:rFonts w:cs="Arial"/>
                <w:sz w:val="20"/>
              </w:rPr>
              <w:t>107*</w:t>
            </w:r>
          </w:p>
        </w:tc>
        <w:tc>
          <w:tcPr>
            <w:tcW w:w="741" w:type="pct"/>
            <w:tcBorders>
              <w:top w:val="single" w:sz="4" w:space="0" w:color="auto"/>
              <w:left w:val="nil"/>
              <w:bottom w:val="single" w:sz="4" w:space="0" w:color="auto"/>
              <w:right w:val="single" w:sz="4" w:space="0" w:color="auto"/>
            </w:tcBorders>
            <w:noWrap/>
            <w:vAlign w:val="center"/>
          </w:tcPr>
          <w:p w14:paraId="6A9657EB" w14:textId="284D1550" w:rsidR="00B45EF0" w:rsidRDefault="00B45EF0" w:rsidP="00B45EF0">
            <w:pPr>
              <w:jc w:val="center"/>
              <w:rPr>
                <w:rFonts w:cs="Arial"/>
                <w:sz w:val="20"/>
              </w:rPr>
            </w:pPr>
            <w:r>
              <w:rPr>
                <w:rFonts w:cs="Arial"/>
                <w:sz w:val="20"/>
              </w:rPr>
              <w:t>109*</w:t>
            </w:r>
          </w:p>
        </w:tc>
      </w:tr>
      <w:tr w:rsidR="00744EE5" w:rsidRPr="00B57943" w14:paraId="35BDA537" w14:textId="77777777" w:rsidTr="00A42761">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008366" w14:textId="77777777" w:rsidR="00744EE5" w:rsidRDefault="00744EE5" w:rsidP="003353B9">
            <w:pPr>
              <w:rPr>
                <w:rFonts w:cs="Arial"/>
                <w:sz w:val="20"/>
              </w:rPr>
            </w:pPr>
            <w:r w:rsidRPr="002A30C3">
              <w:rPr>
                <w:rFonts w:cs="Arial"/>
                <w:b/>
                <w:bCs/>
                <w:sz w:val="20"/>
                <w:lang w:val="en-AU" w:eastAsia="en-AU"/>
              </w:rPr>
              <w:t>4-Acid Digestion</w:t>
            </w:r>
          </w:p>
        </w:tc>
      </w:tr>
      <w:tr w:rsidR="0048731B" w:rsidRPr="00B57943" w14:paraId="032F75A2"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777FB8F" w14:textId="1D1CA600" w:rsidR="0048731B" w:rsidRPr="00E20B6E" w:rsidRDefault="0048731B" w:rsidP="0048731B">
            <w:pPr>
              <w:rPr>
                <w:rFonts w:cs="Arial"/>
                <w:spacing w:val="-14"/>
                <w:sz w:val="20"/>
              </w:rPr>
            </w:pPr>
            <w:r>
              <w:rPr>
                <w:rFonts w:cs="Arial"/>
                <w:sz w:val="20"/>
              </w:rPr>
              <w:t>Ag, Silver (ppm)</w:t>
            </w:r>
          </w:p>
        </w:tc>
        <w:tc>
          <w:tcPr>
            <w:tcW w:w="719" w:type="pct"/>
            <w:gridSpan w:val="2"/>
            <w:tcBorders>
              <w:top w:val="single" w:sz="4" w:space="0" w:color="auto"/>
              <w:left w:val="nil"/>
              <w:bottom w:val="single" w:sz="4" w:space="0" w:color="auto"/>
              <w:right w:val="single" w:sz="4" w:space="0" w:color="auto"/>
            </w:tcBorders>
            <w:noWrap/>
            <w:vAlign w:val="center"/>
          </w:tcPr>
          <w:p w14:paraId="60FA68DA" w14:textId="6F18FF27" w:rsidR="0048731B" w:rsidRDefault="0048731B" w:rsidP="0048731B">
            <w:pPr>
              <w:jc w:val="center"/>
              <w:rPr>
                <w:rFonts w:cs="Arial"/>
                <w:sz w:val="20"/>
              </w:rPr>
            </w:pPr>
            <w:r>
              <w:rPr>
                <w:rFonts w:cs="Arial"/>
                <w:sz w:val="20"/>
              </w:rPr>
              <w:t>0.158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1954D1D" w14:textId="2D015B01" w:rsidR="0048731B" w:rsidRDefault="0048731B" w:rsidP="0048731B">
            <w:pPr>
              <w:jc w:val="center"/>
              <w:rPr>
                <w:rFonts w:cs="Arial"/>
                <w:sz w:val="20"/>
              </w:rPr>
            </w:pPr>
            <w:r>
              <w:rPr>
                <w:rFonts w:cs="Arial"/>
                <w:sz w:val="20"/>
              </w:rPr>
              <w:t>0.125</w:t>
            </w:r>
          </w:p>
        </w:tc>
        <w:tc>
          <w:tcPr>
            <w:tcW w:w="746" w:type="pct"/>
            <w:gridSpan w:val="2"/>
            <w:tcBorders>
              <w:top w:val="single" w:sz="4" w:space="0" w:color="auto"/>
              <w:left w:val="nil"/>
              <w:bottom w:val="single" w:sz="4" w:space="0" w:color="auto"/>
              <w:right w:val="single" w:sz="4" w:space="0" w:color="auto"/>
            </w:tcBorders>
            <w:noWrap/>
            <w:vAlign w:val="center"/>
          </w:tcPr>
          <w:p w14:paraId="57BC03D0" w14:textId="280CF521" w:rsidR="0048731B" w:rsidRDefault="0048731B" w:rsidP="0048731B">
            <w:pPr>
              <w:jc w:val="center"/>
              <w:rPr>
                <w:rFonts w:cs="Arial"/>
                <w:sz w:val="20"/>
              </w:rPr>
            </w:pPr>
            <w:r>
              <w:rPr>
                <w:rFonts w:cs="Arial"/>
                <w:sz w:val="20"/>
              </w:rPr>
              <w:t>0.190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2EB17D5" w14:textId="1424BC92" w:rsidR="0048731B" w:rsidRDefault="0048731B" w:rsidP="0048731B">
            <w:pPr>
              <w:jc w:val="center"/>
              <w:rPr>
                <w:rFonts w:cs="Arial"/>
                <w:sz w:val="20"/>
              </w:rPr>
            </w:pPr>
            <w:r>
              <w:rPr>
                <w:rFonts w:cs="Arial"/>
                <w:sz w:val="20"/>
              </w:rPr>
              <w:t>IND</w:t>
            </w:r>
          </w:p>
        </w:tc>
        <w:tc>
          <w:tcPr>
            <w:tcW w:w="741" w:type="pct"/>
            <w:tcBorders>
              <w:top w:val="single" w:sz="4" w:space="0" w:color="auto"/>
              <w:left w:val="nil"/>
              <w:bottom w:val="single" w:sz="4" w:space="0" w:color="auto"/>
              <w:right w:val="single" w:sz="4" w:space="0" w:color="auto"/>
            </w:tcBorders>
            <w:noWrap/>
            <w:vAlign w:val="center"/>
          </w:tcPr>
          <w:p w14:paraId="6FFE2071" w14:textId="6062EEC0" w:rsidR="0048731B" w:rsidRDefault="0048731B" w:rsidP="0048731B">
            <w:pPr>
              <w:jc w:val="center"/>
              <w:rPr>
                <w:rFonts w:cs="Arial"/>
                <w:sz w:val="20"/>
              </w:rPr>
            </w:pPr>
            <w:r>
              <w:rPr>
                <w:rFonts w:cs="Arial"/>
                <w:sz w:val="20"/>
              </w:rPr>
              <w:t>IND</w:t>
            </w:r>
          </w:p>
        </w:tc>
      </w:tr>
      <w:tr w:rsidR="0048731B" w:rsidRPr="00B57943" w14:paraId="7A91FF78"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EC06E97" w14:textId="4E6E210D" w:rsidR="0048731B" w:rsidRPr="00E20B6E" w:rsidRDefault="0048731B" w:rsidP="0048731B">
            <w:pPr>
              <w:rPr>
                <w:rFonts w:cs="Arial"/>
                <w:spacing w:val="-14"/>
                <w:sz w:val="20"/>
              </w:rPr>
            </w:pPr>
            <w:r>
              <w:rPr>
                <w:rFonts w:cs="Arial"/>
                <w:sz w:val="20"/>
              </w:rPr>
              <w:t>Al, Aluminium (wt.%)</w:t>
            </w:r>
          </w:p>
        </w:tc>
        <w:tc>
          <w:tcPr>
            <w:tcW w:w="719" w:type="pct"/>
            <w:gridSpan w:val="2"/>
            <w:tcBorders>
              <w:top w:val="single" w:sz="4" w:space="0" w:color="auto"/>
              <w:left w:val="nil"/>
              <w:bottom w:val="single" w:sz="4" w:space="0" w:color="auto"/>
              <w:right w:val="single" w:sz="4" w:space="0" w:color="auto"/>
            </w:tcBorders>
            <w:noWrap/>
            <w:vAlign w:val="center"/>
          </w:tcPr>
          <w:p w14:paraId="475F6D2D" w14:textId="71F6DFBD" w:rsidR="0048731B" w:rsidRDefault="0048731B" w:rsidP="0048731B">
            <w:pPr>
              <w:jc w:val="center"/>
              <w:rPr>
                <w:rFonts w:cs="Arial"/>
                <w:sz w:val="20"/>
              </w:rPr>
            </w:pPr>
            <w:r>
              <w:rPr>
                <w:rFonts w:cs="Arial"/>
                <w:sz w:val="20"/>
              </w:rPr>
              <w:t>5.01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2EC2B6B" w14:textId="26F244B5" w:rsidR="0048731B" w:rsidRDefault="0048731B" w:rsidP="0048731B">
            <w:pPr>
              <w:jc w:val="center"/>
              <w:rPr>
                <w:rFonts w:cs="Arial"/>
                <w:sz w:val="20"/>
              </w:rPr>
            </w:pPr>
            <w:r>
              <w:rPr>
                <w:rFonts w:cs="Arial"/>
                <w:sz w:val="20"/>
              </w:rPr>
              <w:t>4.85</w:t>
            </w:r>
          </w:p>
        </w:tc>
        <w:tc>
          <w:tcPr>
            <w:tcW w:w="746" w:type="pct"/>
            <w:gridSpan w:val="2"/>
            <w:tcBorders>
              <w:top w:val="single" w:sz="4" w:space="0" w:color="auto"/>
              <w:left w:val="nil"/>
              <w:bottom w:val="single" w:sz="4" w:space="0" w:color="auto"/>
              <w:right w:val="single" w:sz="4" w:space="0" w:color="auto"/>
            </w:tcBorders>
            <w:noWrap/>
            <w:vAlign w:val="center"/>
          </w:tcPr>
          <w:p w14:paraId="294A7A12" w14:textId="37428EB9" w:rsidR="0048731B" w:rsidRDefault="0048731B" w:rsidP="0048731B">
            <w:pPr>
              <w:jc w:val="center"/>
              <w:rPr>
                <w:rFonts w:cs="Arial"/>
                <w:sz w:val="20"/>
              </w:rPr>
            </w:pPr>
            <w:r>
              <w:rPr>
                <w:rFonts w:cs="Arial"/>
                <w:sz w:val="20"/>
              </w:rPr>
              <w:t>5.17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939C1FB" w14:textId="0F6A272D" w:rsidR="0048731B" w:rsidRDefault="0048731B" w:rsidP="0048731B">
            <w:pPr>
              <w:jc w:val="center"/>
              <w:rPr>
                <w:rFonts w:cs="Arial"/>
                <w:sz w:val="20"/>
              </w:rPr>
            </w:pPr>
            <w:r>
              <w:rPr>
                <w:rFonts w:cs="Arial"/>
                <w:sz w:val="20"/>
              </w:rPr>
              <w:t>4.91</w:t>
            </w:r>
          </w:p>
        </w:tc>
        <w:tc>
          <w:tcPr>
            <w:tcW w:w="741" w:type="pct"/>
            <w:tcBorders>
              <w:top w:val="single" w:sz="4" w:space="0" w:color="auto"/>
              <w:left w:val="nil"/>
              <w:bottom w:val="single" w:sz="4" w:space="0" w:color="auto"/>
              <w:right w:val="single" w:sz="4" w:space="0" w:color="auto"/>
            </w:tcBorders>
            <w:noWrap/>
            <w:vAlign w:val="center"/>
          </w:tcPr>
          <w:p w14:paraId="27D391ED" w14:textId="766DA643" w:rsidR="0048731B" w:rsidRDefault="0048731B" w:rsidP="0048731B">
            <w:pPr>
              <w:jc w:val="center"/>
              <w:rPr>
                <w:rFonts w:cs="Arial"/>
                <w:sz w:val="20"/>
              </w:rPr>
            </w:pPr>
            <w:r>
              <w:rPr>
                <w:rFonts w:cs="Arial"/>
                <w:sz w:val="20"/>
              </w:rPr>
              <w:t>5.11</w:t>
            </w:r>
          </w:p>
        </w:tc>
      </w:tr>
      <w:tr w:rsidR="0048731B" w:rsidRPr="00B57943" w14:paraId="4D530CC4"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E029EA5" w14:textId="67904C07" w:rsidR="0048731B" w:rsidRPr="00E20B6E" w:rsidRDefault="0048731B" w:rsidP="0048731B">
            <w:pPr>
              <w:rPr>
                <w:rFonts w:cs="Arial"/>
                <w:spacing w:val="-14"/>
                <w:sz w:val="20"/>
              </w:rPr>
            </w:pPr>
            <w:r>
              <w:rPr>
                <w:rFonts w:cs="Arial"/>
                <w:sz w:val="20"/>
              </w:rPr>
              <w:t>As, Arsenic (ppm)</w:t>
            </w:r>
          </w:p>
        </w:tc>
        <w:tc>
          <w:tcPr>
            <w:tcW w:w="719" w:type="pct"/>
            <w:gridSpan w:val="2"/>
            <w:tcBorders>
              <w:top w:val="single" w:sz="4" w:space="0" w:color="auto"/>
              <w:left w:val="nil"/>
              <w:bottom w:val="single" w:sz="4" w:space="0" w:color="auto"/>
              <w:right w:val="single" w:sz="4" w:space="0" w:color="auto"/>
            </w:tcBorders>
            <w:noWrap/>
            <w:vAlign w:val="center"/>
          </w:tcPr>
          <w:p w14:paraId="558D0A1D" w14:textId="25C193C4" w:rsidR="0048731B" w:rsidRDefault="0048731B" w:rsidP="0048731B">
            <w:pPr>
              <w:jc w:val="center"/>
              <w:rPr>
                <w:rFonts w:cs="Arial"/>
                <w:sz w:val="20"/>
              </w:rPr>
            </w:pPr>
            <w:r>
              <w:rPr>
                <w:rFonts w:cs="Arial"/>
                <w:sz w:val="20"/>
              </w:rPr>
              <w:t>30.3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EC9E323" w14:textId="0E4E9D46" w:rsidR="0048731B" w:rsidRDefault="0048731B" w:rsidP="0048731B">
            <w:pPr>
              <w:jc w:val="center"/>
              <w:rPr>
                <w:rFonts w:cs="Arial"/>
                <w:sz w:val="20"/>
              </w:rPr>
            </w:pPr>
            <w:r>
              <w:rPr>
                <w:rFonts w:cs="Arial"/>
                <w:sz w:val="20"/>
              </w:rPr>
              <w:t>28.0</w:t>
            </w:r>
          </w:p>
        </w:tc>
        <w:tc>
          <w:tcPr>
            <w:tcW w:w="746" w:type="pct"/>
            <w:gridSpan w:val="2"/>
            <w:tcBorders>
              <w:top w:val="single" w:sz="4" w:space="0" w:color="auto"/>
              <w:left w:val="nil"/>
              <w:bottom w:val="single" w:sz="4" w:space="0" w:color="auto"/>
              <w:right w:val="single" w:sz="4" w:space="0" w:color="auto"/>
            </w:tcBorders>
            <w:noWrap/>
            <w:vAlign w:val="center"/>
          </w:tcPr>
          <w:p w14:paraId="421B7F12" w14:textId="78F43C73" w:rsidR="0048731B" w:rsidRDefault="0048731B" w:rsidP="0048731B">
            <w:pPr>
              <w:jc w:val="center"/>
              <w:rPr>
                <w:rFonts w:cs="Arial"/>
                <w:sz w:val="20"/>
              </w:rPr>
            </w:pPr>
            <w:r>
              <w:rPr>
                <w:rFonts w:cs="Arial"/>
                <w:sz w:val="20"/>
              </w:rPr>
              <w:t>32.5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3E6A8B6" w14:textId="4CC0068E" w:rsidR="0048731B" w:rsidRDefault="0048731B" w:rsidP="0048731B">
            <w:pPr>
              <w:jc w:val="center"/>
              <w:rPr>
                <w:rFonts w:cs="Arial"/>
                <w:sz w:val="20"/>
              </w:rPr>
            </w:pPr>
            <w:r>
              <w:rPr>
                <w:rFonts w:cs="Arial"/>
                <w:sz w:val="20"/>
              </w:rPr>
              <w:t>28.6</w:t>
            </w:r>
          </w:p>
        </w:tc>
        <w:tc>
          <w:tcPr>
            <w:tcW w:w="741" w:type="pct"/>
            <w:tcBorders>
              <w:top w:val="single" w:sz="4" w:space="0" w:color="auto"/>
              <w:left w:val="nil"/>
              <w:bottom w:val="single" w:sz="4" w:space="0" w:color="auto"/>
              <w:right w:val="single" w:sz="4" w:space="0" w:color="auto"/>
            </w:tcBorders>
            <w:noWrap/>
            <w:vAlign w:val="center"/>
          </w:tcPr>
          <w:p w14:paraId="32E3196C" w14:textId="7DC85C4F" w:rsidR="0048731B" w:rsidRDefault="0048731B" w:rsidP="0048731B">
            <w:pPr>
              <w:jc w:val="center"/>
              <w:rPr>
                <w:rFonts w:cs="Arial"/>
                <w:sz w:val="20"/>
              </w:rPr>
            </w:pPr>
            <w:r>
              <w:rPr>
                <w:rFonts w:cs="Arial"/>
                <w:sz w:val="20"/>
              </w:rPr>
              <w:t>31.9</w:t>
            </w:r>
          </w:p>
        </w:tc>
      </w:tr>
      <w:tr w:rsidR="0048731B" w:rsidRPr="00B57943" w14:paraId="7BFAA212"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4475664" w14:textId="0A8A4407" w:rsidR="0048731B" w:rsidRPr="00E20B6E" w:rsidRDefault="0048731B" w:rsidP="0048731B">
            <w:pPr>
              <w:rPr>
                <w:rFonts w:cs="Arial"/>
                <w:spacing w:val="-14"/>
                <w:sz w:val="20"/>
              </w:rPr>
            </w:pPr>
            <w:r>
              <w:rPr>
                <w:rFonts w:cs="Arial"/>
                <w:sz w:val="20"/>
              </w:rPr>
              <w:t>Ba, Barium (ppm)</w:t>
            </w:r>
          </w:p>
        </w:tc>
        <w:tc>
          <w:tcPr>
            <w:tcW w:w="719" w:type="pct"/>
            <w:gridSpan w:val="2"/>
            <w:tcBorders>
              <w:top w:val="single" w:sz="4" w:space="0" w:color="auto"/>
              <w:left w:val="nil"/>
              <w:bottom w:val="single" w:sz="4" w:space="0" w:color="auto"/>
              <w:right w:val="single" w:sz="4" w:space="0" w:color="auto"/>
            </w:tcBorders>
            <w:noWrap/>
            <w:vAlign w:val="center"/>
          </w:tcPr>
          <w:p w14:paraId="0FC9EA6F" w14:textId="756087CC" w:rsidR="0048731B" w:rsidRDefault="0048731B" w:rsidP="0048731B">
            <w:pPr>
              <w:jc w:val="center"/>
              <w:rPr>
                <w:rFonts w:cs="Arial"/>
                <w:sz w:val="20"/>
              </w:rPr>
            </w:pPr>
            <w:r>
              <w:rPr>
                <w:rFonts w:cs="Arial"/>
                <w:sz w:val="20"/>
              </w:rPr>
              <w:t>336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0336F54" w14:textId="13469359" w:rsidR="0048731B" w:rsidRDefault="0048731B" w:rsidP="0048731B">
            <w:pPr>
              <w:jc w:val="center"/>
              <w:rPr>
                <w:rFonts w:cs="Arial"/>
                <w:sz w:val="20"/>
              </w:rPr>
            </w:pPr>
            <w:r>
              <w:rPr>
                <w:rFonts w:cs="Arial"/>
                <w:sz w:val="20"/>
              </w:rPr>
              <w:t>325</w:t>
            </w:r>
          </w:p>
        </w:tc>
        <w:tc>
          <w:tcPr>
            <w:tcW w:w="746" w:type="pct"/>
            <w:gridSpan w:val="2"/>
            <w:tcBorders>
              <w:top w:val="single" w:sz="4" w:space="0" w:color="auto"/>
              <w:left w:val="nil"/>
              <w:bottom w:val="single" w:sz="4" w:space="0" w:color="auto"/>
              <w:right w:val="single" w:sz="4" w:space="0" w:color="auto"/>
            </w:tcBorders>
            <w:noWrap/>
            <w:vAlign w:val="center"/>
          </w:tcPr>
          <w:p w14:paraId="6042BC89" w14:textId="158F8916" w:rsidR="0048731B" w:rsidRDefault="0048731B" w:rsidP="0048731B">
            <w:pPr>
              <w:jc w:val="center"/>
              <w:rPr>
                <w:rFonts w:cs="Arial"/>
                <w:sz w:val="20"/>
              </w:rPr>
            </w:pPr>
            <w:r>
              <w:rPr>
                <w:rFonts w:cs="Arial"/>
                <w:sz w:val="20"/>
              </w:rPr>
              <w:t>347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B47B77F" w14:textId="3E8ADCF8" w:rsidR="0048731B" w:rsidRDefault="0048731B" w:rsidP="0048731B">
            <w:pPr>
              <w:jc w:val="center"/>
              <w:rPr>
                <w:rFonts w:cs="Arial"/>
                <w:sz w:val="20"/>
              </w:rPr>
            </w:pPr>
            <w:r>
              <w:rPr>
                <w:rFonts w:cs="Arial"/>
                <w:sz w:val="20"/>
              </w:rPr>
              <w:t>330</w:t>
            </w:r>
          </w:p>
        </w:tc>
        <w:tc>
          <w:tcPr>
            <w:tcW w:w="741" w:type="pct"/>
            <w:tcBorders>
              <w:top w:val="single" w:sz="4" w:space="0" w:color="auto"/>
              <w:left w:val="nil"/>
              <w:bottom w:val="single" w:sz="4" w:space="0" w:color="auto"/>
              <w:right w:val="single" w:sz="4" w:space="0" w:color="auto"/>
            </w:tcBorders>
            <w:noWrap/>
            <w:vAlign w:val="center"/>
          </w:tcPr>
          <w:p w14:paraId="09577A47" w14:textId="704BF6F9" w:rsidR="0048731B" w:rsidRDefault="0048731B" w:rsidP="0048731B">
            <w:pPr>
              <w:jc w:val="center"/>
              <w:rPr>
                <w:rFonts w:cs="Arial"/>
                <w:sz w:val="20"/>
              </w:rPr>
            </w:pPr>
            <w:r>
              <w:rPr>
                <w:rFonts w:cs="Arial"/>
                <w:sz w:val="20"/>
              </w:rPr>
              <w:t>343</w:t>
            </w:r>
          </w:p>
        </w:tc>
      </w:tr>
      <w:tr w:rsidR="0048731B" w:rsidRPr="00B57943" w14:paraId="0A2A09BD"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2DEDC25" w14:textId="2D4EA957" w:rsidR="0048731B" w:rsidRPr="00E20B6E" w:rsidRDefault="0048731B" w:rsidP="0048731B">
            <w:pPr>
              <w:rPr>
                <w:rFonts w:cs="Arial"/>
                <w:spacing w:val="-14"/>
                <w:sz w:val="20"/>
              </w:rPr>
            </w:pPr>
            <w:r>
              <w:rPr>
                <w:rFonts w:cs="Arial"/>
                <w:sz w:val="20"/>
              </w:rPr>
              <w:t>Be, Beryllium (ppm)</w:t>
            </w:r>
          </w:p>
        </w:tc>
        <w:tc>
          <w:tcPr>
            <w:tcW w:w="719" w:type="pct"/>
            <w:gridSpan w:val="2"/>
            <w:tcBorders>
              <w:top w:val="single" w:sz="4" w:space="0" w:color="auto"/>
              <w:left w:val="nil"/>
              <w:bottom w:val="single" w:sz="4" w:space="0" w:color="auto"/>
              <w:right w:val="single" w:sz="4" w:space="0" w:color="auto"/>
            </w:tcBorders>
            <w:noWrap/>
            <w:vAlign w:val="center"/>
          </w:tcPr>
          <w:p w14:paraId="5AB03D33" w14:textId="3DC34440" w:rsidR="0048731B" w:rsidRDefault="0048731B" w:rsidP="0048731B">
            <w:pPr>
              <w:jc w:val="center"/>
              <w:rPr>
                <w:rFonts w:cs="Arial"/>
                <w:sz w:val="20"/>
              </w:rPr>
            </w:pPr>
            <w:r>
              <w:rPr>
                <w:rFonts w:cs="Arial"/>
                <w:sz w:val="20"/>
              </w:rPr>
              <w:t>1.52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628AB7D" w14:textId="071E1655" w:rsidR="0048731B" w:rsidRDefault="0048731B" w:rsidP="0048731B">
            <w:pPr>
              <w:jc w:val="center"/>
              <w:rPr>
                <w:rFonts w:cs="Arial"/>
                <w:sz w:val="20"/>
              </w:rPr>
            </w:pPr>
            <w:r>
              <w:rPr>
                <w:rFonts w:cs="Arial"/>
                <w:sz w:val="20"/>
              </w:rPr>
              <w:t>1.46</w:t>
            </w:r>
          </w:p>
        </w:tc>
        <w:tc>
          <w:tcPr>
            <w:tcW w:w="746" w:type="pct"/>
            <w:gridSpan w:val="2"/>
            <w:tcBorders>
              <w:top w:val="single" w:sz="4" w:space="0" w:color="auto"/>
              <w:left w:val="nil"/>
              <w:bottom w:val="single" w:sz="4" w:space="0" w:color="auto"/>
              <w:right w:val="single" w:sz="4" w:space="0" w:color="auto"/>
            </w:tcBorders>
            <w:noWrap/>
            <w:vAlign w:val="center"/>
          </w:tcPr>
          <w:p w14:paraId="5147ABB5" w14:textId="284B6E82" w:rsidR="0048731B" w:rsidRDefault="0048731B" w:rsidP="0048731B">
            <w:pPr>
              <w:jc w:val="center"/>
              <w:rPr>
                <w:rFonts w:cs="Arial"/>
                <w:sz w:val="20"/>
              </w:rPr>
            </w:pPr>
            <w:r>
              <w:rPr>
                <w:rFonts w:cs="Arial"/>
                <w:sz w:val="20"/>
              </w:rPr>
              <w:t>1.57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5931BAA" w14:textId="70DB2A78" w:rsidR="0048731B" w:rsidRDefault="0048731B" w:rsidP="0048731B">
            <w:pPr>
              <w:jc w:val="center"/>
              <w:rPr>
                <w:rFonts w:cs="Arial"/>
                <w:sz w:val="20"/>
              </w:rPr>
            </w:pPr>
            <w:r>
              <w:rPr>
                <w:rFonts w:cs="Arial"/>
                <w:sz w:val="20"/>
              </w:rPr>
              <w:t>1.47</w:t>
            </w:r>
          </w:p>
        </w:tc>
        <w:tc>
          <w:tcPr>
            <w:tcW w:w="741" w:type="pct"/>
            <w:tcBorders>
              <w:top w:val="single" w:sz="4" w:space="0" w:color="auto"/>
              <w:left w:val="nil"/>
              <w:bottom w:val="single" w:sz="4" w:space="0" w:color="auto"/>
              <w:right w:val="single" w:sz="4" w:space="0" w:color="auto"/>
            </w:tcBorders>
            <w:noWrap/>
            <w:vAlign w:val="center"/>
          </w:tcPr>
          <w:p w14:paraId="37992B97" w14:textId="22F9351B" w:rsidR="0048731B" w:rsidRDefault="0048731B" w:rsidP="0048731B">
            <w:pPr>
              <w:jc w:val="center"/>
              <w:rPr>
                <w:rFonts w:cs="Arial"/>
                <w:sz w:val="20"/>
              </w:rPr>
            </w:pPr>
            <w:r>
              <w:rPr>
                <w:rFonts w:cs="Arial"/>
                <w:sz w:val="20"/>
              </w:rPr>
              <w:t>1.56</w:t>
            </w:r>
          </w:p>
        </w:tc>
      </w:tr>
      <w:tr w:rsidR="0048731B" w:rsidRPr="00B57943" w14:paraId="316478E1"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61D8E74" w14:textId="4D771BDC" w:rsidR="0048731B" w:rsidRPr="00E20B6E" w:rsidRDefault="0048731B" w:rsidP="0048731B">
            <w:pPr>
              <w:rPr>
                <w:rFonts w:cs="Arial"/>
                <w:spacing w:val="-14"/>
                <w:sz w:val="20"/>
              </w:rPr>
            </w:pPr>
            <w:r>
              <w:rPr>
                <w:rFonts w:cs="Arial"/>
                <w:sz w:val="20"/>
              </w:rPr>
              <w:t>Bi, Bismuth (ppm)</w:t>
            </w:r>
          </w:p>
        </w:tc>
        <w:tc>
          <w:tcPr>
            <w:tcW w:w="719" w:type="pct"/>
            <w:gridSpan w:val="2"/>
            <w:tcBorders>
              <w:top w:val="single" w:sz="4" w:space="0" w:color="auto"/>
              <w:left w:val="nil"/>
              <w:bottom w:val="single" w:sz="4" w:space="0" w:color="auto"/>
              <w:right w:val="single" w:sz="4" w:space="0" w:color="auto"/>
            </w:tcBorders>
            <w:noWrap/>
            <w:vAlign w:val="center"/>
          </w:tcPr>
          <w:p w14:paraId="36EEA40D" w14:textId="6D749299" w:rsidR="0048731B" w:rsidRDefault="0048731B" w:rsidP="0048731B">
            <w:pPr>
              <w:jc w:val="center"/>
              <w:rPr>
                <w:rFonts w:cs="Arial"/>
                <w:sz w:val="20"/>
              </w:rPr>
            </w:pPr>
            <w:r>
              <w:rPr>
                <w:rFonts w:cs="Arial"/>
                <w:sz w:val="20"/>
              </w:rPr>
              <w:t>0.73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C184B21" w14:textId="2C28E2F5" w:rsidR="0048731B" w:rsidRDefault="0048731B" w:rsidP="0048731B">
            <w:pPr>
              <w:jc w:val="center"/>
              <w:rPr>
                <w:rFonts w:cs="Arial"/>
                <w:sz w:val="20"/>
              </w:rPr>
            </w:pPr>
            <w:r>
              <w:rPr>
                <w:rFonts w:cs="Arial"/>
                <w:sz w:val="20"/>
              </w:rPr>
              <w:t>0.68</w:t>
            </w:r>
          </w:p>
        </w:tc>
        <w:tc>
          <w:tcPr>
            <w:tcW w:w="746" w:type="pct"/>
            <w:gridSpan w:val="2"/>
            <w:tcBorders>
              <w:top w:val="single" w:sz="4" w:space="0" w:color="auto"/>
              <w:left w:val="nil"/>
              <w:bottom w:val="single" w:sz="4" w:space="0" w:color="auto"/>
              <w:right w:val="single" w:sz="4" w:space="0" w:color="auto"/>
            </w:tcBorders>
            <w:noWrap/>
            <w:vAlign w:val="center"/>
          </w:tcPr>
          <w:p w14:paraId="4B072AF9" w14:textId="37978FB8" w:rsidR="0048731B" w:rsidRDefault="0048731B" w:rsidP="0048731B">
            <w:pPr>
              <w:jc w:val="center"/>
              <w:rPr>
                <w:rFonts w:cs="Arial"/>
                <w:sz w:val="20"/>
              </w:rPr>
            </w:pPr>
            <w:r>
              <w:rPr>
                <w:rFonts w:cs="Arial"/>
                <w:sz w:val="20"/>
              </w:rPr>
              <w:t>0.79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D086134" w14:textId="4C7160F5" w:rsidR="0048731B" w:rsidRDefault="0048731B" w:rsidP="0048731B">
            <w:pPr>
              <w:jc w:val="center"/>
              <w:rPr>
                <w:rFonts w:cs="Arial"/>
                <w:sz w:val="20"/>
              </w:rPr>
            </w:pPr>
            <w:r>
              <w:rPr>
                <w:rFonts w:cs="Arial"/>
                <w:sz w:val="20"/>
              </w:rPr>
              <w:t>0.71</w:t>
            </w:r>
          </w:p>
        </w:tc>
        <w:tc>
          <w:tcPr>
            <w:tcW w:w="741" w:type="pct"/>
            <w:tcBorders>
              <w:top w:val="single" w:sz="4" w:space="0" w:color="auto"/>
              <w:left w:val="nil"/>
              <w:bottom w:val="single" w:sz="4" w:space="0" w:color="auto"/>
              <w:right w:val="single" w:sz="4" w:space="0" w:color="auto"/>
            </w:tcBorders>
            <w:noWrap/>
            <w:vAlign w:val="center"/>
          </w:tcPr>
          <w:p w14:paraId="7586046B" w14:textId="34A16C0C" w:rsidR="0048731B" w:rsidRDefault="0048731B" w:rsidP="0048731B">
            <w:pPr>
              <w:jc w:val="center"/>
              <w:rPr>
                <w:rFonts w:cs="Arial"/>
                <w:sz w:val="20"/>
              </w:rPr>
            </w:pPr>
            <w:r>
              <w:rPr>
                <w:rFonts w:cs="Arial"/>
                <w:sz w:val="20"/>
              </w:rPr>
              <w:t>0.76</w:t>
            </w:r>
          </w:p>
        </w:tc>
      </w:tr>
      <w:tr w:rsidR="0048731B" w:rsidRPr="00B57943" w14:paraId="77BCBBF1"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67E1AE3" w14:textId="2FBAE86B" w:rsidR="0048731B" w:rsidRPr="00E20B6E" w:rsidRDefault="0048731B" w:rsidP="0048731B">
            <w:pPr>
              <w:rPr>
                <w:rFonts w:cs="Arial"/>
                <w:spacing w:val="-14"/>
                <w:sz w:val="20"/>
              </w:rPr>
            </w:pPr>
            <w:r>
              <w:rPr>
                <w:rFonts w:cs="Arial"/>
                <w:sz w:val="20"/>
              </w:rPr>
              <w:t>Ca, Calcium (wt.%)</w:t>
            </w:r>
          </w:p>
        </w:tc>
        <w:tc>
          <w:tcPr>
            <w:tcW w:w="719" w:type="pct"/>
            <w:gridSpan w:val="2"/>
            <w:tcBorders>
              <w:top w:val="single" w:sz="4" w:space="0" w:color="auto"/>
              <w:left w:val="nil"/>
              <w:bottom w:val="single" w:sz="4" w:space="0" w:color="auto"/>
              <w:right w:val="single" w:sz="4" w:space="0" w:color="auto"/>
            </w:tcBorders>
            <w:noWrap/>
            <w:vAlign w:val="center"/>
          </w:tcPr>
          <w:p w14:paraId="5EDA7DC9" w14:textId="30732577" w:rsidR="0048731B" w:rsidRDefault="0048731B" w:rsidP="0048731B">
            <w:pPr>
              <w:jc w:val="center"/>
              <w:rPr>
                <w:rFonts w:cs="Arial"/>
                <w:sz w:val="20"/>
              </w:rPr>
            </w:pPr>
            <w:r>
              <w:rPr>
                <w:rFonts w:cs="Arial"/>
                <w:sz w:val="20"/>
              </w:rPr>
              <w:t>0.384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F1863A7" w14:textId="4C7122D7" w:rsidR="0048731B" w:rsidRDefault="0048731B" w:rsidP="0048731B">
            <w:pPr>
              <w:jc w:val="center"/>
              <w:rPr>
                <w:rFonts w:cs="Arial"/>
                <w:sz w:val="20"/>
              </w:rPr>
            </w:pPr>
            <w:r>
              <w:rPr>
                <w:rFonts w:cs="Arial"/>
                <w:sz w:val="20"/>
              </w:rPr>
              <w:t>0.369</w:t>
            </w:r>
          </w:p>
        </w:tc>
        <w:tc>
          <w:tcPr>
            <w:tcW w:w="746" w:type="pct"/>
            <w:gridSpan w:val="2"/>
            <w:tcBorders>
              <w:top w:val="single" w:sz="4" w:space="0" w:color="auto"/>
              <w:left w:val="nil"/>
              <w:bottom w:val="single" w:sz="4" w:space="0" w:color="auto"/>
              <w:right w:val="single" w:sz="4" w:space="0" w:color="auto"/>
            </w:tcBorders>
            <w:noWrap/>
            <w:vAlign w:val="center"/>
          </w:tcPr>
          <w:p w14:paraId="65B4037D" w14:textId="2B527F6D" w:rsidR="0048731B" w:rsidRDefault="0048731B" w:rsidP="0048731B">
            <w:pPr>
              <w:jc w:val="center"/>
              <w:rPr>
                <w:rFonts w:cs="Arial"/>
                <w:sz w:val="20"/>
              </w:rPr>
            </w:pPr>
            <w:r>
              <w:rPr>
                <w:rFonts w:cs="Arial"/>
                <w:sz w:val="20"/>
              </w:rPr>
              <w:t>0.398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5F6BC22" w14:textId="16EF52F7" w:rsidR="0048731B" w:rsidRDefault="0048731B" w:rsidP="0048731B">
            <w:pPr>
              <w:jc w:val="center"/>
              <w:rPr>
                <w:rFonts w:cs="Arial"/>
                <w:sz w:val="20"/>
              </w:rPr>
            </w:pPr>
            <w:r>
              <w:rPr>
                <w:rFonts w:cs="Arial"/>
                <w:sz w:val="20"/>
              </w:rPr>
              <w:t>0.374</w:t>
            </w:r>
          </w:p>
        </w:tc>
        <w:tc>
          <w:tcPr>
            <w:tcW w:w="741" w:type="pct"/>
            <w:tcBorders>
              <w:top w:val="single" w:sz="4" w:space="0" w:color="auto"/>
              <w:left w:val="nil"/>
              <w:bottom w:val="single" w:sz="4" w:space="0" w:color="auto"/>
              <w:right w:val="single" w:sz="4" w:space="0" w:color="auto"/>
            </w:tcBorders>
            <w:noWrap/>
            <w:vAlign w:val="center"/>
          </w:tcPr>
          <w:p w14:paraId="259C4982" w14:textId="764E8373" w:rsidR="0048731B" w:rsidRDefault="0048731B" w:rsidP="0048731B">
            <w:pPr>
              <w:jc w:val="center"/>
              <w:rPr>
                <w:rFonts w:cs="Arial"/>
                <w:sz w:val="20"/>
              </w:rPr>
            </w:pPr>
            <w:r>
              <w:rPr>
                <w:rFonts w:cs="Arial"/>
                <w:sz w:val="20"/>
              </w:rPr>
              <w:t>0.393</w:t>
            </w:r>
          </w:p>
        </w:tc>
      </w:tr>
      <w:tr w:rsidR="0048731B" w:rsidRPr="00B57943" w14:paraId="569BC4B6"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E8303D7" w14:textId="3D15DC0C" w:rsidR="0048731B" w:rsidRPr="00E20B6E" w:rsidRDefault="0048731B" w:rsidP="0048731B">
            <w:pPr>
              <w:rPr>
                <w:rFonts w:cs="Arial"/>
                <w:spacing w:val="-14"/>
                <w:sz w:val="20"/>
              </w:rPr>
            </w:pPr>
            <w:r>
              <w:rPr>
                <w:rFonts w:cs="Arial"/>
                <w:sz w:val="20"/>
              </w:rPr>
              <w:t>Cd, Cadmium (ppm)</w:t>
            </w:r>
          </w:p>
        </w:tc>
        <w:tc>
          <w:tcPr>
            <w:tcW w:w="719" w:type="pct"/>
            <w:gridSpan w:val="2"/>
            <w:tcBorders>
              <w:top w:val="single" w:sz="4" w:space="0" w:color="auto"/>
              <w:left w:val="nil"/>
              <w:bottom w:val="single" w:sz="4" w:space="0" w:color="auto"/>
              <w:right w:val="single" w:sz="4" w:space="0" w:color="auto"/>
            </w:tcBorders>
            <w:noWrap/>
            <w:vAlign w:val="center"/>
          </w:tcPr>
          <w:p w14:paraId="2337092D" w14:textId="0AA78936" w:rsidR="0048731B" w:rsidRDefault="0048731B" w:rsidP="0048731B">
            <w:pPr>
              <w:jc w:val="center"/>
              <w:rPr>
                <w:rFonts w:cs="Arial"/>
                <w:sz w:val="20"/>
              </w:rPr>
            </w:pPr>
            <w:r>
              <w:rPr>
                <w:rFonts w:cs="Arial"/>
                <w:sz w:val="20"/>
              </w:rPr>
              <w:t>0.062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167D46C" w14:textId="58478FB8" w:rsidR="0048731B" w:rsidRDefault="0048731B" w:rsidP="0048731B">
            <w:pPr>
              <w:jc w:val="center"/>
              <w:rPr>
                <w:rFonts w:cs="Arial"/>
                <w:sz w:val="20"/>
              </w:rPr>
            </w:pPr>
            <w:r>
              <w:rPr>
                <w:rFonts w:cs="Arial"/>
                <w:sz w:val="20"/>
              </w:rPr>
              <w:t>0.043</w:t>
            </w:r>
          </w:p>
        </w:tc>
        <w:tc>
          <w:tcPr>
            <w:tcW w:w="746" w:type="pct"/>
            <w:gridSpan w:val="2"/>
            <w:tcBorders>
              <w:top w:val="single" w:sz="4" w:space="0" w:color="auto"/>
              <w:left w:val="nil"/>
              <w:bottom w:val="single" w:sz="4" w:space="0" w:color="auto"/>
              <w:right w:val="single" w:sz="4" w:space="0" w:color="auto"/>
            </w:tcBorders>
            <w:noWrap/>
            <w:vAlign w:val="center"/>
          </w:tcPr>
          <w:p w14:paraId="574CFB3D" w14:textId="4C615B09" w:rsidR="0048731B" w:rsidRDefault="0048731B" w:rsidP="0048731B">
            <w:pPr>
              <w:jc w:val="center"/>
              <w:rPr>
                <w:rFonts w:cs="Arial"/>
                <w:sz w:val="20"/>
              </w:rPr>
            </w:pPr>
            <w:r>
              <w:rPr>
                <w:rFonts w:cs="Arial"/>
                <w:sz w:val="20"/>
              </w:rPr>
              <w:t>0.080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F4F425B" w14:textId="4DEE5644" w:rsidR="0048731B" w:rsidRDefault="0048731B" w:rsidP="0048731B">
            <w:pPr>
              <w:jc w:val="center"/>
              <w:rPr>
                <w:rFonts w:cs="Arial"/>
                <w:sz w:val="20"/>
              </w:rPr>
            </w:pPr>
            <w:r>
              <w:rPr>
                <w:rFonts w:cs="Arial"/>
                <w:sz w:val="20"/>
              </w:rPr>
              <w:t>0.055</w:t>
            </w:r>
          </w:p>
        </w:tc>
        <w:tc>
          <w:tcPr>
            <w:tcW w:w="741" w:type="pct"/>
            <w:tcBorders>
              <w:top w:val="single" w:sz="4" w:space="0" w:color="auto"/>
              <w:left w:val="nil"/>
              <w:bottom w:val="single" w:sz="4" w:space="0" w:color="auto"/>
              <w:right w:val="single" w:sz="4" w:space="0" w:color="auto"/>
            </w:tcBorders>
            <w:noWrap/>
            <w:vAlign w:val="center"/>
          </w:tcPr>
          <w:p w14:paraId="5EB165D0" w14:textId="4B703B0E" w:rsidR="0048731B" w:rsidRDefault="0048731B" w:rsidP="0048731B">
            <w:pPr>
              <w:jc w:val="center"/>
              <w:rPr>
                <w:rFonts w:cs="Arial"/>
                <w:sz w:val="20"/>
              </w:rPr>
            </w:pPr>
            <w:r>
              <w:rPr>
                <w:rFonts w:cs="Arial"/>
                <w:sz w:val="20"/>
              </w:rPr>
              <w:t>0.068</w:t>
            </w:r>
          </w:p>
        </w:tc>
      </w:tr>
      <w:tr w:rsidR="0048731B" w:rsidRPr="00B57943" w14:paraId="3531F12B"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0D66664" w14:textId="2B966573" w:rsidR="0048731B" w:rsidRPr="00E20B6E" w:rsidRDefault="0048731B" w:rsidP="0048731B">
            <w:pPr>
              <w:rPr>
                <w:rFonts w:cs="Arial"/>
                <w:spacing w:val="-14"/>
                <w:sz w:val="20"/>
              </w:rPr>
            </w:pPr>
            <w:r>
              <w:rPr>
                <w:rFonts w:cs="Arial"/>
                <w:sz w:val="20"/>
              </w:rPr>
              <w:t>Ce, Cerium (ppm)</w:t>
            </w:r>
          </w:p>
        </w:tc>
        <w:tc>
          <w:tcPr>
            <w:tcW w:w="719" w:type="pct"/>
            <w:gridSpan w:val="2"/>
            <w:tcBorders>
              <w:top w:val="single" w:sz="4" w:space="0" w:color="auto"/>
              <w:left w:val="nil"/>
              <w:bottom w:val="single" w:sz="4" w:space="0" w:color="auto"/>
              <w:right w:val="single" w:sz="4" w:space="0" w:color="auto"/>
            </w:tcBorders>
            <w:noWrap/>
            <w:vAlign w:val="center"/>
          </w:tcPr>
          <w:p w14:paraId="2C22CFDD" w14:textId="43BEACB1" w:rsidR="0048731B" w:rsidRDefault="0048731B" w:rsidP="0048731B">
            <w:pPr>
              <w:jc w:val="center"/>
              <w:rPr>
                <w:rFonts w:cs="Arial"/>
                <w:sz w:val="20"/>
              </w:rPr>
            </w:pPr>
            <w:r>
              <w:rPr>
                <w:rFonts w:cs="Arial"/>
                <w:sz w:val="20"/>
              </w:rPr>
              <w:t>68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E8D1A57" w14:textId="04F3D9D2" w:rsidR="0048731B" w:rsidRDefault="0048731B" w:rsidP="0048731B">
            <w:pPr>
              <w:jc w:val="center"/>
              <w:rPr>
                <w:rFonts w:cs="Arial"/>
                <w:sz w:val="20"/>
              </w:rPr>
            </w:pPr>
            <w:r>
              <w:rPr>
                <w:rFonts w:cs="Arial"/>
                <w:sz w:val="20"/>
              </w:rPr>
              <w:t>65</w:t>
            </w:r>
          </w:p>
        </w:tc>
        <w:tc>
          <w:tcPr>
            <w:tcW w:w="746" w:type="pct"/>
            <w:gridSpan w:val="2"/>
            <w:tcBorders>
              <w:top w:val="single" w:sz="4" w:space="0" w:color="auto"/>
              <w:left w:val="nil"/>
              <w:bottom w:val="single" w:sz="4" w:space="0" w:color="auto"/>
              <w:right w:val="single" w:sz="4" w:space="0" w:color="auto"/>
            </w:tcBorders>
            <w:noWrap/>
            <w:vAlign w:val="center"/>
          </w:tcPr>
          <w:p w14:paraId="16385945" w14:textId="19F806C3" w:rsidR="0048731B" w:rsidRDefault="0048731B" w:rsidP="0048731B">
            <w:pPr>
              <w:jc w:val="center"/>
              <w:rPr>
                <w:rFonts w:cs="Arial"/>
                <w:sz w:val="20"/>
              </w:rPr>
            </w:pPr>
            <w:r>
              <w:rPr>
                <w:rFonts w:cs="Arial"/>
                <w:sz w:val="20"/>
              </w:rPr>
              <w:t>71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AC5617E" w14:textId="5B282687" w:rsidR="0048731B" w:rsidRDefault="0048731B" w:rsidP="0048731B">
            <w:pPr>
              <w:jc w:val="center"/>
              <w:rPr>
                <w:rFonts w:cs="Arial"/>
                <w:sz w:val="20"/>
              </w:rPr>
            </w:pPr>
            <w:r>
              <w:rPr>
                <w:rFonts w:cs="Arial"/>
                <w:sz w:val="20"/>
              </w:rPr>
              <w:t>66</w:t>
            </w:r>
          </w:p>
        </w:tc>
        <w:tc>
          <w:tcPr>
            <w:tcW w:w="741" w:type="pct"/>
            <w:tcBorders>
              <w:top w:val="single" w:sz="4" w:space="0" w:color="auto"/>
              <w:left w:val="nil"/>
              <w:bottom w:val="single" w:sz="4" w:space="0" w:color="auto"/>
              <w:right w:val="single" w:sz="4" w:space="0" w:color="auto"/>
            </w:tcBorders>
            <w:noWrap/>
            <w:vAlign w:val="center"/>
          </w:tcPr>
          <w:p w14:paraId="5139E5CE" w14:textId="2E5AF205" w:rsidR="0048731B" w:rsidRDefault="0048731B" w:rsidP="0048731B">
            <w:pPr>
              <w:jc w:val="center"/>
              <w:rPr>
                <w:rFonts w:cs="Arial"/>
                <w:sz w:val="20"/>
              </w:rPr>
            </w:pPr>
            <w:r>
              <w:rPr>
                <w:rFonts w:cs="Arial"/>
                <w:sz w:val="20"/>
              </w:rPr>
              <w:t>70</w:t>
            </w:r>
          </w:p>
        </w:tc>
      </w:tr>
      <w:tr w:rsidR="0048731B" w:rsidRPr="00B57943" w14:paraId="7BCA07A5"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7FDD696" w14:textId="72036FA6" w:rsidR="0048731B" w:rsidRPr="00E20B6E" w:rsidRDefault="0048731B" w:rsidP="0048731B">
            <w:pPr>
              <w:rPr>
                <w:rFonts w:cs="Arial"/>
                <w:spacing w:val="-14"/>
                <w:sz w:val="20"/>
              </w:rPr>
            </w:pPr>
            <w:r>
              <w:rPr>
                <w:rFonts w:cs="Arial"/>
                <w:sz w:val="20"/>
              </w:rPr>
              <w:t>Co, Cobalt (ppm)</w:t>
            </w:r>
          </w:p>
        </w:tc>
        <w:tc>
          <w:tcPr>
            <w:tcW w:w="719" w:type="pct"/>
            <w:gridSpan w:val="2"/>
            <w:tcBorders>
              <w:top w:val="single" w:sz="4" w:space="0" w:color="auto"/>
              <w:left w:val="nil"/>
              <w:bottom w:val="single" w:sz="4" w:space="0" w:color="auto"/>
              <w:right w:val="single" w:sz="4" w:space="0" w:color="auto"/>
            </w:tcBorders>
            <w:noWrap/>
            <w:vAlign w:val="center"/>
          </w:tcPr>
          <w:p w14:paraId="401E1BC6" w14:textId="08DF183D" w:rsidR="0048731B" w:rsidRDefault="0048731B" w:rsidP="0048731B">
            <w:pPr>
              <w:jc w:val="center"/>
              <w:rPr>
                <w:rFonts w:cs="Arial"/>
                <w:sz w:val="20"/>
              </w:rPr>
            </w:pPr>
            <w:r>
              <w:rPr>
                <w:rFonts w:cs="Arial"/>
                <w:sz w:val="20"/>
              </w:rPr>
              <w:t>5.74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E1C4841" w14:textId="71B1830C" w:rsidR="0048731B" w:rsidRDefault="0048731B" w:rsidP="0048731B">
            <w:pPr>
              <w:jc w:val="center"/>
              <w:rPr>
                <w:rFonts w:cs="Arial"/>
                <w:sz w:val="20"/>
              </w:rPr>
            </w:pPr>
            <w:r>
              <w:rPr>
                <w:rFonts w:cs="Arial"/>
                <w:sz w:val="20"/>
              </w:rPr>
              <w:t>5.41</w:t>
            </w:r>
          </w:p>
        </w:tc>
        <w:tc>
          <w:tcPr>
            <w:tcW w:w="746" w:type="pct"/>
            <w:gridSpan w:val="2"/>
            <w:tcBorders>
              <w:top w:val="single" w:sz="4" w:space="0" w:color="auto"/>
              <w:left w:val="nil"/>
              <w:bottom w:val="single" w:sz="4" w:space="0" w:color="auto"/>
              <w:right w:val="single" w:sz="4" w:space="0" w:color="auto"/>
            </w:tcBorders>
            <w:noWrap/>
            <w:vAlign w:val="center"/>
          </w:tcPr>
          <w:p w14:paraId="7E0CD0D5" w14:textId="41FD479D" w:rsidR="0048731B" w:rsidRDefault="0048731B" w:rsidP="0048731B">
            <w:pPr>
              <w:jc w:val="center"/>
              <w:rPr>
                <w:rFonts w:cs="Arial"/>
                <w:sz w:val="20"/>
              </w:rPr>
            </w:pPr>
            <w:r>
              <w:rPr>
                <w:rFonts w:cs="Arial"/>
                <w:sz w:val="20"/>
              </w:rPr>
              <w:t>6.06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CB478CF" w14:textId="2CB12D60" w:rsidR="0048731B" w:rsidRDefault="0048731B" w:rsidP="0048731B">
            <w:pPr>
              <w:jc w:val="center"/>
              <w:rPr>
                <w:rFonts w:cs="Arial"/>
                <w:sz w:val="20"/>
              </w:rPr>
            </w:pPr>
            <w:r>
              <w:rPr>
                <w:rFonts w:cs="Arial"/>
                <w:sz w:val="20"/>
              </w:rPr>
              <w:t>5.56</w:t>
            </w:r>
          </w:p>
        </w:tc>
        <w:tc>
          <w:tcPr>
            <w:tcW w:w="741" w:type="pct"/>
            <w:tcBorders>
              <w:top w:val="single" w:sz="4" w:space="0" w:color="auto"/>
              <w:left w:val="nil"/>
              <w:bottom w:val="single" w:sz="4" w:space="0" w:color="auto"/>
              <w:right w:val="single" w:sz="4" w:space="0" w:color="auto"/>
            </w:tcBorders>
            <w:noWrap/>
            <w:vAlign w:val="center"/>
          </w:tcPr>
          <w:p w14:paraId="428B79BC" w14:textId="24267F76" w:rsidR="0048731B" w:rsidRDefault="0048731B" w:rsidP="0048731B">
            <w:pPr>
              <w:jc w:val="center"/>
              <w:rPr>
                <w:rFonts w:cs="Arial"/>
                <w:sz w:val="20"/>
              </w:rPr>
            </w:pPr>
            <w:r>
              <w:rPr>
                <w:rFonts w:cs="Arial"/>
                <w:sz w:val="20"/>
              </w:rPr>
              <w:t>5.91</w:t>
            </w:r>
          </w:p>
        </w:tc>
      </w:tr>
      <w:tr w:rsidR="0048731B" w:rsidRPr="00B57943" w14:paraId="42276515"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09449CB" w14:textId="73F4A58F" w:rsidR="0048731B" w:rsidRPr="00E20B6E" w:rsidRDefault="0048731B" w:rsidP="0048731B">
            <w:pPr>
              <w:rPr>
                <w:rFonts w:cs="Arial"/>
                <w:spacing w:val="-14"/>
                <w:sz w:val="20"/>
              </w:rPr>
            </w:pPr>
            <w:r>
              <w:rPr>
                <w:rFonts w:cs="Arial"/>
                <w:sz w:val="20"/>
              </w:rPr>
              <w:t>Cr, Chromium (ppm)</w:t>
            </w:r>
          </w:p>
        </w:tc>
        <w:tc>
          <w:tcPr>
            <w:tcW w:w="719" w:type="pct"/>
            <w:gridSpan w:val="2"/>
            <w:tcBorders>
              <w:top w:val="single" w:sz="4" w:space="0" w:color="auto"/>
              <w:left w:val="nil"/>
              <w:bottom w:val="single" w:sz="4" w:space="0" w:color="auto"/>
              <w:right w:val="single" w:sz="4" w:space="0" w:color="auto"/>
            </w:tcBorders>
            <w:noWrap/>
            <w:vAlign w:val="center"/>
          </w:tcPr>
          <w:p w14:paraId="23DFA62C" w14:textId="0B805B09" w:rsidR="0048731B" w:rsidRDefault="0048731B" w:rsidP="0048731B">
            <w:pPr>
              <w:jc w:val="center"/>
              <w:rPr>
                <w:rFonts w:cs="Arial"/>
                <w:sz w:val="20"/>
              </w:rPr>
            </w:pPr>
            <w:r>
              <w:rPr>
                <w:rFonts w:cs="Arial"/>
                <w:sz w:val="20"/>
              </w:rPr>
              <w:t>49.7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5F6AD04" w14:textId="563113F4" w:rsidR="0048731B" w:rsidRDefault="0048731B" w:rsidP="0048731B">
            <w:pPr>
              <w:jc w:val="center"/>
              <w:rPr>
                <w:rFonts w:cs="Arial"/>
                <w:sz w:val="20"/>
              </w:rPr>
            </w:pPr>
            <w:r>
              <w:rPr>
                <w:rFonts w:cs="Arial"/>
                <w:sz w:val="20"/>
              </w:rPr>
              <w:t>46.3</w:t>
            </w:r>
          </w:p>
        </w:tc>
        <w:tc>
          <w:tcPr>
            <w:tcW w:w="746" w:type="pct"/>
            <w:gridSpan w:val="2"/>
            <w:tcBorders>
              <w:top w:val="single" w:sz="4" w:space="0" w:color="auto"/>
              <w:left w:val="nil"/>
              <w:bottom w:val="single" w:sz="4" w:space="0" w:color="auto"/>
              <w:right w:val="single" w:sz="4" w:space="0" w:color="auto"/>
            </w:tcBorders>
            <w:noWrap/>
            <w:vAlign w:val="center"/>
          </w:tcPr>
          <w:p w14:paraId="735853C8" w14:textId="33D74D82" w:rsidR="0048731B" w:rsidRDefault="0048731B" w:rsidP="0048731B">
            <w:pPr>
              <w:jc w:val="center"/>
              <w:rPr>
                <w:rFonts w:cs="Arial"/>
                <w:sz w:val="20"/>
              </w:rPr>
            </w:pPr>
            <w:r>
              <w:rPr>
                <w:rFonts w:cs="Arial"/>
                <w:sz w:val="20"/>
              </w:rPr>
              <w:t>53.0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E931DFD" w14:textId="65C55435" w:rsidR="0048731B" w:rsidRDefault="0048731B" w:rsidP="0048731B">
            <w:pPr>
              <w:jc w:val="center"/>
              <w:rPr>
                <w:rFonts w:cs="Arial"/>
                <w:sz w:val="20"/>
              </w:rPr>
            </w:pPr>
            <w:r>
              <w:rPr>
                <w:rFonts w:cs="Arial"/>
                <w:sz w:val="20"/>
              </w:rPr>
              <w:t>47.6</w:t>
            </w:r>
          </w:p>
        </w:tc>
        <w:tc>
          <w:tcPr>
            <w:tcW w:w="741" w:type="pct"/>
            <w:tcBorders>
              <w:top w:val="single" w:sz="4" w:space="0" w:color="auto"/>
              <w:left w:val="nil"/>
              <w:bottom w:val="single" w:sz="4" w:space="0" w:color="auto"/>
              <w:right w:val="single" w:sz="4" w:space="0" w:color="auto"/>
            </w:tcBorders>
            <w:noWrap/>
            <w:vAlign w:val="center"/>
          </w:tcPr>
          <w:p w14:paraId="0CF22FFB" w14:textId="5E3C693E" w:rsidR="0048731B" w:rsidRDefault="0048731B" w:rsidP="0048731B">
            <w:pPr>
              <w:jc w:val="center"/>
              <w:rPr>
                <w:rFonts w:cs="Arial"/>
                <w:sz w:val="20"/>
              </w:rPr>
            </w:pPr>
            <w:r>
              <w:rPr>
                <w:rFonts w:cs="Arial"/>
                <w:sz w:val="20"/>
              </w:rPr>
              <w:t>51.7</w:t>
            </w:r>
          </w:p>
        </w:tc>
      </w:tr>
      <w:tr w:rsidR="0048731B" w:rsidRPr="00B57943" w14:paraId="669656CE"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C5DB99B" w14:textId="4E9E5041" w:rsidR="0048731B" w:rsidRDefault="0048731B" w:rsidP="0048731B">
            <w:pPr>
              <w:rPr>
                <w:rFonts w:cs="Arial"/>
                <w:sz w:val="20"/>
              </w:rPr>
            </w:pPr>
            <w:r>
              <w:rPr>
                <w:rFonts w:cs="Arial"/>
                <w:sz w:val="20"/>
              </w:rPr>
              <w:t>Cs, Caesium (ppm)</w:t>
            </w:r>
          </w:p>
        </w:tc>
        <w:tc>
          <w:tcPr>
            <w:tcW w:w="719" w:type="pct"/>
            <w:gridSpan w:val="2"/>
            <w:tcBorders>
              <w:top w:val="single" w:sz="4" w:space="0" w:color="auto"/>
              <w:left w:val="nil"/>
              <w:bottom w:val="single" w:sz="4" w:space="0" w:color="auto"/>
              <w:right w:val="single" w:sz="4" w:space="0" w:color="auto"/>
            </w:tcBorders>
            <w:noWrap/>
            <w:vAlign w:val="center"/>
          </w:tcPr>
          <w:p w14:paraId="32A66D7D" w14:textId="2A79BA90" w:rsidR="0048731B" w:rsidRDefault="0048731B" w:rsidP="0048731B">
            <w:pPr>
              <w:jc w:val="center"/>
              <w:rPr>
                <w:rFonts w:cs="Arial"/>
                <w:sz w:val="20"/>
              </w:rPr>
            </w:pPr>
            <w:r>
              <w:rPr>
                <w:rFonts w:cs="Arial"/>
                <w:sz w:val="20"/>
              </w:rPr>
              <w:t>5.02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5C329C1" w14:textId="1AF6DDD6" w:rsidR="0048731B" w:rsidRDefault="0048731B" w:rsidP="0048731B">
            <w:pPr>
              <w:jc w:val="center"/>
              <w:rPr>
                <w:rFonts w:cs="Arial"/>
                <w:sz w:val="20"/>
              </w:rPr>
            </w:pPr>
            <w:r>
              <w:rPr>
                <w:rFonts w:cs="Arial"/>
                <w:sz w:val="20"/>
              </w:rPr>
              <w:t>4.79</w:t>
            </w:r>
          </w:p>
        </w:tc>
        <w:tc>
          <w:tcPr>
            <w:tcW w:w="746" w:type="pct"/>
            <w:gridSpan w:val="2"/>
            <w:tcBorders>
              <w:top w:val="single" w:sz="4" w:space="0" w:color="auto"/>
              <w:left w:val="nil"/>
              <w:bottom w:val="single" w:sz="4" w:space="0" w:color="auto"/>
              <w:right w:val="single" w:sz="4" w:space="0" w:color="auto"/>
            </w:tcBorders>
            <w:noWrap/>
            <w:vAlign w:val="center"/>
          </w:tcPr>
          <w:p w14:paraId="1B25A6AF" w14:textId="0BA92513" w:rsidR="0048731B" w:rsidRDefault="0048731B" w:rsidP="0048731B">
            <w:pPr>
              <w:jc w:val="center"/>
              <w:rPr>
                <w:rFonts w:cs="Arial"/>
                <w:sz w:val="20"/>
              </w:rPr>
            </w:pPr>
            <w:r>
              <w:rPr>
                <w:rFonts w:cs="Arial"/>
                <w:sz w:val="20"/>
              </w:rPr>
              <w:t>5.25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E784BB0" w14:textId="73000492" w:rsidR="0048731B" w:rsidRDefault="0048731B" w:rsidP="0048731B">
            <w:pPr>
              <w:jc w:val="center"/>
              <w:rPr>
                <w:rFonts w:cs="Arial"/>
                <w:sz w:val="20"/>
              </w:rPr>
            </w:pPr>
            <w:r>
              <w:rPr>
                <w:rFonts w:cs="Arial"/>
                <w:sz w:val="20"/>
              </w:rPr>
              <w:t>4.88</w:t>
            </w:r>
          </w:p>
        </w:tc>
        <w:tc>
          <w:tcPr>
            <w:tcW w:w="741" w:type="pct"/>
            <w:tcBorders>
              <w:top w:val="single" w:sz="4" w:space="0" w:color="auto"/>
              <w:left w:val="nil"/>
              <w:bottom w:val="single" w:sz="4" w:space="0" w:color="auto"/>
              <w:right w:val="single" w:sz="4" w:space="0" w:color="auto"/>
            </w:tcBorders>
            <w:noWrap/>
            <w:vAlign w:val="center"/>
          </w:tcPr>
          <w:p w14:paraId="37FC56AF" w14:textId="62BC377E" w:rsidR="0048731B" w:rsidRDefault="0048731B" w:rsidP="0048731B">
            <w:pPr>
              <w:jc w:val="center"/>
              <w:rPr>
                <w:rFonts w:cs="Arial"/>
                <w:sz w:val="20"/>
              </w:rPr>
            </w:pPr>
            <w:r>
              <w:rPr>
                <w:rFonts w:cs="Arial"/>
                <w:sz w:val="20"/>
              </w:rPr>
              <w:t>5.16</w:t>
            </w:r>
          </w:p>
        </w:tc>
      </w:tr>
      <w:tr w:rsidR="0048731B" w:rsidRPr="00B57943" w14:paraId="72CD3390" w14:textId="77777777" w:rsidTr="00A4276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08D17DF" w14:textId="69A9D0AF" w:rsidR="0048731B" w:rsidRDefault="0048731B" w:rsidP="0048731B">
            <w:pPr>
              <w:rPr>
                <w:rFonts w:cs="Arial"/>
                <w:sz w:val="20"/>
              </w:rPr>
            </w:pPr>
            <w:r>
              <w:rPr>
                <w:rFonts w:cs="Arial"/>
                <w:sz w:val="20"/>
              </w:rPr>
              <w:t>Cu, Copper (ppm)</w:t>
            </w:r>
          </w:p>
        </w:tc>
        <w:tc>
          <w:tcPr>
            <w:tcW w:w="719" w:type="pct"/>
            <w:gridSpan w:val="2"/>
            <w:tcBorders>
              <w:top w:val="single" w:sz="4" w:space="0" w:color="auto"/>
              <w:left w:val="nil"/>
              <w:bottom w:val="single" w:sz="4" w:space="0" w:color="auto"/>
              <w:right w:val="single" w:sz="4" w:space="0" w:color="auto"/>
            </w:tcBorders>
            <w:noWrap/>
            <w:vAlign w:val="center"/>
          </w:tcPr>
          <w:p w14:paraId="2FD9833B" w14:textId="32B7C9B4" w:rsidR="0048731B" w:rsidRDefault="0048731B" w:rsidP="0048731B">
            <w:pPr>
              <w:jc w:val="center"/>
              <w:rPr>
                <w:rFonts w:cs="Arial"/>
                <w:sz w:val="20"/>
              </w:rPr>
            </w:pPr>
            <w:r>
              <w:rPr>
                <w:rFonts w:cs="Arial"/>
                <w:sz w:val="20"/>
              </w:rPr>
              <w:t>70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68C3145" w14:textId="4FC1C918" w:rsidR="0048731B" w:rsidRDefault="0048731B" w:rsidP="0048731B">
            <w:pPr>
              <w:jc w:val="center"/>
              <w:rPr>
                <w:rFonts w:cs="Arial"/>
                <w:sz w:val="20"/>
              </w:rPr>
            </w:pPr>
            <w:r>
              <w:rPr>
                <w:rFonts w:cs="Arial"/>
                <w:sz w:val="20"/>
              </w:rPr>
              <w:t>67</w:t>
            </w:r>
          </w:p>
        </w:tc>
        <w:tc>
          <w:tcPr>
            <w:tcW w:w="746" w:type="pct"/>
            <w:gridSpan w:val="2"/>
            <w:tcBorders>
              <w:top w:val="single" w:sz="4" w:space="0" w:color="auto"/>
              <w:left w:val="nil"/>
              <w:bottom w:val="single" w:sz="4" w:space="0" w:color="auto"/>
              <w:right w:val="single" w:sz="4" w:space="0" w:color="auto"/>
            </w:tcBorders>
            <w:noWrap/>
            <w:vAlign w:val="center"/>
          </w:tcPr>
          <w:p w14:paraId="0B4AFECF" w14:textId="584C7B3A" w:rsidR="0048731B" w:rsidRDefault="0048731B" w:rsidP="0048731B">
            <w:pPr>
              <w:jc w:val="center"/>
              <w:rPr>
                <w:rFonts w:cs="Arial"/>
                <w:sz w:val="20"/>
              </w:rPr>
            </w:pPr>
            <w:r>
              <w:rPr>
                <w:rFonts w:cs="Arial"/>
                <w:sz w:val="20"/>
              </w:rPr>
              <w:t>73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71DFD66" w14:textId="0920544A" w:rsidR="0048731B" w:rsidRDefault="0048731B" w:rsidP="0048731B">
            <w:pPr>
              <w:jc w:val="center"/>
              <w:rPr>
                <w:rFonts w:cs="Arial"/>
                <w:sz w:val="20"/>
              </w:rPr>
            </w:pPr>
            <w:r>
              <w:rPr>
                <w:rFonts w:cs="Arial"/>
                <w:sz w:val="20"/>
              </w:rPr>
              <w:t>68</w:t>
            </w:r>
          </w:p>
        </w:tc>
        <w:tc>
          <w:tcPr>
            <w:tcW w:w="741" w:type="pct"/>
            <w:tcBorders>
              <w:top w:val="single" w:sz="4" w:space="0" w:color="auto"/>
              <w:left w:val="nil"/>
              <w:bottom w:val="single" w:sz="4" w:space="0" w:color="auto"/>
              <w:right w:val="single" w:sz="4" w:space="0" w:color="auto"/>
            </w:tcBorders>
            <w:noWrap/>
            <w:vAlign w:val="center"/>
          </w:tcPr>
          <w:p w14:paraId="348F26B8" w14:textId="384E43CB" w:rsidR="0048731B" w:rsidRDefault="0048731B" w:rsidP="0048731B">
            <w:pPr>
              <w:jc w:val="center"/>
              <w:rPr>
                <w:rFonts w:cs="Arial"/>
                <w:sz w:val="20"/>
              </w:rPr>
            </w:pPr>
            <w:r>
              <w:rPr>
                <w:rFonts w:cs="Arial"/>
                <w:sz w:val="20"/>
              </w:rPr>
              <w:t>73</w:t>
            </w:r>
          </w:p>
        </w:tc>
      </w:tr>
      <w:tr w:rsidR="0048731B" w:rsidRPr="00B57943" w14:paraId="1109C87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0DEFDD2" w14:textId="2D8BA355" w:rsidR="0048731B" w:rsidRDefault="0048731B" w:rsidP="0048731B">
            <w:pPr>
              <w:rPr>
                <w:rFonts w:cs="Arial"/>
                <w:sz w:val="20"/>
              </w:rPr>
            </w:pPr>
            <w:r>
              <w:rPr>
                <w:rFonts w:cs="Arial"/>
                <w:sz w:val="20"/>
              </w:rPr>
              <w:t>Dy, Dysprosium (ppm)</w:t>
            </w:r>
          </w:p>
        </w:tc>
        <w:tc>
          <w:tcPr>
            <w:tcW w:w="719" w:type="pct"/>
            <w:gridSpan w:val="2"/>
            <w:tcBorders>
              <w:top w:val="single" w:sz="4" w:space="0" w:color="auto"/>
              <w:left w:val="nil"/>
              <w:bottom w:val="single" w:sz="4" w:space="0" w:color="auto"/>
              <w:right w:val="single" w:sz="4" w:space="0" w:color="auto"/>
            </w:tcBorders>
            <w:noWrap/>
            <w:vAlign w:val="center"/>
          </w:tcPr>
          <w:p w14:paraId="05BC0AF5" w14:textId="6105AC86" w:rsidR="0048731B" w:rsidRDefault="0048731B" w:rsidP="0048731B">
            <w:pPr>
              <w:jc w:val="center"/>
              <w:rPr>
                <w:rFonts w:cs="Arial"/>
                <w:sz w:val="20"/>
              </w:rPr>
            </w:pPr>
            <w:r>
              <w:rPr>
                <w:rFonts w:cs="Arial"/>
                <w:sz w:val="20"/>
              </w:rPr>
              <w:t>2.37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9FCFCD1" w14:textId="31B876CF" w:rsidR="0048731B" w:rsidRDefault="0048731B" w:rsidP="0048731B">
            <w:pPr>
              <w:jc w:val="center"/>
              <w:rPr>
                <w:rFonts w:cs="Arial"/>
                <w:sz w:val="20"/>
              </w:rPr>
            </w:pPr>
            <w:r>
              <w:rPr>
                <w:rFonts w:cs="Arial"/>
                <w:sz w:val="20"/>
              </w:rPr>
              <w:t>1.94</w:t>
            </w:r>
          </w:p>
        </w:tc>
        <w:tc>
          <w:tcPr>
            <w:tcW w:w="746" w:type="pct"/>
            <w:gridSpan w:val="2"/>
            <w:tcBorders>
              <w:top w:val="single" w:sz="4" w:space="0" w:color="auto"/>
              <w:left w:val="nil"/>
              <w:bottom w:val="single" w:sz="4" w:space="0" w:color="auto"/>
              <w:right w:val="single" w:sz="4" w:space="0" w:color="auto"/>
            </w:tcBorders>
            <w:noWrap/>
            <w:vAlign w:val="center"/>
          </w:tcPr>
          <w:p w14:paraId="197B9DE6" w14:textId="0CB2ACC8" w:rsidR="0048731B" w:rsidRDefault="0048731B" w:rsidP="0048731B">
            <w:pPr>
              <w:jc w:val="center"/>
              <w:rPr>
                <w:rFonts w:cs="Arial"/>
                <w:sz w:val="20"/>
              </w:rPr>
            </w:pPr>
            <w:r>
              <w:rPr>
                <w:rFonts w:cs="Arial"/>
                <w:sz w:val="20"/>
              </w:rPr>
              <w:t>2.80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6654087" w14:textId="3D9B365E" w:rsidR="0048731B" w:rsidRDefault="0048731B" w:rsidP="0048731B">
            <w:pPr>
              <w:jc w:val="center"/>
              <w:rPr>
                <w:rFonts w:cs="Arial"/>
                <w:sz w:val="20"/>
              </w:rPr>
            </w:pPr>
            <w:r>
              <w:rPr>
                <w:rFonts w:cs="Arial"/>
                <w:sz w:val="20"/>
              </w:rPr>
              <w:t>2.21</w:t>
            </w:r>
          </w:p>
        </w:tc>
        <w:tc>
          <w:tcPr>
            <w:tcW w:w="741" w:type="pct"/>
            <w:tcBorders>
              <w:top w:val="single" w:sz="4" w:space="0" w:color="auto"/>
              <w:left w:val="nil"/>
              <w:bottom w:val="single" w:sz="4" w:space="0" w:color="auto"/>
              <w:right w:val="single" w:sz="4" w:space="0" w:color="auto"/>
            </w:tcBorders>
            <w:noWrap/>
            <w:vAlign w:val="center"/>
          </w:tcPr>
          <w:p w14:paraId="65693B03" w14:textId="06819975" w:rsidR="0048731B" w:rsidRDefault="0048731B" w:rsidP="0048731B">
            <w:pPr>
              <w:jc w:val="center"/>
              <w:rPr>
                <w:rFonts w:cs="Arial"/>
                <w:sz w:val="20"/>
              </w:rPr>
            </w:pPr>
            <w:r>
              <w:rPr>
                <w:rFonts w:cs="Arial"/>
                <w:sz w:val="20"/>
              </w:rPr>
              <w:t>2.53</w:t>
            </w:r>
          </w:p>
        </w:tc>
      </w:tr>
      <w:tr w:rsidR="0048731B" w:rsidRPr="00B57943" w14:paraId="2981ABD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F5B7589" w14:textId="34E8C0CC" w:rsidR="0048731B" w:rsidRDefault="0048731B" w:rsidP="0048731B">
            <w:pPr>
              <w:rPr>
                <w:rFonts w:cs="Arial"/>
                <w:sz w:val="20"/>
              </w:rPr>
            </w:pPr>
            <w:r>
              <w:rPr>
                <w:rFonts w:cs="Arial"/>
                <w:sz w:val="20"/>
              </w:rPr>
              <w:t>Er, Erbium (ppm)</w:t>
            </w:r>
          </w:p>
        </w:tc>
        <w:tc>
          <w:tcPr>
            <w:tcW w:w="719" w:type="pct"/>
            <w:gridSpan w:val="2"/>
            <w:tcBorders>
              <w:top w:val="single" w:sz="4" w:space="0" w:color="auto"/>
              <w:left w:val="nil"/>
              <w:bottom w:val="single" w:sz="4" w:space="0" w:color="auto"/>
              <w:right w:val="single" w:sz="4" w:space="0" w:color="auto"/>
            </w:tcBorders>
            <w:noWrap/>
            <w:vAlign w:val="center"/>
          </w:tcPr>
          <w:p w14:paraId="32B8E47C" w14:textId="60391ACA" w:rsidR="0048731B" w:rsidRDefault="0048731B" w:rsidP="0048731B">
            <w:pPr>
              <w:jc w:val="center"/>
              <w:rPr>
                <w:rFonts w:cs="Arial"/>
                <w:sz w:val="20"/>
              </w:rPr>
            </w:pPr>
            <w:r>
              <w:rPr>
                <w:rFonts w:cs="Arial"/>
                <w:sz w:val="20"/>
              </w:rPr>
              <w:t>1.31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A22291B" w14:textId="09C59892" w:rsidR="0048731B" w:rsidRDefault="0048731B" w:rsidP="0048731B">
            <w:pPr>
              <w:jc w:val="center"/>
              <w:rPr>
                <w:rFonts w:cs="Arial"/>
                <w:sz w:val="20"/>
              </w:rPr>
            </w:pPr>
            <w:r>
              <w:rPr>
                <w:rFonts w:cs="Arial"/>
                <w:sz w:val="20"/>
              </w:rPr>
              <w:t>1.14</w:t>
            </w:r>
          </w:p>
        </w:tc>
        <w:tc>
          <w:tcPr>
            <w:tcW w:w="746" w:type="pct"/>
            <w:gridSpan w:val="2"/>
            <w:tcBorders>
              <w:top w:val="single" w:sz="4" w:space="0" w:color="auto"/>
              <w:left w:val="nil"/>
              <w:bottom w:val="single" w:sz="4" w:space="0" w:color="auto"/>
              <w:right w:val="single" w:sz="4" w:space="0" w:color="auto"/>
            </w:tcBorders>
            <w:noWrap/>
            <w:vAlign w:val="center"/>
          </w:tcPr>
          <w:p w14:paraId="0B8FFCA1" w14:textId="7C7ABCB4" w:rsidR="0048731B" w:rsidRDefault="0048731B" w:rsidP="0048731B">
            <w:pPr>
              <w:jc w:val="center"/>
              <w:rPr>
                <w:rFonts w:cs="Arial"/>
                <w:sz w:val="20"/>
              </w:rPr>
            </w:pPr>
            <w:r>
              <w:rPr>
                <w:rFonts w:cs="Arial"/>
                <w:sz w:val="20"/>
              </w:rPr>
              <w:t>1.47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DDB5DDE" w14:textId="0BA630EB" w:rsidR="0048731B" w:rsidRDefault="0048731B" w:rsidP="0048731B">
            <w:pPr>
              <w:jc w:val="center"/>
              <w:rPr>
                <w:rFonts w:cs="Arial"/>
                <w:sz w:val="20"/>
              </w:rPr>
            </w:pPr>
            <w:r>
              <w:rPr>
                <w:rFonts w:cs="Arial"/>
                <w:sz w:val="20"/>
              </w:rPr>
              <w:t>1.21</w:t>
            </w:r>
          </w:p>
        </w:tc>
        <w:tc>
          <w:tcPr>
            <w:tcW w:w="741" w:type="pct"/>
            <w:tcBorders>
              <w:top w:val="single" w:sz="4" w:space="0" w:color="auto"/>
              <w:left w:val="nil"/>
              <w:bottom w:val="single" w:sz="4" w:space="0" w:color="auto"/>
              <w:right w:val="single" w:sz="4" w:space="0" w:color="auto"/>
            </w:tcBorders>
            <w:noWrap/>
            <w:vAlign w:val="center"/>
          </w:tcPr>
          <w:p w14:paraId="53ACDC06" w14:textId="01AF4DAA" w:rsidR="0048731B" w:rsidRDefault="0048731B" w:rsidP="0048731B">
            <w:pPr>
              <w:jc w:val="center"/>
              <w:rPr>
                <w:rFonts w:cs="Arial"/>
                <w:sz w:val="20"/>
              </w:rPr>
            </w:pPr>
            <w:r>
              <w:rPr>
                <w:rFonts w:cs="Arial"/>
                <w:sz w:val="20"/>
              </w:rPr>
              <w:t>1.40</w:t>
            </w:r>
          </w:p>
        </w:tc>
      </w:tr>
      <w:tr w:rsidR="0048731B" w:rsidRPr="00B57943" w14:paraId="6237261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EAB4DBF" w14:textId="3D431F44" w:rsidR="0048731B" w:rsidRDefault="0048731B" w:rsidP="0048731B">
            <w:pPr>
              <w:rPr>
                <w:rFonts w:cs="Arial"/>
                <w:sz w:val="20"/>
              </w:rPr>
            </w:pPr>
            <w:r>
              <w:rPr>
                <w:rFonts w:cs="Arial"/>
                <w:sz w:val="20"/>
              </w:rPr>
              <w:t>Eu, Europium (ppm)</w:t>
            </w:r>
          </w:p>
        </w:tc>
        <w:tc>
          <w:tcPr>
            <w:tcW w:w="719" w:type="pct"/>
            <w:gridSpan w:val="2"/>
            <w:tcBorders>
              <w:top w:val="single" w:sz="4" w:space="0" w:color="auto"/>
              <w:left w:val="nil"/>
              <w:bottom w:val="single" w:sz="4" w:space="0" w:color="auto"/>
              <w:right w:val="single" w:sz="4" w:space="0" w:color="auto"/>
            </w:tcBorders>
            <w:noWrap/>
            <w:vAlign w:val="center"/>
          </w:tcPr>
          <w:p w14:paraId="3CD27A05" w14:textId="5313497F" w:rsidR="0048731B" w:rsidRDefault="0048731B" w:rsidP="0048731B">
            <w:pPr>
              <w:jc w:val="center"/>
              <w:rPr>
                <w:rFonts w:cs="Arial"/>
                <w:sz w:val="20"/>
              </w:rPr>
            </w:pPr>
            <w:r>
              <w:rPr>
                <w:rFonts w:cs="Arial"/>
                <w:sz w:val="20"/>
              </w:rPr>
              <w:t>0.74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19FDF5D" w14:textId="25F77D28" w:rsidR="0048731B" w:rsidRDefault="0048731B" w:rsidP="0048731B">
            <w:pPr>
              <w:jc w:val="center"/>
              <w:rPr>
                <w:rFonts w:cs="Arial"/>
                <w:sz w:val="20"/>
              </w:rPr>
            </w:pPr>
            <w:r>
              <w:rPr>
                <w:rFonts w:cs="Arial"/>
                <w:sz w:val="20"/>
              </w:rPr>
              <w:t>0.68</w:t>
            </w:r>
          </w:p>
        </w:tc>
        <w:tc>
          <w:tcPr>
            <w:tcW w:w="746" w:type="pct"/>
            <w:gridSpan w:val="2"/>
            <w:tcBorders>
              <w:top w:val="single" w:sz="4" w:space="0" w:color="auto"/>
              <w:left w:val="nil"/>
              <w:bottom w:val="single" w:sz="4" w:space="0" w:color="auto"/>
              <w:right w:val="single" w:sz="4" w:space="0" w:color="auto"/>
            </w:tcBorders>
            <w:noWrap/>
            <w:vAlign w:val="center"/>
          </w:tcPr>
          <w:p w14:paraId="1D48F2EA" w14:textId="22893037" w:rsidR="0048731B" w:rsidRDefault="0048731B" w:rsidP="0048731B">
            <w:pPr>
              <w:jc w:val="center"/>
              <w:rPr>
                <w:rFonts w:cs="Arial"/>
                <w:sz w:val="20"/>
              </w:rPr>
            </w:pPr>
            <w:r>
              <w:rPr>
                <w:rFonts w:cs="Arial"/>
                <w:sz w:val="20"/>
              </w:rPr>
              <w:t>0.79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29BC5DD" w14:textId="040B68CE" w:rsidR="0048731B" w:rsidRDefault="0048731B" w:rsidP="0048731B">
            <w:pPr>
              <w:jc w:val="center"/>
              <w:rPr>
                <w:rFonts w:cs="Arial"/>
                <w:sz w:val="20"/>
              </w:rPr>
            </w:pPr>
            <w:r>
              <w:rPr>
                <w:rFonts w:cs="Arial"/>
                <w:sz w:val="20"/>
              </w:rPr>
              <w:t>0.69</w:t>
            </w:r>
          </w:p>
        </w:tc>
        <w:tc>
          <w:tcPr>
            <w:tcW w:w="741" w:type="pct"/>
            <w:tcBorders>
              <w:top w:val="single" w:sz="4" w:space="0" w:color="auto"/>
              <w:left w:val="nil"/>
              <w:bottom w:val="single" w:sz="4" w:space="0" w:color="auto"/>
              <w:right w:val="single" w:sz="4" w:space="0" w:color="auto"/>
            </w:tcBorders>
            <w:noWrap/>
            <w:vAlign w:val="center"/>
          </w:tcPr>
          <w:p w14:paraId="7D02745E" w14:textId="44C04A80" w:rsidR="0048731B" w:rsidRDefault="0048731B" w:rsidP="0048731B">
            <w:pPr>
              <w:jc w:val="center"/>
              <w:rPr>
                <w:rFonts w:cs="Arial"/>
                <w:sz w:val="20"/>
              </w:rPr>
            </w:pPr>
            <w:r>
              <w:rPr>
                <w:rFonts w:cs="Arial"/>
                <w:sz w:val="20"/>
              </w:rPr>
              <w:t>0.78</w:t>
            </w:r>
          </w:p>
        </w:tc>
      </w:tr>
      <w:tr w:rsidR="0048731B" w:rsidRPr="00B57943" w14:paraId="5B08FB9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8BE435B" w14:textId="1FF6FC06" w:rsidR="0048731B" w:rsidRDefault="0048731B" w:rsidP="0048731B">
            <w:pPr>
              <w:rPr>
                <w:rFonts w:cs="Arial"/>
                <w:sz w:val="20"/>
              </w:rPr>
            </w:pPr>
            <w:r>
              <w:rPr>
                <w:rFonts w:cs="Arial"/>
                <w:sz w:val="20"/>
              </w:rPr>
              <w:t>Fe, Iron (wt.%)</w:t>
            </w:r>
          </w:p>
        </w:tc>
        <w:tc>
          <w:tcPr>
            <w:tcW w:w="719" w:type="pct"/>
            <w:gridSpan w:val="2"/>
            <w:tcBorders>
              <w:top w:val="single" w:sz="4" w:space="0" w:color="auto"/>
              <w:left w:val="nil"/>
              <w:bottom w:val="single" w:sz="4" w:space="0" w:color="auto"/>
              <w:right w:val="single" w:sz="4" w:space="0" w:color="auto"/>
            </w:tcBorders>
            <w:noWrap/>
            <w:vAlign w:val="center"/>
          </w:tcPr>
          <w:p w14:paraId="362B00EE" w14:textId="612F3EC1" w:rsidR="0048731B" w:rsidRDefault="0048731B" w:rsidP="0048731B">
            <w:pPr>
              <w:jc w:val="center"/>
              <w:rPr>
                <w:rFonts w:cs="Arial"/>
                <w:sz w:val="20"/>
              </w:rPr>
            </w:pPr>
            <w:r>
              <w:rPr>
                <w:rFonts w:cs="Arial"/>
                <w:sz w:val="20"/>
              </w:rPr>
              <w:t>2.46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ACF8281" w14:textId="6C876460" w:rsidR="0048731B" w:rsidRDefault="0048731B" w:rsidP="0048731B">
            <w:pPr>
              <w:jc w:val="center"/>
              <w:rPr>
                <w:rFonts w:cs="Arial"/>
                <w:sz w:val="20"/>
              </w:rPr>
            </w:pPr>
            <w:r>
              <w:rPr>
                <w:rFonts w:cs="Arial"/>
                <w:sz w:val="20"/>
              </w:rPr>
              <w:t>2.39</w:t>
            </w:r>
          </w:p>
        </w:tc>
        <w:tc>
          <w:tcPr>
            <w:tcW w:w="746" w:type="pct"/>
            <w:gridSpan w:val="2"/>
            <w:tcBorders>
              <w:top w:val="single" w:sz="4" w:space="0" w:color="auto"/>
              <w:left w:val="nil"/>
              <w:bottom w:val="single" w:sz="4" w:space="0" w:color="auto"/>
              <w:right w:val="single" w:sz="4" w:space="0" w:color="auto"/>
            </w:tcBorders>
            <w:noWrap/>
            <w:vAlign w:val="center"/>
          </w:tcPr>
          <w:p w14:paraId="75CE52BF" w14:textId="2122B728" w:rsidR="0048731B" w:rsidRDefault="0048731B" w:rsidP="0048731B">
            <w:pPr>
              <w:jc w:val="center"/>
              <w:rPr>
                <w:rFonts w:cs="Arial"/>
                <w:sz w:val="20"/>
              </w:rPr>
            </w:pPr>
            <w:r>
              <w:rPr>
                <w:rFonts w:cs="Arial"/>
                <w:sz w:val="20"/>
              </w:rPr>
              <w:t>2.53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74958F5" w14:textId="4BD92BCF" w:rsidR="0048731B" w:rsidRDefault="0048731B" w:rsidP="0048731B">
            <w:pPr>
              <w:jc w:val="center"/>
              <w:rPr>
                <w:rFonts w:cs="Arial"/>
                <w:sz w:val="20"/>
              </w:rPr>
            </w:pPr>
            <w:r>
              <w:rPr>
                <w:rFonts w:cs="Arial"/>
                <w:sz w:val="20"/>
              </w:rPr>
              <w:t>2.41</w:t>
            </w:r>
          </w:p>
        </w:tc>
        <w:tc>
          <w:tcPr>
            <w:tcW w:w="741" w:type="pct"/>
            <w:tcBorders>
              <w:top w:val="single" w:sz="4" w:space="0" w:color="auto"/>
              <w:left w:val="nil"/>
              <w:bottom w:val="single" w:sz="4" w:space="0" w:color="auto"/>
              <w:right w:val="single" w:sz="4" w:space="0" w:color="auto"/>
            </w:tcBorders>
            <w:noWrap/>
            <w:vAlign w:val="center"/>
          </w:tcPr>
          <w:p w14:paraId="23E67451" w14:textId="65727977" w:rsidR="0048731B" w:rsidRDefault="0048731B" w:rsidP="0048731B">
            <w:pPr>
              <w:jc w:val="center"/>
              <w:rPr>
                <w:rFonts w:cs="Arial"/>
                <w:sz w:val="20"/>
              </w:rPr>
            </w:pPr>
            <w:r>
              <w:rPr>
                <w:rFonts w:cs="Arial"/>
                <w:sz w:val="20"/>
              </w:rPr>
              <w:t>2.51</w:t>
            </w:r>
          </w:p>
        </w:tc>
      </w:tr>
      <w:tr w:rsidR="0048731B" w:rsidRPr="00B57943" w14:paraId="27E75C41"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2A8206E" w14:textId="73AABF31" w:rsidR="0048731B" w:rsidRDefault="0048731B" w:rsidP="0048731B">
            <w:pPr>
              <w:rPr>
                <w:rFonts w:cs="Arial"/>
                <w:sz w:val="20"/>
              </w:rPr>
            </w:pPr>
            <w:r>
              <w:rPr>
                <w:rFonts w:cs="Arial"/>
                <w:sz w:val="20"/>
              </w:rPr>
              <w:t>Ga, Gallium (ppm)</w:t>
            </w:r>
          </w:p>
        </w:tc>
        <w:tc>
          <w:tcPr>
            <w:tcW w:w="719" w:type="pct"/>
            <w:gridSpan w:val="2"/>
            <w:tcBorders>
              <w:top w:val="single" w:sz="4" w:space="0" w:color="auto"/>
              <w:left w:val="nil"/>
              <w:bottom w:val="single" w:sz="4" w:space="0" w:color="auto"/>
              <w:right w:val="single" w:sz="4" w:space="0" w:color="auto"/>
            </w:tcBorders>
            <w:noWrap/>
            <w:vAlign w:val="center"/>
          </w:tcPr>
          <w:p w14:paraId="06F0D044" w14:textId="7875A964" w:rsidR="0048731B" w:rsidRDefault="0048731B" w:rsidP="0048731B">
            <w:pPr>
              <w:jc w:val="center"/>
              <w:rPr>
                <w:rFonts w:cs="Arial"/>
                <w:sz w:val="20"/>
              </w:rPr>
            </w:pPr>
            <w:r>
              <w:rPr>
                <w:rFonts w:cs="Arial"/>
                <w:sz w:val="20"/>
              </w:rPr>
              <w:t>12.6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F726BF0" w14:textId="54F0656D" w:rsidR="0048731B" w:rsidRDefault="0048731B" w:rsidP="0048731B">
            <w:pPr>
              <w:jc w:val="center"/>
              <w:rPr>
                <w:rFonts w:cs="Arial"/>
                <w:sz w:val="20"/>
              </w:rPr>
            </w:pPr>
            <w:r>
              <w:rPr>
                <w:rFonts w:cs="Arial"/>
                <w:sz w:val="20"/>
              </w:rPr>
              <w:t>11.9</w:t>
            </w:r>
          </w:p>
        </w:tc>
        <w:tc>
          <w:tcPr>
            <w:tcW w:w="746" w:type="pct"/>
            <w:gridSpan w:val="2"/>
            <w:tcBorders>
              <w:top w:val="single" w:sz="4" w:space="0" w:color="auto"/>
              <w:left w:val="nil"/>
              <w:bottom w:val="single" w:sz="4" w:space="0" w:color="auto"/>
              <w:right w:val="single" w:sz="4" w:space="0" w:color="auto"/>
            </w:tcBorders>
            <w:noWrap/>
            <w:vAlign w:val="center"/>
          </w:tcPr>
          <w:p w14:paraId="43A3BF9A" w14:textId="256FE96E" w:rsidR="0048731B" w:rsidRDefault="0048731B" w:rsidP="0048731B">
            <w:pPr>
              <w:jc w:val="center"/>
              <w:rPr>
                <w:rFonts w:cs="Arial"/>
                <w:sz w:val="20"/>
              </w:rPr>
            </w:pPr>
            <w:r>
              <w:rPr>
                <w:rFonts w:cs="Arial"/>
                <w:sz w:val="20"/>
              </w:rPr>
              <w:t>13.3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BFA574D" w14:textId="515AEAD7" w:rsidR="0048731B" w:rsidRDefault="0048731B" w:rsidP="0048731B">
            <w:pPr>
              <w:jc w:val="center"/>
              <w:rPr>
                <w:rFonts w:cs="Arial"/>
                <w:sz w:val="20"/>
              </w:rPr>
            </w:pPr>
            <w:r>
              <w:rPr>
                <w:rFonts w:cs="Arial"/>
                <w:sz w:val="20"/>
              </w:rPr>
              <w:t>12.2</w:t>
            </w:r>
          </w:p>
        </w:tc>
        <w:tc>
          <w:tcPr>
            <w:tcW w:w="741" w:type="pct"/>
            <w:tcBorders>
              <w:top w:val="single" w:sz="4" w:space="0" w:color="auto"/>
              <w:left w:val="nil"/>
              <w:bottom w:val="single" w:sz="4" w:space="0" w:color="auto"/>
              <w:right w:val="single" w:sz="4" w:space="0" w:color="auto"/>
            </w:tcBorders>
            <w:noWrap/>
            <w:vAlign w:val="center"/>
          </w:tcPr>
          <w:p w14:paraId="4DF41571" w14:textId="27F017B1" w:rsidR="0048731B" w:rsidRDefault="0048731B" w:rsidP="0048731B">
            <w:pPr>
              <w:jc w:val="center"/>
              <w:rPr>
                <w:rFonts w:cs="Arial"/>
                <w:sz w:val="20"/>
              </w:rPr>
            </w:pPr>
            <w:r>
              <w:rPr>
                <w:rFonts w:cs="Arial"/>
                <w:sz w:val="20"/>
              </w:rPr>
              <w:t>13.0</w:t>
            </w:r>
          </w:p>
        </w:tc>
      </w:tr>
      <w:tr w:rsidR="0048731B" w:rsidRPr="00B57943" w14:paraId="2915207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1CAF909" w14:textId="40C9B61F" w:rsidR="0048731B" w:rsidRDefault="0048731B" w:rsidP="0048731B">
            <w:pPr>
              <w:rPr>
                <w:rFonts w:cs="Arial"/>
                <w:sz w:val="20"/>
              </w:rPr>
            </w:pPr>
            <w:r>
              <w:rPr>
                <w:rFonts w:cs="Arial"/>
                <w:sz w:val="20"/>
              </w:rPr>
              <w:t>Gd, Gadolinium (ppm)</w:t>
            </w:r>
          </w:p>
        </w:tc>
        <w:tc>
          <w:tcPr>
            <w:tcW w:w="719" w:type="pct"/>
            <w:gridSpan w:val="2"/>
            <w:tcBorders>
              <w:top w:val="single" w:sz="4" w:space="0" w:color="auto"/>
              <w:left w:val="nil"/>
              <w:bottom w:val="single" w:sz="4" w:space="0" w:color="auto"/>
              <w:right w:val="single" w:sz="4" w:space="0" w:color="auto"/>
            </w:tcBorders>
            <w:noWrap/>
            <w:vAlign w:val="center"/>
          </w:tcPr>
          <w:p w14:paraId="12C0BCCB" w14:textId="155C8E6B" w:rsidR="0048731B" w:rsidRDefault="0048731B" w:rsidP="0048731B">
            <w:pPr>
              <w:jc w:val="center"/>
              <w:rPr>
                <w:rFonts w:cs="Arial"/>
                <w:sz w:val="20"/>
              </w:rPr>
            </w:pPr>
            <w:r>
              <w:rPr>
                <w:rFonts w:cs="Arial"/>
                <w:sz w:val="20"/>
              </w:rPr>
              <w:t>3.35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717683A" w14:textId="1AD05978" w:rsidR="0048731B" w:rsidRDefault="0048731B" w:rsidP="0048731B">
            <w:pPr>
              <w:jc w:val="center"/>
              <w:rPr>
                <w:rFonts w:cs="Arial"/>
                <w:sz w:val="20"/>
              </w:rPr>
            </w:pPr>
            <w:r>
              <w:rPr>
                <w:rFonts w:cs="Arial"/>
                <w:sz w:val="20"/>
              </w:rPr>
              <w:t>2.92</w:t>
            </w:r>
          </w:p>
        </w:tc>
        <w:tc>
          <w:tcPr>
            <w:tcW w:w="746" w:type="pct"/>
            <w:gridSpan w:val="2"/>
            <w:tcBorders>
              <w:top w:val="single" w:sz="4" w:space="0" w:color="auto"/>
              <w:left w:val="nil"/>
              <w:bottom w:val="single" w:sz="4" w:space="0" w:color="auto"/>
              <w:right w:val="single" w:sz="4" w:space="0" w:color="auto"/>
            </w:tcBorders>
            <w:noWrap/>
            <w:vAlign w:val="center"/>
          </w:tcPr>
          <w:p w14:paraId="2806408E" w14:textId="460505B8" w:rsidR="0048731B" w:rsidRDefault="0048731B" w:rsidP="0048731B">
            <w:pPr>
              <w:jc w:val="center"/>
              <w:rPr>
                <w:rFonts w:cs="Arial"/>
                <w:sz w:val="20"/>
              </w:rPr>
            </w:pPr>
            <w:r>
              <w:rPr>
                <w:rFonts w:cs="Arial"/>
                <w:sz w:val="20"/>
              </w:rPr>
              <w:t>3.79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2E74601" w14:textId="49B9355E" w:rsidR="0048731B" w:rsidRDefault="0048731B" w:rsidP="0048731B">
            <w:pPr>
              <w:jc w:val="center"/>
              <w:rPr>
                <w:rFonts w:cs="Arial"/>
                <w:sz w:val="20"/>
              </w:rPr>
            </w:pPr>
            <w:r>
              <w:rPr>
                <w:rFonts w:cs="Arial"/>
                <w:sz w:val="20"/>
              </w:rPr>
              <w:t>3.14</w:t>
            </w:r>
          </w:p>
        </w:tc>
        <w:tc>
          <w:tcPr>
            <w:tcW w:w="741" w:type="pct"/>
            <w:tcBorders>
              <w:top w:val="single" w:sz="4" w:space="0" w:color="auto"/>
              <w:left w:val="nil"/>
              <w:bottom w:val="single" w:sz="4" w:space="0" w:color="auto"/>
              <w:right w:val="single" w:sz="4" w:space="0" w:color="auto"/>
            </w:tcBorders>
            <w:noWrap/>
            <w:vAlign w:val="center"/>
          </w:tcPr>
          <w:p w14:paraId="4D75539A" w14:textId="61412299" w:rsidR="0048731B" w:rsidRDefault="0048731B" w:rsidP="0048731B">
            <w:pPr>
              <w:jc w:val="center"/>
              <w:rPr>
                <w:rFonts w:cs="Arial"/>
                <w:sz w:val="20"/>
              </w:rPr>
            </w:pPr>
            <w:r>
              <w:rPr>
                <w:rFonts w:cs="Arial"/>
                <w:sz w:val="20"/>
              </w:rPr>
              <w:t>3.56</w:t>
            </w:r>
          </w:p>
        </w:tc>
      </w:tr>
      <w:tr w:rsidR="0048731B" w:rsidRPr="00B57943" w14:paraId="0D2248E7"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A8BA085" w14:textId="1AD9446A" w:rsidR="0048731B" w:rsidRDefault="0048731B" w:rsidP="0048731B">
            <w:pPr>
              <w:rPr>
                <w:rFonts w:cs="Arial"/>
                <w:sz w:val="20"/>
              </w:rPr>
            </w:pPr>
            <w:r>
              <w:rPr>
                <w:rFonts w:cs="Arial"/>
                <w:sz w:val="20"/>
              </w:rPr>
              <w:t>Hf, Hafnium (ppm)</w:t>
            </w:r>
          </w:p>
        </w:tc>
        <w:tc>
          <w:tcPr>
            <w:tcW w:w="719" w:type="pct"/>
            <w:gridSpan w:val="2"/>
            <w:tcBorders>
              <w:top w:val="single" w:sz="4" w:space="0" w:color="auto"/>
              <w:left w:val="nil"/>
              <w:bottom w:val="single" w:sz="4" w:space="0" w:color="auto"/>
              <w:right w:val="single" w:sz="4" w:space="0" w:color="auto"/>
            </w:tcBorders>
            <w:noWrap/>
            <w:vAlign w:val="center"/>
          </w:tcPr>
          <w:p w14:paraId="4999CAA2" w14:textId="1C226183" w:rsidR="0048731B" w:rsidRDefault="0048731B" w:rsidP="0048731B">
            <w:pPr>
              <w:jc w:val="center"/>
              <w:rPr>
                <w:rFonts w:cs="Arial"/>
                <w:sz w:val="20"/>
              </w:rPr>
            </w:pPr>
            <w:r>
              <w:rPr>
                <w:rFonts w:cs="Arial"/>
                <w:sz w:val="20"/>
              </w:rPr>
              <w:t>2.54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BFF8B29" w14:textId="6E03B19C" w:rsidR="0048731B" w:rsidRDefault="0048731B" w:rsidP="0048731B">
            <w:pPr>
              <w:jc w:val="center"/>
              <w:rPr>
                <w:rFonts w:cs="Arial"/>
                <w:sz w:val="20"/>
              </w:rPr>
            </w:pPr>
            <w:r>
              <w:rPr>
                <w:rFonts w:cs="Arial"/>
                <w:sz w:val="20"/>
              </w:rPr>
              <w:t>2.32</w:t>
            </w:r>
          </w:p>
        </w:tc>
        <w:tc>
          <w:tcPr>
            <w:tcW w:w="746" w:type="pct"/>
            <w:gridSpan w:val="2"/>
            <w:tcBorders>
              <w:top w:val="single" w:sz="4" w:space="0" w:color="auto"/>
              <w:left w:val="nil"/>
              <w:bottom w:val="single" w:sz="4" w:space="0" w:color="auto"/>
              <w:right w:val="single" w:sz="4" w:space="0" w:color="auto"/>
            </w:tcBorders>
            <w:noWrap/>
            <w:vAlign w:val="center"/>
          </w:tcPr>
          <w:p w14:paraId="058A635D" w14:textId="1EC19167" w:rsidR="0048731B" w:rsidRDefault="0048731B" w:rsidP="0048731B">
            <w:pPr>
              <w:jc w:val="center"/>
              <w:rPr>
                <w:rFonts w:cs="Arial"/>
                <w:sz w:val="20"/>
              </w:rPr>
            </w:pPr>
            <w:r>
              <w:rPr>
                <w:rFonts w:cs="Arial"/>
                <w:sz w:val="20"/>
              </w:rPr>
              <w:t>2.75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912947E" w14:textId="02F3ED45" w:rsidR="0048731B" w:rsidRDefault="0048731B" w:rsidP="0048731B">
            <w:pPr>
              <w:jc w:val="center"/>
              <w:rPr>
                <w:rFonts w:cs="Arial"/>
                <w:sz w:val="20"/>
              </w:rPr>
            </w:pPr>
            <w:r>
              <w:rPr>
                <w:rFonts w:cs="Arial"/>
                <w:sz w:val="20"/>
              </w:rPr>
              <w:t>2.39</w:t>
            </w:r>
          </w:p>
        </w:tc>
        <w:tc>
          <w:tcPr>
            <w:tcW w:w="741" w:type="pct"/>
            <w:tcBorders>
              <w:top w:val="single" w:sz="4" w:space="0" w:color="auto"/>
              <w:left w:val="nil"/>
              <w:bottom w:val="single" w:sz="4" w:space="0" w:color="auto"/>
              <w:right w:val="single" w:sz="4" w:space="0" w:color="auto"/>
            </w:tcBorders>
            <w:noWrap/>
            <w:vAlign w:val="center"/>
          </w:tcPr>
          <w:p w14:paraId="48D777F8" w14:textId="62E2232A" w:rsidR="0048731B" w:rsidRDefault="0048731B" w:rsidP="0048731B">
            <w:pPr>
              <w:jc w:val="center"/>
              <w:rPr>
                <w:rFonts w:cs="Arial"/>
                <w:sz w:val="20"/>
              </w:rPr>
            </w:pPr>
            <w:r>
              <w:rPr>
                <w:rFonts w:cs="Arial"/>
                <w:sz w:val="20"/>
              </w:rPr>
              <w:t>2.68</w:t>
            </w:r>
          </w:p>
        </w:tc>
      </w:tr>
      <w:tr w:rsidR="0048731B" w:rsidRPr="00B57943" w14:paraId="4A119D8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753774B" w14:textId="186BFDD2" w:rsidR="0048731B" w:rsidRDefault="0048731B" w:rsidP="0048731B">
            <w:pPr>
              <w:rPr>
                <w:rFonts w:cs="Arial"/>
                <w:sz w:val="20"/>
              </w:rPr>
            </w:pPr>
            <w:r>
              <w:rPr>
                <w:rFonts w:cs="Arial"/>
                <w:sz w:val="20"/>
              </w:rPr>
              <w:t>Ho, Holmium (ppm)</w:t>
            </w:r>
          </w:p>
        </w:tc>
        <w:tc>
          <w:tcPr>
            <w:tcW w:w="719" w:type="pct"/>
            <w:gridSpan w:val="2"/>
            <w:tcBorders>
              <w:top w:val="single" w:sz="4" w:space="0" w:color="auto"/>
              <w:left w:val="nil"/>
              <w:bottom w:val="single" w:sz="4" w:space="0" w:color="auto"/>
              <w:right w:val="single" w:sz="4" w:space="0" w:color="auto"/>
            </w:tcBorders>
            <w:noWrap/>
            <w:vAlign w:val="center"/>
          </w:tcPr>
          <w:p w14:paraId="58146CFC" w14:textId="01F51990" w:rsidR="0048731B" w:rsidRDefault="0048731B" w:rsidP="0048731B">
            <w:pPr>
              <w:jc w:val="center"/>
              <w:rPr>
                <w:rFonts w:cs="Arial"/>
                <w:sz w:val="20"/>
              </w:rPr>
            </w:pPr>
            <w:r>
              <w:rPr>
                <w:rFonts w:cs="Arial"/>
                <w:sz w:val="20"/>
              </w:rPr>
              <w:t>0.43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2A5D963" w14:textId="32E26C99" w:rsidR="0048731B" w:rsidRDefault="0048731B" w:rsidP="0048731B">
            <w:pPr>
              <w:jc w:val="center"/>
              <w:rPr>
                <w:rFonts w:cs="Arial"/>
                <w:sz w:val="20"/>
              </w:rPr>
            </w:pPr>
            <w:r>
              <w:rPr>
                <w:rFonts w:cs="Arial"/>
                <w:sz w:val="20"/>
              </w:rPr>
              <w:t>0.37</w:t>
            </w:r>
          </w:p>
        </w:tc>
        <w:tc>
          <w:tcPr>
            <w:tcW w:w="746" w:type="pct"/>
            <w:gridSpan w:val="2"/>
            <w:tcBorders>
              <w:top w:val="single" w:sz="4" w:space="0" w:color="auto"/>
              <w:left w:val="nil"/>
              <w:bottom w:val="single" w:sz="4" w:space="0" w:color="auto"/>
              <w:right w:val="single" w:sz="4" w:space="0" w:color="auto"/>
            </w:tcBorders>
            <w:noWrap/>
            <w:vAlign w:val="center"/>
          </w:tcPr>
          <w:p w14:paraId="4F917CA3" w14:textId="336D07C5" w:rsidR="0048731B" w:rsidRDefault="0048731B" w:rsidP="0048731B">
            <w:pPr>
              <w:jc w:val="center"/>
              <w:rPr>
                <w:rFonts w:cs="Arial"/>
                <w:sz w:val="20"/>
              </w:rPr>
            </w:pPr>
            <w:r>
              <w:rPr>
                <w:rFonts w:cs="Arial"/>
                <w:sz w:val="20"/>
              </w:rPr>
              <w:t>0.49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B67529B" w14:textId="78CFE768" w:rsidR="0048731B" w:rsidRDefault="0048731B" w:rsidP="0048731B">
            <w:pPr>
              <w:jc w:val="center"/>
              <w:rPr>
                <w:rFonts w:cs="Arial"/>
                <w:sz w:val="20"/>
              </w:rPr>
            </w:pPr>
            <w:r>
              <w:rPr>
                <w:rFonts w:cs="Arial"/>
                <w:sz w:val="20"/>
              </w:rPr>
              <w:t>0.39</w:t>
            </w:r>
          </w:p>
        </w:tc>
        <w:tc>
          <w:tcPr>
            <w:tcW w:w="741" w:type="pct"/>
            <w:tcBorders>
              <w:top w:val="single" w:sz="4" w:space="0" w:color="auto"/>
              <w:left w:val="nil"/>
              <w:bottom w:val="single" w:sz="4" w:space="0" w:color="auto"/>
              <w:right w:val="single" w:sz="4" w:space="0" w:color="auto"/>
            </w:tcBorders>
            <w:noWrap/>
            <w:vAlign w:val="center"/>
          </w:tcPr>
          <w:p w14:paraId="65D8D288" w14:textId="5AED6EA0" w:rsidR="0048731B" w:rsidRDefault="0048731B" w:rsidP="0048731B">
            <w:pPr>
              <w:jc w:val="center"/>
              <w:rPr>
                <w:rFonts w:cs="Arial"/>
                <w:sz w:val="20"/>
              </w:rPr>
            </w:pPr>
            <w:r>
              <w:rPr>
                <w:rFonts w:cs="Arial"/>
                <w:sz w:val="20"/>
              </w:rPr>
              <w:t>0.47</w:t>
            </w:r>
          </w:p>
        </w:tc>
      </w:tr>
      <w:tr w:rsidR="0048731B" w:rsidRPr="00B57943" w14:paraId="7A1BD1B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0D4E9A9" w14:textId="61B9D50D" w:rsidR="0048731B" w:rsidRDefault="0048731B" w:rsidP="0048731B">
            <w:pPr>
              <w:rPr>
                <w:rFonts w:cs="Arial"/>
                <w:sz w:val="20"/>
              </w:rPr>
            </w:pPr>
            <w:r>
              <w:rPr>
                <w:rFonts w:cs="Arial"/>
                <w:sz w:val="20"/>
              </w:rPr>
              <w:t>In, Indium (ppm)</w:t>
            </w:r>
          </w:p>
        </w:tc>
        <w:tc>
          <w:tcPr>
            <w:tcW w:w="719" w:type="pct"/>
            <w:gridSpan w:val="2"/>
            <w:tcBorders>
              <w:top w:val="single" w:sz="4" w:space="0" w:color="auto"/>
              <w:left w:val="nil"/>
              <w:bottom w:val="single" w:sz="4" w:space="0" w:color="auto"/>
              <w:right w:val="single" w:sz="4" w:space="0" w:color="auto"/>
            </w:tcBorders>
            <w:noWrap/>
            <w:vAlign w:val="center"/>
          </w:tcPr>
          <w:p w14:paraId="2314B2EA" w14:textId="312F4743" w:rsidR="0048731B" w:rsidRDefault="0048731B" w:rsidP="0048731B">
            <w:pPr>
              <w:jc w:val="center"/>
              <w:rPr>
                <w:rFonts w:cs="Arial"/>
                <w:sz w:val="20"/>
              </w:rPr>
            </w:pPr>
            <w:r>
              <w:rPr>
                <w:rFonts w:cs="Arial"/>
                <w:sz w:val="20"/>
              </w:rPr>
              <w:t>0.063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C208F86" w14:textId="7DCDB29F" w:rsidR="0048731B" w:rsidRDefault="0048731B" w:rsidP="0048731B">
            <w:pPr>
              <w:jc w:val="center"/>
              <w:rPr>
                <w:rFonts w:cs="Arial"/>
                <w:sz w:val="20"/>
              </w:rPr>
            </w:pPr>
            <w:r>
              <w:rPr>
                <w:rFonts w:cs="Arial"/>
                <w:sz w:val="20"/>
              </w:rPr>
              <w:t>0.056</w:t>
            </w:r>
          </w:p>
        </w:tc>
        <w:tc>
          <w:tcPr>
            <w:tcW w:w="746" w:type="pct"/>
            <w:gridSpan w:val="2"/>
            <w:tcBorders>
              <w:top w:val="single" w:sz="4" w:space="0" w:color="auto"/>
              <w:left w:val="nil"/>
              <w:bottom w:val="single" w:sz="4" w:space="0" w:color="auto"/>
              <w:right w:val="single" w:sz="4" w:space="0" w:color="auto"/>
            </w:tcBorders>
            <w:noWrap/>
            <w:vAlign w:val="center"/>
          </w:tcPr>
          <w:p w14:paraId="382F03B0" w14:textId="574A836F" w:rsidR="0048731B" w:rsidRDefault="0048731B" w:rsidP="0048731B">
            <w:pPr>
              <w:jc w:val="center"/>
              <w:rPr>
                <w:rFonts w:cs="Arial"/>
                <w:sz w:val="20"/>
              </w:rPr>
            </w:pPr>
            <w:r>
              <w:rPr>
                <w:rFonts w:cs="Arial"/>
                <w:sz w:val="20"/>
              </w:rPr>
              <w:t>0.071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EAD4216" w14:textId="60A114F6" w:rsidR="0048731B" w:rsidRDefault="0048731B" w:rsidP="0048731B">
            <w:pPr>
              <w:jc w:val="center"/>
              <w:rPr>
                <w:rFonts w:cs="Arial"/>
                <w:sz w:val="20"/>
              </w:rPr>
            </w:pPr>
            <w:r>
              <w:rPr>
                <w:rFonts w:cs="Arial"/>
                <w:sz w:val="20"/>
              </w:rPr>
              <w:t>0.057</w:t>
            </w:r>
          </w:p>
        </w:tc>
        <w:tc>
          <w:tcPr>
            <w:tcW w:w="741" w:type="pct"/>
            <w:tcBorders>
              <w:top w:val="single" w:sz="4" w:space="0" w:color="auto"/>
              <w:left w:val="nil"/>
              <w:bottom w:val="single" w:sz="4" w:space="0" w:color="auto"/>
              <w:right w:val="single" w:sz="4" w:space="0" w:color="auto"/>
            </w:tcBorders>
            <w:noWrap/>
            <w:vAlign w:val="center"/>
          </w:tcPr>
          <w:p w14:paraId="57CD4D50" w14:textId="1EAE00D4" w:rsidR="0048731B" w:rsidRDefault="0048731B" w:rsidP="0048731B">
            <w:pPr>
              <w:jc w:val="center"/>
              <w:rPr>
                <w:rFonts w:cs="Arial"/>
                <w:sz w:val="20"/>
              </w:rPr>
            </w:pPr>
            <w:r>
              <w:rPr>
                <w:rFonts w:cs="Arial"/>
                <w:sz w:val="20"/>
              </w:rPr>
              <w:t>0.069</w:t>
            </w:r>
          </w:p>
        </w:tc>
      </w:tr>
      <w:tr w:rsidR="0048731B" w:rsidRPr="00B57943" w14:paraId="6E6BAA3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8489F7D" w14:textId="1462883B" w:rsidR="0048731B" w:rsidRDefault="0048731B" w:rsidP="0048731B">
            <w:pPr>
              <w:rPr>
                <w:rFonts w:cs="Arial"/>
                <w:sz w:val="20"/>
              </w:rPr>
            </w:pPr>
            <w:r>
              <w:rPr>
                <w:rFonts w:cs="Arial"/>
                <w:sz w:val="20"/>
              </w:rPr>
              <w:t>K, Potassium (wt.%)</w:t>
            </w:r>
          </w:p>
        </w:tc>
        <w:tc>
          <w:tcPr>
            <w:tcW w:w="719" w:type="pct"/>
            <w:gridSpan w:val="2"/>
            <w:tcBorders>
              <w:top w:val="single" w:sz="4" w:space="0" w:color="auto"/>
              <w:left w:val="nil"/>
              <w:bottom w:val="single" w:sz="4" w:space="0" w:color="auto"/>
              <w:right w:val="single" w:sz="4" w:space="0" w:color="auto"/>
            </w:tcBorders>
            <w:noWrap/>
            <w:vAlign w:val="center"/>
          </w:tcPr>
          <w:p w14:paraId="351B41C6" w14:textId="2310F04A" w:rsidR="0048731B" w:rsidRDefault="0048731B" w:rsidP="0048731B">
            <w:pPr>
              <w:jc w:val="center"/>
              <w:rPr>
                <w:rFonts w:cs="Arial"/>
                <w:sz w:val="20"/>
              </w:rPr>
            </w:pPr>
            <w:r>
              <w:rPr>
                <w:rFonts w:cs="Arial"/>
                <w:sz w:val="20"/>
              </w:rPr>
              <w:t>1.63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1B707B8" w14:textId="5BDF0AD7" w:rsidR="0048731B" w:rsidRDefault="0048731B" w:rsidP="0048731B">
            <w:pPr>
              <w:jc w:val="center"/>
              <w:rPr>
                <w:rFonts w:cs="Arial"/>
                <w:sz w:val="20"/>
              </w:rPr>
            </w:pPr>
            <w:r>
              <w:rPr>
                <w:rFonts w:cs="Arial"/>
                <w:sz w:val="20"/>
              </w:rPr>
              <w:t>1.57</w:t>
            </w:r>
          </w:p>
        </w:tc>
        <w:tc>
          <w:tcPr>
            <w:tcW w:w="746" w:type="pct"/>
            <w:gridSpan w:val="2"/>
            <w:tcBorders>
              <w:top w:val="single" w:sz="4" w:space="0" w:color="auto"/>
              <w:left w:val="nil"/>
              <w:bottom w:val="single" w:sz="4" w:space="0" w:color="auto"/>
              <w:right w:val="single" w:sz="4" w:space="0" w:color="auto"/>
            </w:tcBorders>
            <w:noWrap/>
            <w:vAlign w:val="center"/>
          </w:tcPr>
          <w:p w14:paraId="15AFFFEE" w14:textId="16AFD0A5" w:rsidR="0048731B" w:rsidRDefault="0048731B" w:rsidP="0048731B">
            <w:pPr>
              <w:jc w:val="center"/>
              <w:rPr>
                <w:rFonts w:cs="Arial"/>
                <w:sz w:val="20"/>
              </w:rPr>
            </w:pPr>
            <w:r>
              <w:rPr>
                <w:rFonts w:cs="Arial"/>
                <w:sz w:val="20"/>
              </w:rPr>
              <w:t>1.70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BF9F819" w14:textId="71E40B0D" w:rsidR="0048731B" w:rsidRDefault="0048731B" w:rsidP="0048731B">
            <w:pPr>
              <w:jc w:val="center"/>
              <w:rPr>
                <w:rFonts w:cs="Arial"/>
                <w:sz w:val="20"/>
              </w:rPr>
            </w:pPr>
            <w:r>
              <w:rPr>
                <w:rFonts w:cs="Arial"/>
                <w:sz w:val="20"/>
              </w:rPr>
              <w:t>1.59</w:t>
            </w:r>
          </w:p>
        </w:tc>
        <w:tc>
          <w:tcPr>
            <w:tcW w:w="741" w:type="pct"/>
            <w:tcBorders>
              <w:top w:val="single" w:sz="4" w:space="0" w:color="auto"/>
              <w:left w:val="nil"/>
              <w:bottom w:val="single" w:sz="4" w:space="0" w:color="auto"/>
              <w:right w:val="single" w:sz="4" w:space="0" w:color="auto"/>
            </w:tcBorders>
            <w:noWrap/>
            <w:vAlign w:val="center"/>
          </w:tcPr>
          <w:p w14:paraId="5FAF981E" w14:textId="5488EC01" w:rsidR="0048731B" w:rsidRDefault="0048731B" w:rsidP="0048731B">
            <w:pPr>
              <w:jc w:val="center"/>
              <w:rPr>
                <w:rFonts w:cs="Arial"/>
                <w:sz w:val="20"/>
              </w:rPr>
            </w:pPr>
            <w:r>
              <w:rPr>
                <w:rFonts w:cs="Arial"/>
                <w:sz w:val="20"/>
              </w:rPr>
              <w:t>1.67</w:t>
            </w:r>
          </w:p>
        </w:tc>
      </w:tr>
      <w:tr w:rsidR="0048731B" w:rsidRPr="00B57943" w14:paraId="7F8B8F9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36DC85D" w14:textId="23D2CCFD" w:rsidR="0048731B" w:rsidRDefault="0048731B" w:rsidP="0048731B">
            <w:pPr>
              <w:rPr>
                <w:rFonts w:cs="Arial"/>
                <w:sz w:val="20"/>
              </w:rPr>
            </w:pPr>
            <w:r>
              <w:rPr>
                <w:rFonts w:cs="Arial"/>
                <w:sz w:val="20"/>
              </w:rPr>
              <w:t>La, Lanthanum (ppm)</w:t>
            </w:r>
          </w:p>
        </w:tc>
        <w:tc>
          <w:tcPr>
            <w:tcW w:w="719" w:type="pct"/>
            <w:gridSpan w:val="2"/>
            <w:tcBorders>
              <w:top w:val="single" w:sz="4" w:space="0" w:color="auto"/>
              <w:left w:val="nil"/>
              <w:bottom w:val="single" w:sz="4" w:space="0" w:color="auto"/>
              <w:right w:val="single" w:sz="4" w:space="0" w:color="auto"/>
            </w:tcBorders>
            <w:noWrap/>
            <w:vAlign w:val="center"/>
          </w:tcPr>
          <w:p w14:paraId="15AC5D3F" w14:textId="690ECB97" w:rsidR="0048731B" w:rsidRDefault="0048731B" w:rsidP="0048731B">
            <w:pPr>
              <w:jc w:val="center"/>
              <w:rPr>
                <w:rFonts w:cs="Arial"/>
                <w:sz w:val="20"/>
              </w:rPr>
            </w:pPr>
            <w:r>
              <w:rPr>
                <w:rFonts w:cs="Arial"/>
                <w:sz w:val="20"/>
              </w:rPr>
              <w:t>34.6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081FBFA" w14:textId="77A55D35" w:rsidR="0048731B" w:rsidRDefault="0048731B" w:rsidP="0048731B">
            <w:pPr>
              <w:jc w:val="center"/>
              <w:rPr>
                <w:rFonts w:cs="Arial"/>
                <w:sz w:val="20"/>
              </w:rPr>
            </w:pPr>
            <w:r>
              <w:rPr>
                <w:rFonts w:cs="Arial"/>
                <w:sz w:val="20"/>
              </w:rPr>
              <w:t>32.8</w:t>
            </w:r>
          </w:p>
        </w:tc>
        <w:tc>
          <w:tcPr>
            <w:tcW w:w="746" w:type="pct"/>
            <w:gridSpan w:val="2"/>
            <w:tcBorders>
              <w:top w:val="single" w:sz="4" w:space="0" w:color="auto"/>
              <w:left w:val="nil"/>
              <w:bottom w:val="single" w:sz="4" w:space="0" w:color="auto"/>
              <w:right w:val="single" w:sz="4" w:space="0" w:color="auto"/>
            </w:tcBorders>
            <w:noWrap/>
            <w:vAlign w:val="center"/>
          </w:tcPr>
          <w:p w14:paraId="65AC613D" w14:textId="1DF5B60A" w:rsidR="0048731B" w:rsidRDefault="0048731B" w:rsidP="0048731B">
            <w:pPr>
              <w:jc w:val="center"/>
              <w:rPr>
                <w:rFonts w:cs="Arial"/>
                <w:sz w:val="20"/>
              </w:rPr>
            </w:pPr>
            <w:r>
              <w:rPr>
                <w:rFonts w:cs="Arial"/>
                <w:sz w:val="20"/>
              </w:rPr>
              <w:t>36.3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11B3C93" w14:textId="765553CE" w:rsidR="0048731B" w:rsidRDefault="0048731B" w:rsidP="0048731B">
            <w:pPr>
              <w:jc w:val="center"/>
              <w:rPr>
                <w:rFonts w:cs="Arial"/>
                <w:sz w:val="20"/>
              </w:rPr>
            </w:pPr>
            <w:r>
              <w:rPr>
                <w:rFonts w:cs="Arial"/>
                <w:sz w:val="20"/>
              </w:rPr>
              <w:t>33.4</w:t>
            </w:r>
          </w:p>
        </w:tc>
        <w:tc>
          <w:tcPr>
            <w:tcW w:w="741" w:type="pct"/>
            <w:tcBorders>
              <w:top w:val="single" w:sz="4" w:space="0" w:color="auto"/>
              <w:left w:val="nil"/>
              <w:bottom w:val="single" w:sz="4" w:space="0" w:color="auto"/>
              <w:right w:val="single" w:sz="4" w:space="0" w:color="auto"/>
            </w:tcBorders>
            <w:noWrap/>
            <w:vAlign w:val="center"/>
          </w:tcPr>
          <w:p w14:paraId="2CEF9DF5" w14:textId="427CEC30" w:rsidR="0048731B" w:rsidRDefault="0048731B" w:rsidP="0048731B">
            <w:pPr>
              <w:jc w:val="center"/>
              <w:rPr>
                <w:rFonts w:cs="Arial"/>
                <w:sz w:val="20"/>
              </w:rPr>
            </w:pPr>
            <w:r>
              <w:rPr>
                <w:rFonts w:cs="Arial"/>
                <w:sz w:val="20"/>
              </w:rPr>
              <w:t>35.8</w:t>
            </w:r>
          </w:p>
        </w:tc>
      </w:tr>
      <w:tr w:rsidR="0048731B" w:rsidRPr="00B57943" w14:paraId="05E02C9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80FF6DC" w14:textId="2167F8E2" w:rsidR="0048731B" w:rsidRDefault="0048731B" w:rsidP="0048731B">
            <w:pPr>
              <w:rPr>
                <w:rFonts w:cs="Arial"/>
                <w:sz w:val="20"/>
              </w:rPr>
            </w:pPr>
            <w:r>
              <w:rPr>
                <w:rFonts w:cs="Arial"/>
                <w:sz w:val="20"/>
              </w:rPr>
              <w:t>Li, Lithium (ppm)</w:t>
            </w:r>
          </w:p>
        </w:tc>
        <w:tc>
          <w:tcPr>
            <w:tcW w:w="719" w:type="pct"/>
            <w:gridSpan w:val="2"/>
            <w:tcBorders>
              <w:top w:val="single" w:sz="4" w:space="0" w:color="auto"/>
              <w:left w:val="nil"/>
              <w:bottom w:val="single" w:sz="4" w:space="0" w:color="auto"/>
              <w:right w:val="single" w:sz="4" w:space="0" w:color="auto"/>
            </w:tcBorders>
            <w:noWrap/>
            <w:vAlign w:val="center"/>
          </w:tcPr>
          <w:p w14:paraId="077E2487" w14:textId="2CC3BB30" w:rsidR="0048731B" w:rsidRDefault="0048731B" w:rsidP="0048731B">
            <w:pPr>
              <w:jc w:val="center"/>
              <w:rPr>
                <w:rFonts w:cs="Arial"/>
                <w:sz w:val="20"/>
              </w:rPr>
            </w:pPr>
            <w:r>
              <w:rPr>
                <w:rFonts w:cs="Arial"/>
                <w:sz w:val="20"/>
              </w:rPr>
              <w:t>34.9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D4BF0EA" w14:textId="6BF0E60B" w:rsidR="0048731B" w:rsidRDefault="0048731B" w:rsidP="0048731B">
            <w:pPr>
              <w:jc w:val="center"/>
              <w:rPr>
                <w:rFonts w:cs="Arial"/>
                <w:sz w:val="20"/>
              </w:rPr>
            </w:pPr>
            <w:r>
              <w:rPr>
                <w:rFonts w:cs="Arial"/>
                <w:sz w:val="20"/>
              </w:rPr>
              <w:t>33.6</w:t>
            </w:r>
          </w:p>
        </w:tc>
        <w:tc>
          <w:tcPr>
            <w:tcW w:w="746" w:type="pct"/>
            <w:gridSpan w:val="2"/>
            <w:tcBorders>
              <w:top w:val="single" w:sz="4" w:space="0" w:color="auto"/>
              <w:left w:val="nil"/>
              <w:bottom w:val="single" w:sz="4" w:space="0" w:color="auto"/>
              <w:right w:val="single" w:sz="4" w:space="0" w:color="auto"/>
            </w:tcBorders>
            <w:noWrap/>
            <w:vAlign w:val="center"/>
          </w:tcPr>
          <w:p w14:paraId="3565F861" w14:textId="13B62A63" w:rsidR="0048731B" w:rsidRDefault="0048731B" w:rsidP="0048731B">
            <w:pPr>
              <w:jc w:val="center"/>
              <w:rPr>
                <w:rFonts w:cs="Arial"/>
                <w:sz w:val="20"/>
              </w:rPr>
            </w:pPr>
            <w:r>
              <w:rPr>
                <w:rFonts w:cs="Arial"/>
                <w:sz w:val="20"/>
              </w:rPr>
              <w:t>36.1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3F683FF" w14:textId="4E84CB24" w:rsidR="0048731B" w:rsidRDefault="0048731B" w:rsidP="0048731B">
            <w:pPr>
              <w:jc w:val="center"/>
              <w:rPr>
                <w:rFonts w:cs="Arial"/>
                <w:sz w:val="20"/>
              </w:rPr>
            </w:pPr>
            <w:r>
              <w:rPr>
                <w:rFonts w:cs="Arial"/>
                <w:sz w:val="20"/>
              </w:rPr>
              <w:t>33.9</w:t>
            </w:r>
          </w:p>
        </w:tc>
        <w:tc>
          <w:tcPr>
            <w:tcW w:w="741" w:type="pct"/>
            <w:tcBorders>
              <w:top w:val="single" w:sz="4" w:space="0" w:color="auto"/>
              <w:left w:val="nil"/>
              <w:bottom w:val="single" w:sz="4" w:space="0" w:color="auto"/>
              <w:right w:val="single" w:sz="4" w:space="0" w:color="auto"/>
            </w:tcBorders>
            <w:noWrap/>
            <w:vAlign w:val="center"/>
          </w:tcPr>
          <w:p w14:paraId="4332908C" w14:textId="5772003D" w:rsidR="0048731B" w:rsidRDefault="0048731B" w:rsidP="0048731B">
            <w:pPr>
              <w:jc w:val="center"/>
              <w:rPr>
                <w:rFonts w:cs="Arial"/>
                <w:sz w:val="20"/>
              </w:rPr>
            </w:pPr>
            <w:r>
              <w:rPr>
                <w:rFonts w:cs="Arial"/>
                <w:sz w:val="20"/>
              </w:rPr>
              <w:t>35.9</w:t>
            </w:r>
          </w:p>
        </w:tc>
      </w:tr>
      <w:tr w:rsidR="0048731B" w:rsidRPr="00B57943" w14:paraId="4E945A2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41A8B20" w14:textId="4B800E09" w:rsidR="0048731B" w:rsidRDefault="0048731B" w:rsidP="0048731B">
            <w:pPr>
              <w:rPr>
                <w:rFonts w:cs="Arial"/>
                <w:sz w:val="20"/>
              </w:rPr>
            </w:pPr>
            <w:r>
              <w:rPr>
                <w:rFonts w:cs="Arial"/>
                <w:sz w:val="20"/>
              </w:rPr>
              <w:t>Lu, Lutetium (ppm)</w:t>
            </w:r>
          </w:p>
        </w:tc>
        <w:tc>
          <w:tcPr>
            <w:tcW w:w="719" w:type="pct"/>
            <w:gridSpan w:val="2"/>
            <w:tcBorders>
              <w:top w:val="single" w:sz="4" w:space="0" w:color="auto"/>
              <w:left w:val="nil"/>
              <w:bottom w:val="single" w:sz="4" w:space="0" w:color="auto"/>
              <w:right w:val="single" w:sz="4" w:space="0" w:color="auto"/>
            </w:tcBorders>
            <w:noWrap/>
            <w:vAlign w:val="center"/>
          </w:tcPr>
          <w:p w14:paraId="0957F2F1" w14:textId="0AA73C00" w:rsidR="0048731B" w:rsidRDefault="0048731B" w:rsidP="0048731B">
            <w:pPr>
              <w:jc w:val="center"/>
              <w:rPr>
                <w:rFonts w:cs="Arial"/>
                <w:sz w:val="20"/>
              </w:rPr>
            </w:pPr>
            <w:r>
              <w:rPr>
                <w:rFonts w:cs="Arial"/>
                <w:sz w:val="20"/>
              </w:rPr>
              <w:t>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E0FB064" w14:textId="4CB57F7A" w:rsidR="0048731B" w:rsidRDefault="0048731B" w:rsidP="0048731B">
            <w:pPr>
              <w:jc w:val="center"/>
              <w:rPr>
                <w:rFonts w:cs="Arial"/>
                <w:sz w:val="20"/>
              </w:rPr>
            </w:pPr>
            <w:r>
              <w:rPr>
                <w:rFonts w:cs="Arial"/>
                <w:sz w:val="20"/>
              </w:rPr>
              <w:t>0.15</w:t>
            </w:r>
          </w:p>
        </w:tc>
        <w:tc>
          <w:tcPr>
            <w:tcW w:w="746" w:type="pct"/>
            <w:gridSpan w:val="2"/>
            <w:tcBorders>
              <w:top w:val="single" w:sz="4" w:space="0" w:color="auto"/>
              <w:left w:val="nil"/>
              <w:bottom w:val="single" w:sz="4" w:space="0" w:color="auto"/>
              <w:right w:val="single" w:sz="4" w:space="0" w:color="auto"/>
            </w:tcBorders>
            <w:noWrap/>
            <w:vAlign w:val="center"/>
          </w:tcPr>
          <w:p w14:paraId="0AEE9F95" w14:textId="69E83CFD" w:rsidR="0048731B" w:rsidRDefault="0048731B" w:rsidP="0048731B">
            <w:pPr>
              <w:jc w:val="center"/>
              <w:rPr>
                <w:rFonts w:cs="Arial"/>
                <w:sz w:val="20"/>
              </w:rPr>
            </w:pPr>
            <w:r>
              <w:rPr>
                <w:rFonts w:cs="Arial"/>
                <w:sz w:val="20"/>
              </w:rPr>
              <w:t>0.23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F6CD3E4" w14:textId="0D78B5AB" w:rsidR="0048731B" w:rsidRDefault="0048731B" w:rsidP="0048731B">
            <w:pPr>
              <w:jc w:val="center"/>
              <w:rPr>
                <w:rFonts w:cs="Arial"/>
                <w:sz w:val="20"/>
              </w:rPr>
            </w:pPr>
            <w:r>
              <w:rPr>
                <w:rFonts w:cs="Arial"/>
                <w:sz w:val="20"/>
              </w:rPr>
              <w:t>0.18</w:t>
            </w:r>
          </w:p>
        </w:tc>
        <w:tc>
          <w:tcPr>
            <w:tcW w:w="741" w:type="pct"/>
            <w:tcBorders>
              <w:top w:val="single" w:sz="4" w:space="0" w:color="auto"/>
              <w:left w:val="nil"/>
              <w:bottom w:val="single" w:sz="4" w:space="0" w:color="auto"/>
              <w:right w:val="single" w:sz="4" w:space="0" w:color="auto"/>
            </w:tcBorders>
            <w:noWrap/>
            <w:vAlign w:val="center"/>
          </w:tcPr>
          <w:p w14:paraId="0D09DDF3" w14:textId="6ADE08FB" w:rsidR="0048731B" w:rsidRDefault="0048731B" w:rsidP="0048731B">
            <w:pPr>
              <w:jc w:val="center"/>
              <w:rPr>
                <w:rFonts w:cs="Arial"/>
                <w:sz w:val="20"/>
              </w:rPr>
            </w:pPr>
            <w:r>
              <w:rPr>
                <w:rFonts w:cs="Arial"/>
                <w:sz w:val="20"/>
              </w:rPr>
              <w:t>0.21</w:t>
            </w:r>
          </w:p>
        </w:tc>
      </w:tr>
      <w:tr w:rsidR="0048731B" w:rsidRPr="00B57943" w14:paraId="1F0E6EF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C53E183" w14:textId="630B774C" w:rsidR="0048731B" w:rsidRDefault="0048731B" w:rsidP="0048731B">
            <w:pPr>
              <w:rPr>
                <w:rFonts w:cs="Arial"/>
                <w:sz w:val="20"/>
              </w:rPr>
            </w:pPr>
            <w:r>
              <w:rPr>
                <w:rFonts w:cs="Arial"/>
                <w:sz w:val="20"/>
              </w:rPr>
              <w:t>Mg, Magnesium (wt.%)</w:t>
            </w:r>
          </w:p>
        </w:tc>
        <w:tc>
          <w:tcPr>
            <w:tcW w:w="719" w:type="pct"/>
            <w:gridSpan w:val="2"/>
            <w:tcBorders>
              <w:top w:val="single" w:sz="4" w:space="0" w:color="auto"/>
              <w:left w:val="nil"/>
              <w:bottom w:val="single" w:sz="4" w:space="0" w:color="auto"/>
              <w:right w:val="single" w:sz="4" w:space="0" w:color="auto"/>
            </w:tcBorders>
            <w:noWrap/>
            <w:vAlign w:val="center"/>
          </w:tcPr>
          <w:p w14:paraId="28FF39C8" w14:textId="49EC9106" w:rsidR="0048731B" w:rsidRDefault="0048731B" w:rsidP="0048731B">
            <w:pPr>
              <w:jc w:val="center"/>
              <w:rPr>
                <w:rFonts w:cs="Arial"/>
                <w:sz w:val="20"/>
              </w:rPr>
            </w:pPr>
            <w:r>
              <w:rPr>
                <w:rFonts w:cs="Arial"/>
                <w:sz w:val="20"/>
              </w:rPr>
              <w:t>0.557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258634E" w14:textId="13847B09" w:rsidR="0048731B" w:rsidRDefault="0048731B" w:rsidP="0048731B">
            <w:pPr>
              <w:jc w:val="center"/>
              <w:rPr>
                <w:rFonts w:cs="Arial"/>
                <w:sz w:val="20"/>
              </w:rPr>
            </w:pPr>
            <w:r>
              <w:rPr>
                <w:rFonts w:cs="Arial"/>
                <w:sz w:val="20"/>
              </w:rPr>
              <w:t>0.537</w:t>
            </w:r>
          </w:p>
        </w:tc>
        <w:tc>
          <w:tcPr>
            <w:tcW w:w="746" w:type="pct"/>
            <w:gridSpan w:val="2"/>
            <w:tcBorders>
              <w:top w:val="single" w:sz="4" w:space="0" w:color="auto"/>
              <w:left w:val="nil"/>
              <w:bottom w:val="single" w:sz="4" w:space="0" w:color="auto"/>
              <w:right w:val="single" w:sz="4" w:space="0" w:color="auto"/>
            </w:tcBorders>
            <w:noWrap/>
            <w:vAlign w:val="center"/>
          </w:tcPr>
          <w:p w14:paraId="73E68345" w14:textId="5C70B24E" w:rsidR="0048731B" w:rsidRDefault="0048731B" w:rsidP="0048731B">
            <w:pPr>
              <w:jc w:val="center"/>
              <w:rPr>
                <w:rFonts w:cs="Arial"/>
                <w:sz w:val="20"/>
              </w:rPr>
            </w:pPr>
            <w:r>
              <w:rPr>
                <w:rFonts w:cs="Arial"/>
                <w:sz w:val="20"/>
              </w:rPr>
              <w:t>0.576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D46E965" w14:textId="6A75305A" w:rsidR="0048731B" w:rsidRDefault="0048731B" w:rsidP="0048731B">
            <w:pPr>
              <w:jc w:val="center"/>
              <w:rPr>
                <w:rFonts w:cs="Arial"/>
                <w:sz w:val="20"/>
              </w:rPr>
            </w:pPr>
            <w:r>
              <w:rPr>
                <w:rFonts w:cs="Arial"/>
                <w:sz w:val="20"/>
              </w:rPr>
              <w:t>0.544</w:t>
            </w:r>
          </w:p>
        </w:tc>
        <w:tc>
          <w:tcPr>
            <w:tcW w:w="741" w:type="pct"/>
            <w:tcBorders>
              <w:top w:val="single" w:sz="4" w:space="0" w:color="auto"/>
              <w:left w:val="nil"/>
              <w:bottom w:val="single" w:sz="4" w:space="0" w:color="auto"/>
              <w:right w:val="single" w:sz="4" w:space="0" w:color="auto"/>
            </w:tcBorders>
            <w:noWrap/>
            <w:vAlign w:val="center"/>
          </w:tcPr>
          <w:p w14:paraId="5474C74B" w14:textId="2CCCDA9E" w:rsidR="0048731B" w:rsidRDefault="0048731B" w:rsidP="0048731B">
            <w:pPr>
              <w:jc w:val="center"/>
              <w:rPr>
                <w:rFonts w:cs="Arial"/>
                <w:sz w:val="20"/>
              </w:rPr>
            </w:pPr>
            <w:r>
              <w:rPr>
                <w:rFonts w:cs="Arial"/>
                <w:sz w:val="20"/>
              </w:rPr>
              <w:t>0.569</w:t>
            </w:r>
          </w:p>
        </w:tc>
      </w:tr>
      <w:tr w:rsidR="0048731B" w:rsidRPr="00B57943" w14:paraId="3A1E625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8E52B64" w14:textId="49EBA4C8" w:rsidR="0048731B" w:rsidRPr="00E20B6E" w:rsidRDefault="0048731B" w:rsidP="0048731B">
            <w:pPr>
              <w:rPr>
                <w:rFonts w:cs="Arial"/>
                <w:spacing w:val="-14"/>
                <w:sz w:val="20"/>
              </w:rPr>
            </w:pPr>
            <w:r>
              <w:rPr>
                <w:rFonts w:cs="Arial"/>
                <w:sz w:val="20"/>
              </w:rPr>
              <w:t>Mn, Manganese (wt.%)</w:t>
            </w:r>
          </w:p>
        </w:tc>
        <w:tc>
          <w:tcPr>
            <w:tcW w:w="719" w:type="pct"/>
            <w:gridSpan w:val="2"/>
            <w:tcBorders>
              <w:top w:val="single" w:sz="4" w:space="0" w:color="auto"/>
              <w:left w:val="nil"/>
              <w:bottom w:val="single" w:sz="4" w:space="0" w:color="auto"/>
              <w:right w:val="single" w:sz="4" w:space="0" w:color="auto"/>
            </w:tcBorders>
            <w:noWrap/>
            <w:vAlign w:val="center"/>
          </w:tcPr>
          <w:p w14:paraId="4ABE5E50" w14:textId="701D6E23" w:rsidR="0048731B" w:rsidRDefault="0048731B" w:rsidP="0048731B">
            <w:pPr>
              <w:jc w:val="center"/>
              <w:rPr>
                <w:rFonts w:cs="Arial"/>
                <w:sz w:val="20"/>
              </w:rPr>
            </w:pPr>
            <w:r>
              <w:rPr>
                <w:rFonts w:cs="Arial"/>
                <w:sz w:val="20"/>
              </w:rPr>
              <w:t>0.019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4350BBE" w14:textId="34171A9E" w:rsidR="0048731B" w:rsidRDefault="0048731B" w:rsidP="0048731B">
            <w:pPr>
              <w:jc w:val="center"/>
              <w:rPr>
                <w:rFonts w:cs="Arial"/>
                <w:sz w:val="20"/>
              </w:rPr>
            </w:pPr>
            <w:r>
              <w:rPr>
                <w:rFonts w:cs="Arial"/>
                <w:sz w:val="20"/>
              </w:rPr>
              <w:t>0.018</w:t>
            </w:r>
          </w:p>
        </w:tc>
        <w:tc>
          <w:tcPr>
            <w:tcW w:w="746" w:type="pct"/>
            <w:gridSpan w:val="2"/>
            <w:tcBorders>
              <w:top w:val="single" w:sz="4" w:space="0" w:color="auto"/>
              <w:left w:val="nil"/>
              <w:bottom w:val="single" w:sz="4" w:space="0" w:color="auto"/>
              <w:right w:val="single" w:sz="4" w:space="0" w:color="auto"/>
            </w:tcBorders>
            <w:noWrap/>
            <w:vAlign w:val="center"/>
          </w:tcPr>
          <w:p w14:paraId="021021FD" w14:textId="7564FA6F" w:rsidR="0048731B" w:rsidRDefault="0048731B" w:rsidP="0048731B">
            <w:pPr>
              <w:jc w:val="center"/>
              <w:rPr>
                <w:rFonts w:cs="Arial"/>
                <w:sz w:val="20"/>
              </w:rPr>
            </w:pPr>
            <w:r>
              <w:rPr>
                <w:rFonts w:cs="Arial"/>
                <w:sz w:val="20"/>
              </w:rPr>
              <w:t>0.019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FF48F99" w14:textId="3DE868C3" w:rsidR="0048731B" w:rsidRDefault="0048731B" w:rsidP="0048731B">
            <w:pPr>
              <w:jc w:val="center"/>
              <w:rPr>
                <w:rFonts w:cs="Arial"/>
                <w:sz w:val="20"/>
              </w:rPr>
            </w:pPr>
            <w:r>
              <w:rPr>
                <w:rFonts w:cs="Arial"/>
                <w:sz w:val="20"/>
              </w:rPr>
              <w:t>0.018</w:t>
            </w:r>
          </w:p>
        </w:tc>
        <w:tc>
          <w:tcPr>
            <w:tcW w:w="741" w:type="pct"/>
            <w:tcBorders>
              <w:top w:val="single" w:sz="4" w:space="0" w:color="auto"/>
              <w:left w:val="nil"/>
              <w:bottom w:val="single" w:sz="4" w:space="0" w:color="auto"/>
              <w:right w:val="single" w:sz="4" w:space="0" w:color="auto"/>
            </w:tcBorders>
            <w:noWrap/>
            <w:vAlign w:val="center"/>
          </w:tcPr>
          <w:p w14:paraId="2435AC44" w14:textId="1807E52C" w:rsidR="0048731B" w:rsidRDefault="0048731B" w:rsidP="0048731B">
            <w:pPr>
              <w:jc w:val="center"/>
              <w:rPr>
                <w:rFonts w:cs="Arial"/>
                <w:sz w:val="20"/>
              </w:rPr>
            </w:pPr>
            <w:r>
              <w:rPr>
                <w:rFonts w:cs="Arial"/>
                <w:sz w:val="20"/>
              </w:rPr>
              <w:t>0.019</w:t>
            </w:r>
          </w:p>
        </w:tc>
      </w:tr>
      <w:tr w:rsidR="0048731B" w:rsidRPr="00B57943" w14:paraId="75A065E7"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AAFF2A2" w14:textId="01EF84C8" w:rsidR="0048731B" w:rsidRPr="00E20B6E" w:rsidRDefault="0048731B" w:rsidP="0048731B">
            <w:pPr>
              <w:rPr>
                <w:rFonts w:cs="Arial"/>
                <w:spacing w:val="-14"/>
                <w:sz w:val="20"/>
              </w:rPr>
            </w:pPr>
            <w:r>
              <w:rPr>
                <w:rFonts w:cs="Arial"/>
                <w:sz w:val="20"/>
              </w:rPr>
              <w:t>Mo, Molybdenum (ppm)</w:t>
            </w:r>
          </w:p>
        </w:tc>
        <w:tc>
          <w:tcPr>
            <w:tcW w:w="719" w:type="pct"/>
            <w:gridSpan w:val="2"/>
            <w:tcBorders>
              <w:top w:val="single" w:sz="4" w:space="0" w:color="auto"/>
              <w:left w:val="nil"/>
              <w:bottom w:val="single" w:sz="4" w:space="0" w:color="auto"/>
              <w:right w:val="single" w:sz="4" w:space="0" w:color="auto"/>
            </w:tcBorders>
            <w:noWrap/>
            <w:vAlign w:val="center"/>
          </w:tcPr>
          <w:p w14:paraId="0AFC05D3" w14:textId="5CC59E2F" w:rsidR="0048731B" w:rsidRDefault="0048731B" w:rsidP="0048731B">
            <w:pPr>
              <w:jc w:val="center"/>
              <w:rPr>
                <w:rFonts w:cs="Arial"/>
                <w:sz w:val="20"/>
              </w:rPr>
            </w:pPr>
            <w:r>
              <w:rPr>
                <w:rFonts w:cs="Arial"/>
                <w:sz w:val="20"/>
              </w:rPr>
              <w:t>1.48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1782262" w14:textId="24524D64" w:rsidR="0048731B" w:rsidRDefault="0048731B" w:rsidP="0048731B">
            <w:pPr>
              <w:jc w:val="center"/>
              <w:rPr>
                <w:rFonts w:cs="Arial"/>
                <w:sz w:val="20"/>
              </w:rPr>
            </w:pPr>
            <w:r>
              <w:rPr>
                <w:rFonts w:cs="Arial"/>
                <w:sz w:val="20"/>
              </w:rPr>
              <w:t>1.28</w:t>
            </w:r>
          </w:p>
        </w:tc>
        <w:tc>
          <w:tcPr>
            <w:tcW w:w="746" w:type="pct"/>
            <w:gridSpan w:val="2"/>
            <w:tcBorders>
              <w:top w:val="single" w:sz="4" w:space="0" w:color="auto"/>
              <w:left w:val="nil"/>
              <w:bottom w:val="single" w:sz="4" w:space="0" w:color="auto"/>
              <w:right w:val="single" w:sz="4" w:space="0" w:color="auto"/>
            </w:tcBorders>
            <w:noWrap/>
            <w:vAlign w:val="center"/>
          </w:tcPr>
          <w:p w14:paraId="78CBBBF3" w14:textId="046FB76B" w:rsidR="0048731B" w:rsidRDefault="0048731B" w:rsidP="0048731B">
            <w:pPr>
              <w:jc w:val="center"/>
              <w:rPr>
                <w:rFonts w:cs="Arial"/>
                <w:sz w:val="20"/>
              </w:rPr>
            </w:pPr>
            <w:r>
              <w:rPr>
                <w:rFonts w:cs="Arial"/>
                <w:sz w:val="20"/>
              </w:rPr>
              <w:t>1.68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AF65BE1" w14:textId="4CDC3F4A" w:rsidR="0048731B" w:rsidRDefault="0048731B" w:rsidP="0048731B">
            <w:pPr>
              <w:jc w:val="center"/>
              <w:rPr>
                <w:rFonts w:cs="Arial"/>
                <w:sz w:val="20"/>
              </w:rPr>
            </w:pPr>
            <w:r>
              <w:rPr>
                <w:rFonts w:cs="Arial"/>
                <w:sz w:val="20"/>
              </w:rPr>
              <w:t>1.34</w:t>
            </w:r>
          </w:p>
        </w:tc>
        <w:tc>
          <w:tcPr>
            <w:tcW w:w="741" w:type="pct"/>
            <w:tcBorders>
              <w:top w:val="single" w:sz="4" w:space="0" w:color="auto"/>
              <w:left w:val="nil"/>
              <w:bottom w:val="single" w:sz="4" w:space="0" w:color="auto"/>
              <w:right w:val="single" w:sz="4" w:space="0" w:color="auto"/>
            </w:tcBorders>
            <w:noWrap/>
            <w:vAlign w:val="center"/>
          </w:tcPr>
          <w:p w14:paraId="182F9CD5" w14:textId="3874D54C" w:rsidR="0048731B" w:rsidRDefault="0048731B" w:rsidP="0048731B">
            <w:pPr>
              <w:jc w:val="center"/>
              <w:rPr>
                <w:rFonts w:cs="Arial"/>
                <w:sz w:val="20"/>
              </w:rPr>
            </w:pPr>
            <w:r>
              <w:rPr>
                <w:rFonts w:cs="Arial"/>
                <w:sz w:val="20"/>
              </w:rPr>
              <w:t>1.63</w:t>
            </w:r>
          </w:p>
        </w:tc>
      </w:tr>
      <w:tr w:rsidR="0048731B" w:rsidRPr="00B57943" w14:paraId="55728D9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959172F" w14:textId="75278F29" w:rsidR="0048731B" w:rsidRDefault="0048731B" w:rsidP="0048731B">
            <w:pPr>
              <w:rPr>
                <w:rFonts w:cs="Arial"/>
                <w:sz w:val="20"/>
              </w:rPr>
            </w:pPr>
            <w:r>
              <w:rPr>
                <w:rFonts w:cs="Arial"/>
                <w:sz w:val="20"/>
              </w:rPr>
              <w:t>Na, Sodium (wt.%)</w:t>
            </w:r>
          </w:p>
        </w:tc>
        <w:tc>
          <w:tcPr>
            <w:tcW w:w="719" w:type="pct"/>
            <w:gridSpan w:val="2"/>
            <w:tcBorders>
              <w:top w:val="single" w:sz="4" w:space="0" w:color="auto"/>
              <w:left w:val="nil"/>
              <w:bottom w:val="single" w:sz="4" w:space="0" w:color="auto"/>
              <w:right w:val="single" w:sz="4" w:space="0" w:color="auto"/>
            </w:tcBorders>
            <w:noWrap/>
            <w:vAlign w:val="center"/>
          </w:tcPr>
          <w:p w14:paraId="39DB2E4E" w14:textId="09AC0DD6" w:rsidR="0048731B" w:rsidRDefault="0048731B" w:rsidP="0048731B">
            <w:pPr>
              <w:jc w:val="center"/>
              <w:rPr>
                <w:rFonts w:cs="Arial"/>
                <w:sz w:val="20"/>
              </w:rPr>
            </w:pPr>
            <w:r>
              <w:rPr>
                <w:rFonts w:cs="Arial"/>
                <w:sz w:val="20"/>
              </w:rPr>
              <w:t>0.190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88C4413" w14:textId="289B7AA0" w:rsidR="0048731B" w:rsidRDefault="0048731B" w:rsidP="0048731B">
            <w:pPr>
              <w:jc w:val="center"/>
              <w:rPr>
                <w:rFonts w:cs="Arial"/>
                <w:sz w:val="20"/>
              </w:rPr>
            </w:pPr>
            <w:r>
              <w:rPr>
                <w:rFonts w:cs="Arial"/>
                <w:sz w:val="20"/>
              </w:rPr>
              <w:t>0.181</w:t>
            </w:r>
          </w:p>
        </w:tc>
        <w:tc>
          <w:tcPr>
            <w:tcW w:w="746" w:type="pct"/>
            <w:gridSpan w:val="2"/>
            <w:tcBorders>
              <w:top w:val="single" w:sz="4" w:space="0" w:color="auto"/>
              <w:left w:val="nil"/>
              <w:bottom w:val="single" w:sz="4" w:space="0" w:color="auto"/>
              <w:right w:val="single" w:sz="4" w:space="0" w:color="auto"/>
            </w:tcBorders>
            <w:noWrap/>
            <w:vAlign w:val="center"/>
          </w:tcPr>
          <w:p w14:paraId="281C494C" w14:textId="6FBC0238" w:rsidR="0048731B" w:rsidRDefault="0048731B" w:rsidP="0048731B">
            <w:pPr>
              <w:jc w:val="center"/>
              <w:rPr>
                <w:rFonts w:cs="Arial"/>
                <w:sz w:val="20"/>
              </w:rPr>
            </w:pPr>
            <w:r>
              <w:rPr>
                <w:rFonts w:cs="Arial"/>
                <w:sz w:val="20"/>
              </w:rPr>
              <w:t>0.198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034AB85" w14:textId="1AAE2418" w:rsidR="0048731B" w:rsidRDefault="0048731B" w:rsidP="0048731B">
            <w:pPr>
              <w:jc w:val="center"/>
              <w:rPr>
                <w:rFonts w:cs="Arial"/>
                <w:sz w:val="20"/>
              </w:rPr>
            </w:pPr>
            <w:r>
              <w:rPr>
                <w:rFonts w:cs="Arial"/>
                <w:sz w:val="20"/>
              </w:rPr>
              <w:t>0.184</w:t>
            </w:r>
          </w:p>
        </w:tc>
        <w:tc>
          <w:tcPr>
            <w:tcW w:w="741" w:type="pct"/>
            <w:tcBorders>
              <w:top w:val="single" w:sz="4" w:space="0" w:color="auto"/>
              <w:left w:val="nil"/>
              <w:bottom w:val="single" w:sz="4" w:space="0" w:color="auto"/>
              <w:right w:val="single" w:sz="4" w:space="0" w:color="auto"/>
            </w:tcBorders>
            <w:noWrap/>
            <w:vAlign w:val="center"/>
          </w:tcPr>
          <w:p w14:paraId="5FA4EF05" w14:textId="25AB690A" w:rsidR="0048731B" w:rsidRDefault="0048731B" w:rsidP="0048731B">
            <w:pPr>
              <w:jc w:val="center"/>
              <w:rPr>
                <w:rFonts w:cs="Arial"/>
                <w:sz w:val="20"/>
              </w:rPr>
            </w:pPr>
            <w:r>
              <w:rPr>
                <w:rFonts w:cs="Arial"/>
                <w:sz w:val="20"/>
              </w:rPr>
              <w:t>0.196</w:t>
            </w:r>
          </w:p>
        </w:tc>
      </w:tr>
    </w:tbl>
    <w:p w14:paraId="4D364CD2" w14:textId="5D5FB1C6" w:rsidR="0019733E" w:rsidRPr="0027424D" w:rsidRDefault="00AC0151" w:rsidP="00E6787D">
      <w:pPr>
        <w:tabs>
          <w:tab w:val="left" w:pos="-1440"/>
          <w:tab w:val="left" w:pos="-720"/>
          <w:tab w:val="left" w:pos="0"/>
          <w:tab w:val="left" w:pos="720"/>
          <w:tab w:val="left" w:pos="1440"/>
          <w:tab w:val="left" w:pos="5760"/>
        </w:tabs>
        <w:suppressAutoHyphens/>
        <w:spacing w:before="40"/>
        <w:rPr>
          <w:rFonts w:cs="Arial"/>
          <w:sz w:val="18"/>
          <w:szCs w:val="18"/>
        </w:rPr>
      </w:pPr>
      <w:r w:rsidRPr="00E62BAD">
        <w:rPr>
          <w:rFonts w:cs="Arial"/>
          <w:sz w:val="18"/>
          <w:szCs w:val="18"/>
        </w:rPr>
        <w:t>SI unit equivalents: ppb (parts per billion; 1 x 10</w:t>
      </w:r>
      <w:r w:rsidRPr="00E62BAD">
        <w:rPr>
          <w:rFonts w:cs="Arial"/>
          <w:sz w:val="18"/>
          <w:szCs w:val="18"/>
          <w:vertAlign w:val="superscript"/>
        </w:rPr>
        <w:t>-9</w:t>
      </w:r>
      <w:r w:rsidRPr="00E62BAD">
        <w:rPr>
          <w:rFonts w:cs="Arial"/>
          <w:sz w:val="18"/>
          <w:szCs w:val="18"/>
        </w:rPr>
        <w:t>) ≡ µg/kg; ppm (parts per million; 1 x 10</w:t>
      </w:r>
      <w:r w:rsidRPr="00E62BAD">
        <w:rPr>
          <w:rFonts w:cs="Arial"/>
          <w:sz w:val="18"/>
          <w:szCs w:val="18"/>
          <w:vertAlign w:val="superscript"/>
        </w:rPr>
        <w:t>-6</w:t>
      </w:r>
      <w:r w:rsidRPr="00E62BAD">
        <w:rPr>
          <w:rFonts w:cs="Arial"/>
          <w:sz w:val="18"/>
          <w:szCs w:val="18"/>
        </w:rPr>
        <w:t>) ≡ mg/kg; wt.% (weight per cent) ≡ % (mass fraction)</w:t>
      </w:r>
      <w:r w:rsidR="0019733E" w:rsidRPr="0027424D">
        <w:rPr>
          <w:rFonts w:cs="Arial"/>
          <w:sz w:val="18"/>
          <w:szCs w:val="18"/>
        </w:rPr>
        <w:t>.</w:t>
      </w:r>
    </w:p>
    <w:p w14:paraId="07B26B24" w14:textId="2348C00B" w:rsidR="0019733E" w:rsidRDefault="00B45EF0" w:rsidP="00E6787D">
      <w:pPr>
        <w:tabs>
          <w:tab w:val="left" w:pos="-1440"/>
          <w:tab w:val="left" w:pos="-720"/>
          <w:tab w:val="left" w:pos="0"/>
          <w:tab w:val="left" w:pos="720"/>
          <w:tab w:val="left" w:pos="1440"/>
          <w:tab w:val="left" w:pos="5760"/>
        </w:tabs>
        <w:suppressAutoHyphens/>
        <w:spacing w:before="40"/>
        <w:rPr>
          <w:rFonts w:cs="Arial"/>
          <w:sz w:val="18"/>
          <w:szCs w:val="18"/>
        </w:rPr>
      </w:pPr>
      <w:r w:rsidRPr="00351116">
        <w:rPr>
          <w:rFonts w:cs="Arial"/>
          <w:sz w:val="18"/>
          <w:szCs w:val="18"/>
        </w:rPr>
        <w:t xml:space="preserve">*Gold Tolerance Limits for typical 25g aqua regia </w:t>
      </w:r>
      <w:r>
        <w:rPr>
          <w:rFonts w:cs="Arial"/>
          <w:sz w:val="18"/>
          <w:szCs w:val="18"/>
        </w:rPr>
        <w:t>digestion and 200</w:t>
      </w:r>
      <w:r w:rsidRPr="00351116">
        <w:rPr>
          <w:rFonts w:cs="Arial"/>
          <w:sz w:val="18"/>
          <w:szCs w:val="18"/>
        </w:rPr>
        <w:t>g cyanide leach</w:t>
      </w:r>
      <w:r>
        <w:rPr>
          <w:rFonts w:cs="Arial"/>
          <w:sz w:val="18"/>
          <w:szCs w:val="18"/>
        </w:rPr>
        <w:t xml:space="preserve"> </w:t>
      </w:r>
      <w:r w:rsidRPr="00351116">
        <w:rPr>
          <w:rFonts w:cs="Arial"/>
          <w:sz w:val="18"/>
          <w:szCs w:val="18"/>
        </w:rPr>
        <w:t>methods</w:t>
      </w:r>
      <w:r>
        <w:rPr>
          <w:rFonts w:cs="Arial"/>
          <w:sz w:val="18"/>
          <w:szCs w:val="18"/>
        </w:rPr>
        <w:t xml:space="preserve"> and </w:t>
      </w:r>
      <w:r w:rsidR="008D4AB4" w:rsidRPr="008D4AB4">
        <w:rPr>
          <w:rFonts w:cs="Arial"/>
          <w:sz w:val="18"/>
          <w:szCs w:val="18"/>
        </w:rPr>
        <w:t>470-500</w:t>
      </w:r>
      <w:r>
        <w:rPr>
          <w:rFonts w:cs="Arial"/>
          <w:sz w:val="18"/>
          <w:szCs w:val="18"/>
        </w:rPr>
        <w:t xml:space="preserve">g </w:t>
      </w:r>
      <w:proofErr w:type="spellStart"/>
      <w:r>
        <w:rPr>
          <w:rFonts w:cs="Arial"/>
          <w:sz w:val="18"/>
          <w:szCs w:val="18"/>
        </w:rPr>
        <w:t>PhotonAssay</w:t>
      </w:r>
      <w:proofErr w:type="spellEnd"/>
      <w:r w:rsidRPr="00351116">
        <w:rPr>
          <w:rFonts w:cs="Arial"/>
          <w:sz w:val="18"/>
          <w:szCs w:val="18"/>
        </w:rPr>
        <w:t xml:space="preserve"> methods are determined from 20 x 85mg INAA results and the Sampling Constant (Ingamells &amp; Switzer, 1973).</w:t>
      </w:r>
    </w:p>
    <w:p w14:paraId="159A8099" w14:textId="32537036" w:rsidR="00E922A8" w:rsidRDefault="0019733E" w:rsidP="00E6787D">
      <w:pPr>
        <w:tabs>
          <w:tab w:val="left" w:pos="0"/>
        </w:tabs>
        <w:spacing w:before="40"/>
        <w:rPr>
          <w:b/>
          <w:bCs/>
          <w:sz w:val="20"/>
        </w:rPr>
      </w:pPr>
      <w:r w:rsidRPr="00B25024">
        <w:rPr>
          <w:sz w:val="18"/>
          <w:szCs w:val="18"/>
        </w:rPr>
        <w:t>Note: intervals may appear asymmetric due to rounding</w:t>
      </w:r>
      <w:r>
        <w:rPr>
          <w:sz w:val="18"/>
          <w:szCs w:val="18"/>
        </w:rPr>
        <w:t xml:space="preserve">; </w:t>
      </w:r>
      <w:r w:rsidR="0048731B" w:rsidRPr="00B25024">
        <w:rPr>
          <w:sz w:val="18"/>
          <w:szCs w:val="18"/>
        </w:rPr>
        <w:t>IND = indeterminate (due to limited reading resolution of the methods employed)</w:t>
      </w:r>
      <w:r w:rsidRPr="00B25024">
        <w:rPr>
          <w:sz w:val="18"/>
          <w:szCs w:val="18"/>
        </w:rPr>
        <w:t>.</w:t>
      </w:r>
      <w:r w:rsidR="00E922A8">
        <w:rPr>
          <w:b/>
          <w:bCs/>
          <w:sz w:val="20"/>
        </w:rPr>
        <w:br w:type="page"/>
      </w:r>
    </w:p>
    <w:p w14:paraId="7BCFF3C7" w14:textId="5F44C62E" w:rsidR="0097188B" w:rsidRDefault="0097188B" w:rsidP="0097188B">
      <w:pPr>
        <w:spacing w:after="40"/>
        <w:jc w:val="center"/>
      </w:pPr>
      <w:r w:rsidRPr="00761F4F">
        <w:rPr>
          <w:b/>
          <w:bCs/>
          <w:sz w:val="20"/>
        </w:rPr>
        <w:lastRenderedPageBreak/>
        <w:t xml:space="preserve">Table </w:t>
      </w:r>
      <w:r w:rsidR="0019733E">
        <w:rPr>
          <w:b/>
          <w:bCs/>
          <w:sz w:val="20"/>
        </w:rPr>
        <w:t>2</w:t>
      </w:r>
      <w:r w:rsidRPr="00761F4F">
        <w:rPr>
          <w:b/>
          <w:bCs/>
          <w:sz w:val="20"/>
        </w:rPr>
        <w:t xml:space="preserve"> continued.</w:t>
      </w:r>
    </w:p>
    <w:tbl>
      <w:tblPr>
        <w:tblW w:w="5000" w:type="pct"/>
        <w:jc w:val="center"/>
        <w:tblLook w:val="04A0" w:firstRow="1" w:lastRow="0" w:firstColumn="1" w:lastColumn="0" w:noHBand="0" w:noVBand="1"/>
      </w:tblPr>
      <w:tblGrid>
        <w:gridCol w:w="2508"/>
        <w:gridCol w:w="1323"/>
        <w:gridCol w:w="62"/>
        <w:gridCol w:w="1390"/>
        <w:gridCol w:w="46"/>
        <w:gridCol w:w="1406"/>
        <w:gridCol w:w="33"/>
        <w:gridCol w:w="1419"/>
        <w:gridCol w:w="17"/>
        <w:gridCol w:w="1425"/>
      </w:tblGrid>
      <w:tr w:rsidR="00E922A8" w:rsidRPr="00B57943" w14:paraId="4BF4A329" w14:textId="77777777" w:rsidTr="003353B9">
        <w:trPr>
          <w:trHeight w:val="311"/>
          <w:jc w:val="center"/>
        </w:trPr>
        <w:tc>
          <w:tcPr>
            <w:tcW w:w="1302"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01FEA31E" w14:textId="77777777" w:rsidR="00E922A8" w:rsidRPr="008723AF" w:rsidRDefault="00E922A8" w:rsidP="003353B9">
            <w:pPr>
              <w:jc w:val="center"/>
              <w:rPr>
                <w:rFonts w:cs="Arial"/>
                <w:bCs/>
                <w:sz w:val="20"/>
                <w:lang w:val="en-AU" w:eastAsia="en-AU"/>
              </w:rPr>
            </w:pPr>
            <w:r w:rsidRPr="008723AF">
              <w:rPr>
                <w:rFonts w:cs="Arial"/>
                <w:bCs/>
                <w:sz w:val="20"/>
                <w:lang w:val="en-AU" w:eastAsia="en-AU"/>
              </w:rPr>
              <w:t>Constituent</w:t>
            </w:r>
          </w:p>
        </w:tc>
        <w:tc>
          <w:tcPr>
            <w:tcW w:w="687" w:type="pc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0C4639B" w14:textId="77777777" w:rsidR="00E922A8" w:rsidRPr="008723AF" w:rsidRDefault="00E922A8" w:rsidP="003353B9">
            <w:pPr>
              <w:jc w:val="center"/>
              <w:rPr>
                <w:rFonts w:cs="Arial"/>
                <w:bCs/>
                <w:sz w:val="20"/>
                <w:lang w:val="en-AU" w:eastAsia="en-AU"/>
              </w:rPr>
            </w:pPr>
            <w:r w:rsidRPr="008723AF">
              <w:rPr>
                <w:rFonts w:cs="Arial"/>
                <w:bCs/>
                <w:sz w:val="20"/>
                <w:lang w:val="en-AU" w:eastAsia="en-AU"/>
              </w:rPr>
              <w:t>Certified</w:t>
            </w:r>
          </w:p>
        </w:tc>
        <w:tc>
          <w:tcPr>
            <w:tcW w:w="150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hideMark/>
          </w:tcPr>
          <w:p w14:paraId="292E0382" w14:textId="77777777" w:rsidR="00E922A8" w:rsidRPr="008723AF" w:rsidRDefault="00E922A8" w:rsidP="003353B9">
            <w:pPr>
              <w:jc w:val="center"/>
              <w:rPr>
                <w:rFonts w:cs="Arial"/>
                <w:bCs/>
                <w:sz w:val="20"/>
                <w:lang w:val="en-AU" w:eastAsia="en-AU"/>
              </w:rPr>
            </w:pPr>
            <w:r w:rsidRPr="008723AF">
              <w:rPr>
                <w:rFonts w:cs="Arial"/>
                <w:bCs/>
                <w:sz w:val="20"/>
                <w:lang w:val="en-AU" w:eastAsia="en-AU"/>
              </w:rPr>
              <w:t xml:space="preserve">95% </w:t>
            </w:r>
            <w:r w:rsidRPr="00793EED">
              <w:rPr>
                <w:rFonts w:cs="Arial"/>
                <w:bCs/>
                <w:sz w:val="20"/>
                <w:lang w:val="en-AU" w:eastAsia="en-AU"/>
              </w:rPr>
              <w:t>Expanded Uncertainty</w:t>
            </w:r>
          </w:p>
        </w:tc>
        <w:tc>
          <w:tcPr>
            <w:tcW w:w="150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4966AB" w14:textId="77777777" w:rsidR="00E922A8" w:rsidRPr="008723AF" w:rsidRDefault="00E922A8" w:rsidP="003353B9">
            <w:pPr>
              <w:jc w:val="center"/>
              <w:rPr>
                <w:rFonts w:cs="Arial"/>
                <w:bCs/>
                <w:sz w:val="20"/>
                <w:lang w:val="en-AU" w:eastAsia="en-AU"/>
              </w:rPr>
            </w:pPr>
            <w:r w:rsidRPr="008723AF">
              <w:rPr>
                <w:rFonts w:cs="Arial"/>
                <w:bCs/>
                <w:sz w:val="20"/>
                <w:lang w:val="en-AU" w:eastAsia="en-AU"/>
              </w:rPr>
              <w:t>95% Tolerance Limits</w:t>
            </w:r>
          </w:p>
        </w:tc>
      </w:tr>
      <w:tr w:rsidR="00E922A8" w:rsidRPr="00B57943" w14:paraId="4FB29FEC" w14:textId="77777777" w:rsidTr="003353B9">
        <w:trPr>
          <w:trHeight w:val="311"/>
          <w:jc w:val="center"/>
        </w:trPr>
        <w:tc>
          <w:tcPr>
            <w:tcW w:w="1302"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3242B19" w14:textId="77777777" w:rsidR="00E922A8" w:rsidRPr="008723AF" w:rsidRDefault="00E922A8" w:rsidP="003353B9">
            <w:pPr>
              <w:rPr>
                <w:rFonts w:cs="Arial"/>
                <w:bCs/>
                <w:sz w:val="20"/>
                <w:lang w:val="en-AU" w:eastAsia="en-AU"/>
              </w:rPr>
            </w:pPr>
          </w:p>
        </w:tc>
        <w:tc>
          <w:tcPr>
            <w:tcW w:w="687" w:type="pct"/>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1D961156" w14:textId="77777777" w:rsidR="00E922A8" w:rsidRPr="008723AF" w:rsidRDefault="00E922A8" w:rsidP="003353B9">
            <w:pPr>
              <w:jc w:val="center"/>
              <w:rPr>
                <w:rFonts w:cs="Arial"/>
                <w:bCs/>
                <w:sz w:val="20"/>
                <w:lang w:val="en-AU" w:eastAsia="en-AU"/>
              </w:rPr>
            </w:pPr>
            <w:r w:rsidRPr="008723AF">
              <w:rPr>
                <w:rFonts w:cs="Arial"/>
                <w:bCs/>
                <w:sz w:val="20"/>
                <w:lang w:val="en-AU" w:eastAsia="en-AU"/>
              </w:rPr>
              <w:t>Value</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23CD03" w14:textId="77777777" w:rsidR="00E922A8" w:rsidRPr="008723AF" w:rsidRDefault="00E922A8" w:rsidP="003353B9">
            <w:pPr>
              <w:jc w:val="center"/>
              <w:rPr>
                <w:rFonts w:cs="Arial"/>
                <w:bCs/>
                <w:sz w:val="20"/>
                <w:lang w:val="en-AU" w:eastAsia="en-AU"/>
              </w:rPr>
            </w:pPr>
            <w:r w:rsidRPr="008723AF">
              <w:rPr>
                <w:rFonts w:cs="Arial"/>
                <w:bCs/>
                <w:sz w:val="20"/>
                <w:lang w:val="en-AU" w:eastAsia="en-AU"/>
              </w:rPr>
              <w:t>Low</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7CC27B" w14:textId="77777777" w:rsidR="00E922A8" w:rsidRPr="008723AF" w:rsidRDefault="00E922A8" w:rsidP="003353B9">
            <w:pPr>
              <w:jc w:val="center"/>
              <w:rPr>
                <w:rFonts w:cs="Arial"/>
                <w:bCs/>
                <w:sz w:val="20"/>
                <w:lang w:val="en-AU" w:eastAsia="en-AU"/>
              </w:rPr>
            </w:pPr>
            <w:r w:rsidRPr="008723AF">
              <w:rPr>
                <w:rFonts w:cs="Arial"/>
                <w:bCs/>
                <w:sz w:val="20"/>
                <w:lang w:val="en-AU" w:eastAsia="en-AU"/>
              </w:rPr>
              <w:t>High</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3DD315" w14:textId="77777777" w:rsidR="00E922A8" w:rsidRPr="008723AF" w:rsidRDefault="00E922A8" w:rsidP="003353B9">
            <w:pPr>
              <w:jc w:val="center"/>
              <w:rPr>
                <w:rFonts w:cs="Arial"/>
                <w:bCs/>
                <w:sz w:val="20"/>
                <w:lang w:val="en-AU" w:eastAsia="en-AU"/>
              </w:rPr>
            </w:pPr>
            <w:r w:rsidRPr="008723AF">
              <w:rPr>
                <w:rFonts w:cs="Arial"/>
                <w:bCs/>
                <w:sz w:val="20"/>
                <w:lang w:val="en-AU" w:eastAsia="en-AU"/>
              </w:rPr>
              <w:t>Low</w:t>
            </w:r>
          </w:p>
        </w:tc>
        <w:tc>
          <w:tcPr>
            <w:tcW w:w="7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D7A3C6" w14:textId="77777777" w:rsidR="00E922A8" w:rsidRPr="008723AF" w:rsidRDefault="00E922A8" w:rsidP="003353B9">
            <w:pPr>
              <w:jc w:val="center"/>
              <w:rPr>
                <w:rFonts w:cs="Arial"/>
                <w:bCs/>
                <w:sz w:val="20"/>
                <w:lang w:val="en-AU" w:eastAsia="en-AU"/>
              </w:rPr>
            </w:pPr>
            <w:r w:rsidRPr="008723AF">
              <w:rPr>
                <w:rFonts w:cs="Arial"/>
                <w:bCs/>
                <w:sz w:val="20"/>
                <w:lang w:val="en-AU" w:eastAsia="en-AU"/>
              </w:rPr>
              <w:t>High</w:t>
            </w:r>
          </w:p>
        </w:tc>
      </w:tr>
      <w:tr w:rsidR="00E922A8" w:rsidRPr="00B57943" w14:paraId="369DF4A5" w14:textId="77777777" w:rsidTr="003353B9">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ADF508" w14:textId="77777777" w:rsidR="00E922A8" w:rsidRDefault="00E922A8" w:rsidP="003353B9">
            <w:pPr>
              <w:rPr>
                <w:rFonts w:cs="Arial"/>
                <w:sz w:val="20"/>
              </w:rPr>
            </w:pPr>
            <w:r w:rsidRPr="002A30C3">
              <w:rPr>
                <w:rFonts w:cs="Arial"/>
                <w:b/>
                <w:bCs/>
                <w:sz w:val="20"/>
                <w:lang w:val="en-AU" w:eastAsia="en-AU"/>
              </w:rPr>
              <w:t>4-Acid Digestion</w:t>
            </w:r>
            <w:r>
              <w:rPr>
                <w:rFonts w:cs="Arial"/>
                <w:b/>
                <w:bCs/>
                <w:sz w:val="20"/>
                <w:lang w:val="en-AU" w:eastAsia="en-AU"/>
              </w:rPr>
              <w:t xml:space="preserve"> continued</w:t>
            </w:r>
          </w:p>
        </w:tc>
      </w:tr>
      <w:tr w:rsidR="0048731B" w:rsidRPr="00B57943" w14:paraId="362D94F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7D71929" w14:textId="643BCFD7" w:rsidR="0048731B" w:rsidRDefault="0048731B" w:rsidP="0048731B">
            <w:pPr>
              <w:rPr>
                <w:rFonts w:cs="Arial"/>
                <w:sz w:val="20"/>
              </w:rPr>
            </w:pPr>
            <w:r>
              <w:rPr>
                <w:rFonts w:cs="Arial"/>
                <w:sz w:val="20"/>
              </w:rPr>
              <w:t>Nb, Niobium (ppm)</w:t>
            </w:r>
          </w:p>
        </w:tc>
        <w:tc>
          <w:tcPr>
            <w:tcW w:w="719" w:type="pct"/>
            <w:gridSpan w:val="2"/>
            <w:tcBorders>
              <w:top w:val="single" w:sz="4" w:space="0" w:color="auto"/>
              <w:left w:val="nil"/>
              <w:bottom w:val="single" w:sz="4" w:space="0" w:color="auto"/>
              <w:right w:val="single" w:sz="4" w:space="0" w:color="auto"/>
            </w:tcBorders>
            <w:noWrap/>
            <w:vAlign w:val="center"/>
          </w:tcPr>
          <w:p w14:paraId="11ED2A84" w14:textId="65A16037" w:rsidR="0048731B" w:rsidRDefault="0048731B" w:rsidP="0048731B">
            <w:pPr>
              <w:jc w:val="center"/>
              <w:rPr>
                <w:rFonts w:cs="Arial"/>
                <w:sz w:val="20"/>
              </w:rPr>
            </w:pPr>
            <w:r>
              <w:rPr>
                <w:rFonts w:cs="Arial"/>
                <w:sz w:val="20"/>
              </w:rPr>
              <w:t>7.70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284BDBA" w14:textId="7AF51A82" w:rsidR="0048731B" w:rsidRDefault="0048731B" w:rsidP="0048731B">
            <w:pPr>
              <w:jc w:val="center"/>
              <w:rPr>
                <w:rFonts w:cs="Arial"/>
                <w:sz w:val="20"/>
              </w:rPr>
            </w:pPr>
            <w:r>
              <w:rPr>
                <w:rFonts w:cs="Arial"/>
                <w:sz w:val="20"/>
              </w:rPr>
              <w:t>6.86</w:t>
            </w:r>
          </w:p>
        </w:tc>
        <w:tc>
          <w:tcPr>
            <w:tcW w:w="747" w:type="pct"/>
            <w:gridSpan w:val="2"/>
            <w:tcBorders>
              <w:top w:val="single" w:sz="4" w:space="0" w:color="auto"/>
              <w:left w:val="nil"/>
              <w:bottom w:val="single" w:sz="4" w:space="0" w:color="auto"/>
              <w:right w:val="single" w:sz="4" w:space="0" w:color="auto"/>
            </w:tcBorders>
            <w:noWrap/>
            <w:vAlign w:val="center"/>
          </w:tcPr>
          <w:p w14:paraId="496F761D" w14:textId="2806E916" w:rsidR="0048731B" w:rsidRDefault="0048731B" w:rsidP="0048731B">
            <w:pPr>
              <w:jc w:val="center"/>
              <w:rPr>
                <w:rFonts w:cs="Arial"/>
                <w:sz w:val="20"/>
              </w:rPr>
            </w:pPr>
            <w:r>
              <w:rPr>
                <w:rFonts w:cs="Arial"/>
                <w:sz w:val="20"/>
              </w:rPr>
              <w:t>8.54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41325CE" w14:textId="2C28AE36" w:rsidR="0048731B" w:rsidRDefault="0048731B" w:rsidP="0048731B">
            <w:pPr>
              <w:jc w:val="center"/>
              <w:rPr>
                <w:rFonts w:cs="Arial"/>
                <w:sz w:val="20"/>
              </w:rPr>
            </w:pPr>
            <w:r>
              <w:rPr>
                <w:rFonts w:cs="Arial"/>
                <w:sz w:val="20"/>
              </w:rPr>
              <w:t>7.21</w:t>
            </w:r>
          </w:p>
        </w:tc>
        <w:tc>
          <w:tcPr>
            <w:tcW w:w="740" w:type="pct"/>
            <w:tcBorders>
              <w:top w:val="single" w:sz="4" w:space="0" w:color="auto"/>
              <w:left w:val="nil"/>
              <w:bottom w:val="single" w:sz="4" w:space="0" w:color="auto"/>
              <w:right w:val="single" w:sz="4" w:space="0" w:color="auto"/>
            </w:tcBorders>
            <w:noWrap/>
            <w:vAlign w:val="center"/>
          </w:tcPr>
          <w:p w14:paraId="7D9E1F8E" w14:textId="2FB01074" w:rsidR="0048731B" w:rsidRDefault="0048731B" w:rsidP="0048731B">
            <w:pPr>
              <w:jc w:val="center"/>
              <w:rPr>
                <w:rFonts w:cs="Arial"/>
                <w:sz w:val="20"/>
              </w:rPr>
            </w:pPr>
            <w:r>
              <w:rPr>
                <w:rFonts w:cs="Arial"/>
                <w:sz w:val="20"/>
              </w:rPr>
              <w:t>8.20</w:t>
            </w:r>
          </w:p>
        </w:tc>
      </w:tr>
      <w:tr w:rsidR="0048731B" w:rsidRPr="00B57943" w14:paraId="3660C61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1E26E66" w14:textId="10740CE2" w:rsidR="0048731B" w:rsidRDefault="0048731B" w:rsidP="0048731B">
            <w:pPr>
              <w:rPr>
                <w:rFonts w:cs="Arial"/>
                <w:sz w:val="20"/>
              </w:rPr>
            </w:pPr>
            <w:r>
              <w:rPr>
                <w:rFonts w:cs="Arial"/>
                <w:sz w:val="20"/>
              </w:rPr>
              <w:t>Nd, Neodymium (ppm)</w:t>
            </w:r>
          </w:p>
        </w:tc>
        <w:tc>
          <w:tcPr>
            <w:tcW w:w="719" w:type="pct"/>
            <w:gridSpan w:val="2"/>
            <w:tcBorders>
              <w:top w:val="single" w:sz="4" w:space="0" w:color="auto"/>
              <w:left w:val="nil"/>
              <w:bottom w:val="single" w:sz="4" w:space="0" w:color="auto"/>
              <w:right w:val="single" w:sz="4" w:space="0" w:color="auto"/>
            </w:tcBorders>
            <w:noWrap/>
            <w:vAlign w:val="center"/>
          </w:tcPr>
          <w:p w14:paraId="06B20651" w14:textId="4F1EEC4E" w:rsidR="0048731B" w:rsidRDefault="0048731B" w:rsidP="0048731B">
            <w:pPr>
              <w:jc w:val="center"/>
              <w:rPr>
                <w:rFonts w:cs="Arial"/>
                <w:sz w:val="20"/>
              </w:rPr>
            </w:pPr>
            <w:r>
              <w:rPr>
                <w:rFonts w:cs="Arial"/>
                <w:sz w:val="20"/>
              </w:rPr>
              <w:t>24.0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6A8FAEF" w14:textId="705C3AA2" w:rsidR="0048731B" w:rsidRDefault="0048731B" w:rsidP="0048731B">
            <w:pPr>
              <w:jc w:val="center"/>
              <w:rPr>
                <w:rFonts w:cs="Arial"/>
                <w:sz w:val="20"/>
              </w:rPr>
            </w:pPr>
            <w:r>
              <w:rPr>
                <w:rFonts w:cs="Arial"/>
                <w:sz w:val="20"/>
              </w:rPr>
              <w:t>18.9</w:t>
            </w:r>
          </w:p>
        </w:tc>
        <w:tc>
          <w:tcPr>
            <w:tcW w:w="747" w:type="pct"/>
            <w:gridSpan w:val="2"/>
            <w:tcBorders>
              <w:top w:val="single" w:sz="4" w:space="0" w:color="auto"/>
              <w:left w:val="nil"/>
              <w:bottom w:val="single" w:sz="4" w:space="0" w:color="auto"/>
              <w:right w:val="single" w:sz="4" w:space="0" w:color="auto"/>
            </w:tcBorders>
            <w:noWrap/>
            <w:vAlign w:val="center"/>
          </w:tcPr>
          <w:p w14:paraId="4BAF94CA" w14:textId="1D4251F0" w:rsidR="0048731B" w:rsidRDefault="0048731B" w:rsidP="0048731B">
            <w:pPr>
              <w:jc w:val="center"/>
              <w:rPr>
                <w:rFonts w:cs="Arial"/>
                <w:sz w:val="20"/>
              </w:rPr>
            </w:pPr>
            <w:r>
              <w:rPr>
                <w:rFonts w:cs="Arial"/>
                <w:sz w:val="20"/>
              </w:rPr>
              <w:t>29.0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9EBEDDD" w14:textId="144E2C0C" w:rsidR="0048731B" w:rsidRDefault="0048731B" w:rsidP="0048731B">
            <w:pPr>
              <w:jc w:val="center"/>
              <w:rPr>
                <w:rFonts w:cs="Arial"/>
                <w:sz w:val="20"/>
              </w:rPr>
            </w:pPr>
            <w:r>
              <w:rPr>
                <w:rFonts w:cs="Arial"/>
                <w:sz w:val="20"/>
              </w:rPr>
              <w:t>23.3</w:t>
            </w:r>
          </w:p>
        </w:tc>
        <w:tc>
          <w:tcPr>
            <w:tcW w:w="740" w:type="pct"/>
            <w:tcBorders>
              <w:top w:val="single" w:sz="4" w:space="0" w:color="auto"/>
              <w:left w:val="nil"/>
              <w:bottom w:val="single" w:sz="4" w:space="0" w:color="auto"/>
              <w:right w:val="single" w:sz="4" w:space="0" w:color="auto"/>
            </w:tcBorders>
            <w:noWrap/>
            <w:vAlign w:val="center"/>
          </w:tcPr>
          <w:p w14:paraId="5B110103" w14:textId="15FC8342" w:rsidR="0048731B" w:rsidRDefault="0048731B" w:rsidP="0048731B">
            <w:pPr>
              <w:jc w:val="center"/>
              <w:rPr>
                <w:rFonts w:cs="Arial"/>
                <w:sz w:val="20"/>
              </w:rPr>
            </w:pPr>
            <w:r>
              <w:rPr>
                <w:rFonts w:cs="Arial"/>
                <w:sz w:val="20"/>
              </w:rPr>
              <w:t>24.7</w:t>
            </w:r>
          </w:p>
        </w:tc>
      </w:tr>
      <w:tr w:rsidR="0048731B" w:rsidRPr="00B57943" w14:paraId="669AF50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99CB082" w14:textId="1344259D" w:rsidR="0048731B" w:rsidRDefault="0048731B" w:rsidP="0048731B">
            <w:pPr>
              <w:rPr>
                <w:rFonts w:cs="Arial"/>
                <w:sz w:val="20"/>
              </w:rPr>
            </w:pPr>
            <w:r>
              <w:rPr>
                <w:rFonts w:cs="Arial"/>
                <w:sz w:val="20"/>
              </w:rPr>
              <w:t>Ni, Nickel (ppm)</w:t>
            </w:r>
          </w:p>
        </w:tc>
        <w:tc>
          <w:tcPr>
            <w:tcW w:w="719" w:type="pct"/>
            <w:gridSpan w:val="2"/>
            <w:tcBorders>
              <w:top w:val="single" w:sz="4" w:space="0" w:color="auto"/>
              <w:left w:val="nil"/>
              <w:bottom w:val="single" w:sz="4" w:space="0" w:color="auto"/>
              <w:right w:val="single" w:sz="4" w:space="0" w:color="auto"/>
            </w:tcBorders>
            <w:noWrap/>
            <w:vAlign w:val="center"/>
          </w:tcPr>
          <w:p w14:paraId="4B2C35A1" w14:textId="3863B913" w:rsidR="0048731B" w:rsidRDefault="0048731B" w:rsidP="0048731B">
            <w:pPr>
              <w:jc w:val="center"/>
              <w:rPr>
                <w:rFonts w:cs="Arial"/>
                <w:sz w:val="20"/>
              </w:rPr>
            </w:pPr>
            <w:r>
              <w:rPr>
                <w:rFonts w:cs="Arial"/>
                <w:sz w:val="20"/>
              </w:rPr>
              <w:t>22.0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A12497C" w14:textId="64BFDADA" w:rsidR="0048731B" w:rsidRDefault="0048731B" w:rsidP="0048731B">
            <w:pPr>
              <w:jc w:val="center"/>
              <w:rPr>
                <w:rFonts w:cs="Arial"/>
                <w:sz w:val="20"/>
              </w:rPr>
            </w:pPr>
            <w:r>
              <w:rPr>
                <w:rFonts w:cs="Arial"/>
                <w:sz w:val="20"/>
              </w:rPr>
              <w:t>20.4</w:t>
            </w:r>
          </w:p>
        </w:tc>
        <w:tc>
          <w:tcPr>
            <w:tcW w:w="747" w:type="pct"/>
            <w:gridSpan w:val="2"/>
            <w:tcBorders>
              <w:top w:val="single" w:sz="4" w:space="0" w:color="auto"/>
              <w:left w:val="nil"/>
              <w:bottom w:val="single" w:sz="4" w:space="0" w:color="auto"/>
              <w:right w:val="single" w:sz="4" w:space="0" w:color="auto"/>
            </w:tcBorders>
            <w:noWrap/>
            <w:vAlign w:val="center"/>
          </w:tcPr>
          <w:p w14:paraId="2A9A1EBF" w14:textId="2F3BCBF1" w:rsidR="0048731B" w:rsidRDefault="0048731B" w:rsidP="0048731B">
            <w:pPr>
              <w:jc w:val="center"/>
              <w:rPr>
                <w:rFonts w:cs="Arial"/>
                <w:sz w:val="20"/>
              </w:rPr>
            </w:pPr>
            <w:r>
              <w:rPr>
                <w:rFonts w:cs="Arial"/>
                <w:sz w:val="20"/>
              </w:rPr>
              <w:t>23.7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59A533C" w14:textId="240BA1DD" w:rsidR="0048731B" w:rsidRDefault="0048731B" w:rsidP="0048731B">
            <w:pPr>
              <w:jc w:val="center"/>
              <w:rPr>
                <w:rFonts w:cs="Arial"/>
                <w:sz w:val="20"/>
              </w:rPr>
            </w:pPr>
            <w:r>
              <w:rPr>
                <w:rFonts w:cs="Arial"/>
                <w:sz w:val="20"/>
              </w:rPr>
              <w:t>21.1</w:t>
            </w:r>
          </w:p>
        </w:tc>
        <w:tc>
          <w:tcPr>
            <w:tcW w:w="740" w:type="pct"/>
            <w:tcBorders>
              <w:top w:val="single" w:sz="4" w:space="0" w:color="auto"/>
              <w:left w:val="nil"/>
              <w:bottom w:val="single" w:sz="4" w:space="0" w:color="auto"/>
              <w:right w:val="single" w:sz="4" w:space="0" w:color="auto"/>
            </w:tcBorders>
            <w:noWrap/>
            <w:vAlign w:val="center"/>
          </w:tcPr>
          <w:p w14:paraId="3C781A6F" w14:textId="6D4D4F6F" w:rsidR="0048731B" w:rsidRDefault="0048731B" w:rsidP="0048731B">
            <w:pPr>
              <w:jc w:val="center"/>
              <w:rPr>
                <w:rFonts w:cs="Arial"/>
                <w:sz w:val="20"/>
              </w:rPr>
            </w:pPr>
            <w:r>
              <w:rPr>
                <w:rFonts w:cs="Arial"/>
                <w:sz w:val="20"/>
              </w:rPr>
              <w:t>22.9</w:t>
            </w:r>
          </w:p>
        </w:tc>
      </w:tr>
      <w:tr w:rsidR="0048731B" w:rsidRPr="00B57943" w14:paraId="5CC6D1C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1B80708" w14:textId="49ED3F59" w:rsidR="0048731B" w:rsidRDefault="0048731B" w:rsidP="0048731B">
            <w:pPr>
              <w:rPr>
                <w:rFonts w:cs="Arial"/>
                <w:sz w:val="20"/>
              </w:rPr>
            </w:pPr>
            <w:r>
              <w:rPr>
                <w:rFonts w:cs="Arial"/>
                <w:sz w:val="20"/>
              </w:rPr>
              <w:t>P, Phosphorus (wt.%)</w:t>
            </w:r>
          </w:p>
        </w:tc>
        <w:tc>
          <w:tcPr>
            <w:tcW w:w="719" w:type="pct"/>
            <w:gridSpan w:val="2"/>
            <w:tcBorders>
              <w:top w:val="single" w:sz="4" w:space="0" w:color="auto"/>
              <w:left w:val="nil"/>
              <w:bottom w:val="single" w:sz="4" w:space="0" w:color="auto"/>
              <w:right w:val="single" w:sz="4" w:space="0" w:color="auto"/>
            </w:tcBorders>
            <w:noWrap/>
            <w:vAlign w:val="center"/>
          </w:tcPr>
          <w:p w14:paraId="6BF29BCA" w14:textId="2DA41412" w:rsidR="0048731B" w:rsidRDefault="0048731B" w:rsidP="0048731B">
            <w:pPr>
              <w:jc w:val="center"/>
              <w:rPr>
                <w:rFonts w:cs="Arial"/>
                <w:sz w:val="20"/>
              </w:rPr>
            </w:pPr>
            <w:r>
              <w:rPr>
                <w:rFonts w:cs="Arial"/>
                <w:sz w:val="20"/>
              </w:rPr>
              <w:t>0.024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54F8513" w14:textId="0AA2CF1C" w:rsidR="0048731B" w:rsidRDefault="0048731B" w:rsidP="0048731B">
            <w:pPr>
              <w:jc w:val="center"/>
              <w:rPr>
                <w:rFonts w:cs="Arial"/>
                <w:sz w:val="20"/>
              </w:rPr>
            </w:pPr>
            <w:r>
              <w:rPr>
                <w:rFonts w:cs="Arial"/>
                <w:sz w:val="20"/>
              </w:rPr>
              <w:t>0.022</w:t>
            </w:r>
          </w:p>
        </w:tc>
        <w:tc>
          <w:tcPr>
            <w:tcW w:w="747" w:type="pct"/>
            <w:gridSpan w:val="2"/>
            <w:tcBorders>
              <w:top w:val="single" w:sz="4" w:space="0" w:color="auto"/>
              <w:left w:val="nil"/>
              <w:bottom w:val="single" w:sz="4" w:space="0" w:color="auto"/>
              <w:right w:val="single" w:sz="4" w:space="0" w:color="auto"/>
            </w:tcBorders>
            <w:noWrap/>
            <w:vAlign w:val="center"/>
          </w:tcPr>
          <w:p w14:paraId="66B10AEF" w14:textId="22F00D1C" w:rsidR="0048731B" w:rsidRDefault="0048731B" w:rsidP="0048731B">
            <w:pPr>
              <w:jc w:val="center"/>
              <w:rPr>
                <w:rFonts w:cs="Arial"/>
                <w:sz w:val="20"/>
              </w:rPr>
            </w:pPr>
            <w:r>
              <w:rPr>
                <w:rFonts w:cs="Arial"/>
                <w:sz w:val="20"/>
              </w:rPr>
              <w:t>0.025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0FD5548" w14:textId="6E33BDE4" w:rsidR="0048731B" w:rsidRDefault="0048731B" w:rsidP="0048731B">
            <w:pPr>
              <w:jc w:val="center"/>
              <w:rPr>
                <w:rFonts w:cs="Arial"/>
                <w:sz w:val="20"/>
              </w:rPr>
            </w:pPr>
            <w:r>
              <w:rPr>
                <w:rFonts w:cs="Arial"/>
                <w:sz w:val="20"/>
              </w:rPr>
              <w:t>0.023</w:t>
            </w:r>
          </w:p>
        </w:tc>
        <w:tc>
          <w:tcPr>
            <w:tcW w:w="740" w:type="pct"/>
            <w:tcBorders>
              <w:top w:val="single" w:sz="4" w:space="0" w:color="auto"/>
              <w:left w:val="nil"/>
              <w:bottom w:val="single" w:sz="4" w:space="0" w:color="auto"/>
              <w:right w:val="single" w:sz="4" w:space="0" w:color="auto"/>
            </w:tcBorders>
            <w:noWrap/>
            <w:vAlign w:val="center"/>
          </w:tcPr>
          <w:p w14:paraId="01BD7890" w14:textId="5208C20C" w:rsidR="0048731B" w:rsidRDefault="0048731B" w:rsidP="0048731B">
            <w:pPr>
              <w:jc w:val="center"/>
              <w:rPr>
                <w:rFonts w:cs="Arial"/>
                <w:sz w:val="20"/>
              </w:rPr>
            </w:pPr>
            <w:r>
              <w:rPr>
                <w:rFonts w:cs="Arial"/>
                <w:sz w:val="20"/>
              </w:rPr>
              <w:t>0.024</w:t>
            </w:r>
          </w:p>
        </w:tc>
      </w:tr>
      <w:tr w:rsidR="0048731B" w:rsidRPr="00B57943" w14:paraId="127ECAA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26A923D" w14:textId="350927B1" w:rsidR="0048731B" w:rsidRDefault="0048731B" w:rsidP="0048731B">
            <w:pPr>
              <w:rPr>
                <w:rFonts w:cs="Arial"/>
                <w:sz w:val="20"/>
              </w:rPr>
            </w:pPr>
            <w:r>
              <w:rPr>
                <w:rFonts w:cs="Arial"/>
                <w:sz w:val="20"/>
              </w:rPr>
              <w:t>Pb, Lead (ppm)</w:t>
            </w:r>
          </w:p>
        </w:tc>
        <w:tc>
          <w:tcPr>
            <w:tcW w:w="719" w:type="pct"/>
            <w:gridSpan w:val="2"/>
            <w:tcBorders>
              <w:top w:val="single" w:sz="4" w:space="0" w:color="auto"/>
              <w:left w:val="nil"/>
              <w:bottom w:val="single" w:sz="4" w:space="0" w:color="auto"/>
              <w:right w:val="single" w:sz="4" w:space="0" w:color="auto"/>
            </w:tcBorders>
            <w:noWrap/>
            <w:vAlign w:val="center"/>
          </w:tcPr>
          <w:p w14:paraId="5D7921EC" w14:textId="3B448944" w:rsidR="0048731B" w:rsidRDefault="0048731B" w:rsidP="0048731B">
            <w:pPr>
              <w:jc w:val="center"/>
              <w:rPr>
                <w:rFonts w:cs="Arial"/>
                <w:sz w:val="20"/>
              </w:rPr>
            </w:pPr>
            <w:r>
              <w:rPr>
                <w:rFonts w:cs="Arial"/>
                <w:sz w:val="20"/>
              </w:rPr>
              <w:t>19.4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B174CEE" w14:textId="4F52D8FC" w:rsidR="0048731B" w:rsidRDefault="0048731B" w:rsidP="0048731B">
            <w:pPr>
              <w:jc w:val="center"/>
              <w:rPr>
                <w:rFonts w:cs="Arial"/>
                <w:sz w:val="20"/>
              </w:rPr>
            </w:pPr>
            <w:r>
              <w:rPr>
                <w:rFonts w:cs="Arial"/>
                <w:sz w:val="20"/>
              </w:rPr>
              <w:t>18.5</w:t>
            </w:r>
          </w:p>
        </w:tc>
        <w:tc>
          <w:tcPr>
            <w:tcW w:w="747" w:type="pct"/>
            <w:gridSpan w:val="2"/>
            <w:tcBorders>
              <w:top w:val="single" w:sz="4" w:space="0" w:color="auto"/>
              <w:left w:val="nil"/>
              <w:bottom w:val="single" w:sz="4" w:space="0" w:color="auto"/>
              <w:right w:val="single" w:sz="4" w:space="0" w:color="auto"/>
            </w:tcBorders>
            <w:noWrap/>
            <w:vAlign w:val="center"/>
          </w:tcPr>
          <w:p w14:paraId="17EEF30C" w14:textId="385B08E0" w:rsidR="0048731B" w:rsidRDefault="0048731B" w:rsidP="0048731B">
            <w:pPr>
              <w:jc w:val="center"/>
              <w:rPr>
                <w:rFonts w:cs="Arial"/>
                <w:sz w:val="20"/>
              </w:rPr>
            </w:pPr>
            <w:r>
              <w:rPr>
                <w:rFonts w:cs="Arial"/>
                <w:sz w:val="20"/>
              </w:rPr>
              <w:t>20.2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4EEC9C2" w14:textId="17703E3D" w:rsidR="0048731B" w:rsidRDefault="0048731B" w:rsidP="0048731B">
            <w:pPr>
              <w:jc w:val="center"/>
              <w:rPr>
                <w:rFonts w:cs="Arial"/>
                <w:sz w:val="20"/>
              </w:rPr>
            </w:pPr>
            <w:r>
              <w:rPr>
                <w:rFonts w:cs="Arial"/>
                <w:sz w:val="20"/>
              </w:rPr>
              <w:t>18.7</w:t>
            </w:r>
          </w:p>
        </w:tc>
        <w:tc>
          <w:tcPr>
            <w:tcW w:w="740" w:type="pct"/>
            <w:tcBorders>
              <w:top w:val="single" w:sz="4" w:space="0" w:color="auto"/>
              <w:left w:val="nil"/>
              <w:bottom w:val="single" w:sz="4" w:space="0" w:color="auto"/>
              <w:right w:val="single" w:sz="4" w:space="0" w:color="auto"/>
            </w:tcBorders>
            <w:noWrap/>
            <w:vAlign w:val="center"/>
          </w:tcPr>
          <w:p w14:paraId="17BEEC60" w14:textId="48105ADD" w:rsidR="0048731B" w:rsidRDefault="0048731B" w:rsidP="0048731B">
            <w:pPr>
              <w:jc w:val="center"/>
              <w:rPr>
                <w:rFonts w:cs="Arial"/>
                <w:sz w:val="20"/>
              </w:rPr>
            </w:pPr>
            <w:r>
              <w:rPr>
                <w:rFonts w:cs="Arial"/>
                <w:sz w:val="20"/>
              </w:rPr>
              <w:t>20.0</w:t>
            </w:r>
          </w:p>
        </w:tc>
      </w:tr>
      <w:tr w:rsidR="0048731B" w:rsidRPr="00B57943" w14:paraId="326079C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98AB5E1" w14:textId="367AACAC" w:rsidR="0048731B" w:rsidRDefault="0048731B" w:rsidP="0048731B">
            <w:pPr>
              <w:rPr>
                <w:rFonts w:cs="Arial"/>
                <w:sz w:val="20"/>
              </w:rPr>
            </w:pPr>
            <w:proofErr w:type="spellStart"/>
            <w:r>
              <w:rPr>
                <w:rFonts w:cs="Arial"/>
                <w:sz w:val="20"/>
              </w:rPr>
              <w:t>Pr</w:t>
            </w:r>
            <w:proofErr w:type="spellEnd"/>
            <w:r>
              <w:rPr>
                <w:rFonts w:cs="Arial"/>
                <w:sz w:val="20"/>
              </w:rPr>
              <w:t>, Praseodymium (ppm)</w:t>
            </w:r>
          </w:p>
        </w:tc>
        <w:tc>
          <w:tcPr>
            <w:tcW w:w="719" w:type="pct"/>
            <w:gridSpan w:val="2"/>
            <w:tcBorders>
              <w:top w:val="single" w:sz="4" w:space="0" w:color="auto"/>
              <w:left w:val="nil"/>
              <w:bottom w:val="single" w:sz="4" w:space="0" w:color="auto"/>
              <w:right w:val="single" w:sz="4" w:space="0" w:color="auto"/>
            </w:tcBorders>
            <w:noWrap/>
            <w:vAlign w:val="center"/>
          </w:tcPr>
          <w:p w14:paraId="19703E33" w14:textId="1B3F1AE7" w:rsidR="0048731B" w:rsidRDefault="0048731B" w:rsidP="0048731B">
            <w:pPr>
              <w:jc w:val="center"/>
              <w:rPr>
                <w:rFonts w:cs="Arial"/>
                <w:sz w:val="20"/>
              </w:rPr>
            </w:pPr>
            <w:r>
              <w:rPr>
                <w:rFonts w:cs="Arial"/>
                <w:sz w:val="20"/>
              </w:rPr>
              <w:t>6.97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20EEC9E" w14:textId="5EF7D048" w:rsidR="0048731B" w:rsidRDefault="0048731B" w:rsidP="0048731B">
            <w:pPr>
              <w:jc w:val="center"/>
              <w:rPr>
                <w:rFonts w:cs="Arial"/>
                <w:sz w:val="20"/>
              </w:rPr>
            </w:pPr>
            <w:r>
              <w:rPr>
                <w:rFonts w:cs="Arial"/>
                <w:sz w:val="20"/>
              </w:rPr>
              <w:t>6.13</w:t>
            </w:r>
          </w:p>
        </w:tc>
        <w:tc>
          <w:tcPr>
            <w:tcW w:w="747" w:type="pct"/>
            <w:gridSpan w:val="2"/>
            <w:tcBorders>
              <w:top w:val="single" w:sz="4" w:space="0" w:color="auto"/>
              <w:left w:val="nil"/>
              <w:bottom w:val="single" w:sz="4" w:space="0" w:color="auto"/>
              <w:right w:val="single" w:sz="4" w:space="0" w:color="auto"/>
            </w:tcBorders>
            <w:noWrap/>
            <w:vAlign w:val="center"/>
          </w:tcPr>
          <w:p w14:paraId="119824D2" w14:textId="63FE351E" w:rsidR="0048731B" w:rsidRDefault="0048731B" w:rsidP="0048731B">
            <w:pPr>
              <w:jc w:val="center"/>
              <w:rPr>
                <w:rFonts w:cs="Arial"/>
                <w:sz w:val="20"/>
              </w:rPr>
            </w:pPr>
            <w:r>
              <w:rPr>
                <w:rFonts w:cs="Arial"/>
                <w:sz w:val="20"/>
              </w:rPr>
              <w:t>7.81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4C94158" w14:textId="2A48AD5F" w:rsidR="0048731B" w:rsidRDefault="0048731B" w:rsidP="0048731B">
            <w:pPr>
              <w:jc w:val="center"/>
              <w:rPr>
                <w:rFonts w:cs="Arial"/>
                <w:sz w:val="20"/>
              </w:rPr>
            </w:pPr>
            <w:r>
              <w:rPr>
                <w:rFonts w:cs="Arial"/>
                <w:sz w:val="20"/>
              </w:rPr>
              <w:t>6.65</w:t>
            </w:r>
          </w:p>
        </w:tc>
        <w:tc>
          <w:tcPr>
            <w:tcW w:w="740" w:type="pct"/>
            <w:tcBorders>
              <w:top w:val="single" w:sz="4" w:space="0" w:color="auto"/>
              <w:left w:val="nil"/>
              <w:bottom w:val="single" w:sz="4" w:space="0" w:color="auto"/>
              <w:right w:val="single" w:sz="4" w:space="0" w:color="auto"/>
            </w:tcBorders>
            <w:noWrap/>
            <w:vAlign w:val="center"/>
          </w:tcPr>
          <w:p w14:paraId="07DC882A" w14:textId="412FD773" w:rsidR="0048731B" w:rsidRDefault="0048731B" w:rsidP="0048731B">
            <w:pPr>
              <w:jc w:val="center"/>
              <w:rPr>
                <w:rFonts w:cs="Arial"/>
                <w:sz w:val="20"/>
              </w:rPr>
            </w:pPr>
            <w:r>
              <w:rPr>
                <w:rFonts w:cs="Arial"/>
                <w:sz w:val="20"/>
              </w:rPr>
              <w:t>7.28</w:t>
            </w:r>
          </w:p>
        </w:tc>
      </w:tr>
      <w:tr w:rsidR="0048731B" w:rsidRPr="00B57943" w14:paraId="2F1A314C"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A2C2B1F" w14:textId="63692A9F" w:rsidR="0048731B" w:rsidRDefault="0048731B" w:rsidP="0048731B">
            <w:pPr>
              <w:rPr>
                <w:rFonts w:cs="Arial"/>
                <w:sz w:val="20"/>
              </w:rPr>
            </w:pPr>
            <w:r>
              <w:rPr>
                <w:rFonts w:cs="Arial"/>
                <w:sz w:val="20"/>
              </w:rPr>
              <w:t>Rb, Rubidium (ppm)</w:t>
            </w:r>
          </w:p>
        </w:tc>
        <w:tc>
          <w:tcPr>
            <w:tcW w:w="719" w:type="pct"/>
            <w:gridSpan w:val="2"/>
            <w:tcBorders>
              <w:top w:val="single" w:sz="4" w:space="0" w:color="auto"/>
              <w:left w:val="nil"/>
              <w:bottom w:val="single" w:sz="4" w:space="0" w:color="auto"/>
              <w:right w:val="single" w:sz="4" w:space="0" w:color="auto"/>
            </w:tcBorders>
            <w:noWrap/>
            <w:vAlign w:val="center"/>
          </w:tcPr>
          <w:p w14:paraId="4B7F12B6" w14:textId="5494F96A" w:rsidR="0048731B" w:rsidRDefault="0048731B" w:rsidP="0048731B">
            <w:pPr>
              <w:jc w:val="center"/>
              <w:rPr>
                <w:rFonts w:cs="Arial"/>
                <w:sz w:val="20"/>
              </w:rPr>
            </w:pPr>
            <w:r>
              <w:rPr>
                <w:rFonts w:cs="Arial"/>
                <w:sz w:val="20"/>
              </w:rPr>
              <w:t>110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4FDB0C6" w14:textId="723147AC" w:rsidR="0048731B" w:rsidRDefault="0048731B" w:rsidP="0048731B">
            <w:pPr>
              <w:jc w:val="center"/>
              <w:rPr>
                <w:rFonts w:cs="Arial"/>
                <w:sz w:val="20"/>
              </w:rPr>
            </w:pPr>
            <w:r>
              <w:rPr>
                <w:rFonts w:cs="Arial"/>
                <w:sz w:val="20"/>
              </w:rPr>
              <w:t>105</w:t>
            </w:r>
          </w:p>
        </w:tc>
        <w:tc>
          <w:tcPr>
            <w:tcW w:w="747" w:type="pct"/>
            <w:gridSpan w:val="2"/>
            <w:tcBorders>
              <w:top w:val="single" w:sz="4" w:space="0" w:color="auto"/>
              <w:left w:val="nil"/>
              <w:bottom w:val="single" w:sz="4" w:space="0" w:color="auto"/>
              <w:right w:val="single" w:sz="4" w:space="0" w:color="auto"/>
            </w:tcBorders>
            <w:noWrap/>
            <w:vAlign w:val="center"/>
          </w:tcPr>
          <w:p w14:paraId="737381E7" w14:textId="67978E76" w:rsidR="0048731B" w:rsidRDefault="0048731B" w:rsidP="0048731B">
            <w:pPr>
              <w:jc w:val="center"/>
              <w:rPr>
                <w:rFonts w:cs="Arial"/>
                <w:sz w:val="20"/>
              </w:rPr>
            </w:pPr>
            <w:r>
              <w:rPr>
                <w:rFonts w:cs="Arial"/>
                <w:sz w:val="20"/>
              </w:rPr>
              <w:t>116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14B834A" w14:textId="3C41442C" w:rsidR="0048731B" w:rsidRDefault="0048731B" w:rsidP="0048731B">
            <w:pPr>
              <w:jc w:val="center"/>
              <w:rPr>
                <w:rFonts w:cs="Arial"/>
                <w:sz w:val="20"/>
              </w:rPr>
            </w:pPr>
            <w:r>
              <w:rPr>
                <w:rFonts w:cs="Arial"/>
                <w:sz w:val="20"/>
              </w:rPr>
              <w:t>107</w:t>
            </w:r>
          </w:p>
        </w:tc>
        <w:tc>
          <w:tcPr>
            <w:tcW w:w="740" w:type="pct"/>
            <w:tcBorders>
              <w:top w:val="single" w:sz="4" w:space="0" w:color="auto"/>
              <w:left w:val="nil"/>
              <w:bottom w:val="single" w:sz="4" w:space="0" w:color="auto"/>
              <w:right w:val="single" w:sz="4" w:space="0" w:color="auto"/>
            </w:tcBorders>
            <w:noWrap/>
            <w:vAlign w:val="center"/>
          </w:tcPr>
          <w:p w14:paraId="38F877D6" w14:textId="2EE116C4" w:rsidR="0048731B" w:rsidRDefault="0048731B" w:rsidP="0048731B">
            <w:pPr>
              <w:jc w:val="center"/>
              <w:rPr>
                <w:rFonts w:cs="Arial"/>
                <w:sz w:val="20"/>
              </w:rPr>
            </w:pPr>
            <w:r>
              <w:rPr>
                <w:rFonts w:cs="Arial"/>
                <w:sz w:val="20"/>
              </w:rPr>
              <w:t>114</w:t>
            </w:r>
          </w:p>
        </w:tc>
      </w:tr>
      <w:tr w:rsidR="0048731B" w:rsidRPr="00B57943" w14:paraId="618B3AD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AE2014F" w14:textId="0C331B52" w:rsidR="0048731B" w:rsidRDefault="0048731B" w:rsidP="0048731B">
            <w:pPr>
              <w:rPr>
                <w:rFonts w:cs="Arial"/>
                <w:sz w:val="20"/>
              </w:rPr>
            </w:pPr>
            <w:r>
              <w:rPr>
                <w:rFonts w:cs="Arial"/>
                <w:sz w:val="20"/>
              </w:rPr>
              <w:t>Re, Rhenium (ppm)</w:t>
            </w:r>
          </w:p>
        </w:tc>
        <w:tc>
          <w:tcPr>
            <w:tcW w:w="719" w:type="pct"/>
            <w:gridSpan w:val="2"/>
            <w:tcBorders>
              <w:top w:val="single" w:sz="4" w:space="0" w:color="auto"/>
              <w:left w:val="nil"/>
              <w:bottom w:val="single" w:sz="4" w:space="0" w:color="auto"/>
              <w:right w:val="single" w:sz="4" w:space="0" w:color="auto"/>
            </w:tcBorders>
            <w:noWrap/>
            <w:vAlign w:val="center"/>
          </w:tcPr>
          <w:p w14:paraId="6B58FF3A" w14:textId="1FABE285" w:rsidR="0048731B" w:rsidRDefault="0048731B" w:rsidP="0048731B">
            <w:pPr>
              <w:jc w:val="center"/>
              <w:rPr>
                <w:rFonts w:cs="Arial"/>
                <w:sz w:val="20"/>
              </w:rPr>
            </w:pPr>
            <w:r>
              <w:rPr>
                <w:rFonts w:cs="Arial"/>
                <w:sz w:val="20"/>
              </w:rPr>
              <w:t>&lt; 0.002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0443181" w14:textId="201DD7F8" w:rsidR="0048731B" w:rsidRDefault="0048731B" w:rsidP="0048731B">
            <w:pPr>
              <w:jc w:val="center"/>
              <w:rPr>
                <w:rFonts w:cs="Arial"/>
                <w:sz w:val="20"/>
              </w:rPr>
            </w:pPr>
            <w:r>
              <w:rPr>
                <w:rFonts w:cs="Arial"/>
                <w:sz w:val="20"/>
              </w:rPr>
              <w:t>IND</w:t>
            </w:r>
          </w:p>
        </w:tc>
        <w:tc>
          <w:tcPr>
            <w:tcW w:w="747" w:type="pct"/>
            <w:gridSpan w:val="2"/>
            <w:tcBorders>
              <w:top w:val="single" w:sz="4" w:space="0" w:color="auto"/>
              <w:left w:val="nil"/>
              <w:bottom w:val="single" w:sz="4" w:space="0" w:color="auto"/>
              <w:right w:val="single" w:sz="4" w:space="0" w:color="auto"/>
            </w:tcBorders>
            <w:noWrap/>
            <w:vAlign w:val="center"/>
          </w:tcPr>
          <w:p w14:paraId="632C0F2F" w14:textId="33F2FBCB" w:rsidR="0048731B" w:rsidRDefault="0048731B" w:rsidP="0048731B">
            <w:pPr>
              <w:jc w:val="center"/>
              <w:rPr>
                <w:rFonts w:cs="Arial"/>
                <w:sz w:val="20"/>
              </w:rPr>
            </w:pPr>
            <w:r>
              <w:rPr>
                <w:rFonts w:cs="Arial"/>
                <w:sz w:val="20"/>
              </w:rPr>
              <w:t>IND</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C4F5870" w14:textId="0BB26527" w:rsidR="0048731B" w:rsidRDefault="0048731B" w:rsidP="0048731B">
            <w:pPr>
              <w:jc w:val="center"/>
              <w:rPr>
                <w:rFonts w:cs="Arial"/>
                <w:sz w:val="20"/>
              </w:rPr>
            </w:pPr>
            <w:r>
              <w:rPr>
                <w:rFonts w:cs="Arial"/>
                <w:sz w:val="20"/>
              </w:rPr>
              <w:t>IND</w:t>
            </w:r>
          </w:p>
        </w:tc>
        <w:tc>
          <w:tcPr>
            <w:tcW w:w="740" w:type="pct"/>
            <w:tcBorders>
              <w:top w:val="single" w:sz="4" w:space="0" w:color="auto"/>
              <w:left w:val="nil"/>
              <w:bottom w:val="single" w:sz="4" w:space="0" w:color="auto"/>
              <w:right w:val="single" w:sz="4" w:space="0" w:color="auto"/>
            </w:tcBorders>
            <w:noWrap/>
            <w:vAlign w:val="center"/>
          </w:tcPr>
          <w:p w14:paraId="7B009CC5" w14:textId="55DF4ACE" w:rsidR="0048731B" w:rsidRDefault="0048731B" w:rsidP="0048731B">
            <w:pPr>
              <w:jc w:val="center"/>
              <w:rPr>
                <w:rFonts w:cs="Arial"/>
                <w:sz w:val="20"/>
              </w:rPr>
            </w:pPr>
            <w:r>
              <w:rPr>
                <w:rFonts w:cs="Arial"/>
                <w:sz w:val="20"/>
              </w:rPr>
              <w:t>IND</w:t>
            </w:r>
          </w:p>
        </w:tc>
      </w:tr>
      <w:tr w:rsidR="0048731B" w:rsidRPr="00B57943" w14:paraId="38A2A93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55CF497" w14:textId="72459F2B" w:rsidR="0048731B" w:rsidRDefault="0048731B" w:rsidP="0048731B">
            <w:pPr>
              <w:rPr>
                <w:rFonts w:cs="Arial"/>
                <w:sz w:val="20"/>
              </w:rPr>
            </w:pPr>
            <w:r>
              <w:rPr>
                <w:rFonts w:cs="Arial"/>
                <w:sz w:val="20"/>
              </w:rPr>
              <w:t>S, Sulphur (wt.%)</w:t>
            </w:r>
          </w:p>
        </w:tc>
        <w:tc>
          <w:tcPr>
            <w:tcW w:w="719" w:type="pct"/>
            <w:gridSpan w:val="2"/>
            <w:tcBorders>
              <w:top w:val="single" w:sz="4" w:space="0" w:color="auto"/>
              <w:left w:val="nil"/>
              <w:bottom w:val="single" w:sz="4" w:space="0" w:color="auto"/>
              <w:right w:val="single" w:sz="4" w:space="0" w:color="auto"/>
            </w:tcBorders>
            <w:noWrap/>
            <w:vAlign w:val="center"/>
          </w:tcPr>
          <w:p w14:paraId="4A201E52" w14:textId="73F828C2" w:rsidR="0048731B" w:rsidRDefault="0048731B" w:rsidP="0048731B">
            <w:pPr>
              <w:jc w:val="center"/>
              <w:rPr>
                <w:rFonts w:cs="Arial"/>
                <w:sz w:val="20"/>
              </w:rPr>
            </w:pPr>
            <w:r>
              <w:rPr>
                <w:rFonts w:cs="Arial"/>
                <w:sz w:val="20"/>
              </w:rPr>
              <w:t>0.036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D3804FB" w14:textId="1240894C" w:rsidR="0048731B" w:rsidRDefault="0048731B" w:rsidP="0048731B">
            <w:pPr>
              <w:jc w:val="center"/>
              <w:rPr>
                <w:rFonts w:cs="Arial"/>
                <w:sz w:val="20"/>
              </w:rPr>
            </w:pPr>
            <w:r>
              <w:rPr>
                <w:rFonts w:cs="Arial"/>
                <w:sz w:val="20"/>
              </w:rPr>
              <w:t>0.033</w:t>
            </w:r>
          </w:p>
        </w:tc>
        <w:tc>
          <w:tcPr>
            <w:tcW w:w="747" w:type="pct"/>
            <w:gridSpan w:val="2"/>
            <w:tcBorders>
              <w:top w:val="single" w:sz="4" w:space="0" w:color="auto"/>
              <w:left w:val="nil"/>
              <w:bottom w:val="single" w:sz="4" w:space="0" w:color="auto"/>
              <w:right w:val="single" w:sz="4" w:space="0" w:color="auto"/>
            </w:tcBorders>
            <w:noWrap/>
            <w:vAlign w:val="center"/>
          </w:tcPr>
          <w:p w14:paraId="7923FF2D" w14:textId="50DFF4F6" w:rsidR="0048731B" w:rsidRDefault="0048731B" w:rsidP="0048731B">
            <w:pPr>
              <w:jc w:val="center"/>
              <w:rPr>
                <w:rFonts w:cs="Arial"/>
                <w:sz w:val="20"/>
              </w:rPr>
            </w:pPr>
            <w:r>
              <w:rPr>
                <w:rFonts w:cs="Arial"/>
                <w:sz w:val="20"/>
              </w:rPr>
              <w:t>0.040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501540F" w14:textId="3AC55EBA" w:rsidR="0048731B" w:rsidRDefault="0048731B" w:rsidP="0048731B">
            <w:pPr>
              <w:jc w:val="center"/>
              <w:rPr>
                <w:rFonts w:cs="Arial"/>
                <w:sz w:val="20"/>
              </w:rPr>
            </w:pPr>
            <w:r>
              <w:rPr>
                <w:rFonts w:cs="Arial"/>
                <w:sz w:val="20"/>
              </w:rPr>
              <w:t>0.035</w:t>
            </w:r>
          </w:p>
        </w:tc>
        <w:tc>
          <w:tcPr>
            <w:tcW w:w="740" w:type="pct"/>
            <w:tcBorders>
              <w:top w:val="single" w:sz="4" w:space="0" w:color="auto"/>
              <w:left w:val="nil"/>
              <w:bottom w:val="single" w:sz="4" w:space="0" w:color="auto"/>
              <w:right w:val="single" w:sz="4" w:space="0" w:color="auto"/>
            </w:tcBorders>
            <w:noWrap/>
            <w:vAlign w:val="center"/>
          </w:tcPr>
          <w:p w14:paraId="4F02C73F" w14:textId="40CFEBD9" w:rsidR="0048731B" w:rsidRDefault="0048731B" w:rsidP="0048731B">
            <w:pPr>
              <w:jc w:val="center"/>
              <w:rPr>
                <w:rFonts w:cs="Arial"/>
                <w:sz w:val="20"/>
              </w:rPr>
            </w:pPr>
            <w:r>
              <w:rPr>
                <w:rFonts w:cs="Arial"/>
                <w:sz w:val="20"/>
              </w:rPr>
              <w:t>0.038</w:t>
            </w:r>
          </w:p>
        </w:tc>
      </w:tr>
      <w:tr w:rsidR="0048731B" w:rsidRPr="00B57943" w14:paraId="7CACE58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342309E" w14:textId="0397BB5A" w:rsidR="0048731B" w:rsidRDefault="0048731B" w:rsidP="0048731B">
            <w:pPr>
              <w:rPr>
                <w:rFonts w:cs="Arial"/>
                <w:sz w:val="20"/>
              </w:rPr>
            </w:pPr>
            <w:r>
              <w:rPr>
                <w:rFonts w:cs="Arial"/>
                <w:sz w:val="20"/>
              </w:rPr>
              <w:t>Sb, Antimony (ppm)</w:t>
            </w:r>
          </w:p>
        </w:tc>
        <w:tc>
          <w:tcPr>
            <w:tcW w:w="719" w:type="pct"/>
            <w:gridSpan w:val="2"/>
            <w:tcBorders>
              <w:top w:val="single" w:sz="4" w:space="0" w:color="auto"/>
              <w:left w:val="nil"/>
              <w:bottom w:val="single" w:sz="4" w:space="0" w:color="auto"/>
              <w:right w:val="single" w:sz="4" w:space="0" w:color="auto"/>
            </w:tcBorders>
            <w:noWrap/>
            <w:vAlign w:val="center"/>
          </w:tcPr>
          <w:p w14:paraId="2D4FF97D" w14:textId="6EFB252A" w:rsidR="0048731B" w:rsidRDefault="0048731B" w:rsidP="0048731B">
            <w:pPr>
              <w:jc w:val="center"/>
              <w:rPr>
                <w:rFonts w:cs="Arial"/>
                <w:sz w:val="20"/>
              </w:rPr>
            </w:pPr>
            <w:r>
              <w:rPr>
                <w:rFonts w:cs="Arial"/>
                <w:sz w:val="20"/>
              </w:rPr>
              <w:t>5.41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022ECF3" w14:textId="33CDA250" w:rsidR="0048731B" w:rsidRDefault="0048731B" w:rsidP="0048731B">
            <w:pPr>
              <w:jc w:val="center"/>
              <w:rPr>
                <w:rFonts w:cs="Arial"/>
                <w:sz w:val="20"/>
              </w:rPr>
            </w:pPr>
            <w:r>
              <w:rPr>
                <w:rFonts w:cs="Arial"/>
                <w:sz w:val="20"/>
              </w:rPr>
              <w:t>5.09</w:t>
            </w:r>
          </w:p>
        </w:tc>
        <w:tc>
          <w:tcPr>
            <w:tcW w:w="747" w:type="pct"/>
            <w:gridSpan w:val="2"/>
            <w:tcBorders>
              <w:top w:val="single" w:sz="4" w:space="0" w:color="auto"/>
              <w:left w:val="nil"/>
              <w:bottom w:val="single" w:sz="4" w:space="0" w:color="auto"/>
              <w:right w:val="single" w:sz="4" w:space="0" w:color="auto"/>
            </w:tcBorders>
            <w:noWrap/>
            <w:vAlign w:val="center"/>
          </w:tcPr>
          <w:p w14:paraId="06E91D7E" w14:textId="72D899D2" w:rsidR="0048731B" w:rsidRDefault="0048731B" w:rsidP="0048731B">
            <w:pPr>
              <w:jc w:val="center"/>
              <w:rPr>
                <w:rFonts w:cs="Arial"/>
                <w:sz w:val="20"/>
              </w:rPr>
            </w:pPr>
            <w:r>
              <w:rPr>
                <w:rFonts w:cs="Arial"/>
                <w:sz w:val="20"/>
              </w:rPr>
              <w:t>5.73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81D1DF3" w14:textId="7A92076B" w:rsidR="0048731B" w:rsidRDefault="0048731B" w:rsidP="0048731B">
            <w:pPr>
              <w:jc w:val="center"/>
              <w:rPr>
                <w:rFonts w:cs="Arial"/>
                <w:sz w:val="20"/>
              </w:rPr>
            </w:pPr>
            <w:r>
              <w:rPr>
                <w:rFonts w:cs="Arial"/>
                <w:sz w:val="20"/>
              </w:rPr>
              <w:t>5.13</w:t>
            </w:r>
          </w:p>
        </w:tc>
        <w:tc>
          <w:tcPr>
            <w:tcW w:w="740" w:type="pct"/>
            <w:tcBorders>
              <w:top w:val="single" w:sz="4" w:space="0" w:color="auto"/>
              <w:left w:val="nil"/>
              <w:bottom w:val="single" w:sz="4" w:space="0" w:color="auto"/>
              <w:right w:val="single" w:sz="4" w:space="0" w:color="auto"/>
            </w:tcBorders>
            <w:noWrap/>
            <w:vAlign w:val="center"/>
          </w:tcPr>
          <w:p w14:paraId="5012CF70" w14:textId="4F339712" w:rsidR="0048731B" w:rsidRDefault="0048731B" w:rsidP="0048731B">
            <w:pPr>
              <w:jc w:val="center"/>
              <w:rPr>
                <w:rFonts w:cs="Arial"/>
                <w:sz w:val="20"/>
              </w:rPr>
            </w:pPr>
            <w:r>
              <w:rPr>
                <w:rFonts w:cs="Arial"/>
                <w:sz w:val="20"/>
              </w:rPr>
              <w:t>5.68</w:t>
            </w:r>
          </w:p>
        </w:tc>
      </w:tr>
      <w:tr w:rsidR="0048731B" w:rsidRPr="00B57943" w14:paraId="1235886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FEF920B" w14:textId="0937697B" w:rsidR="0048731B" w:rsidRDefault="0048731B" w:rsidP="0048731B">
            <w:pPr>
              <w:rPr>
                <w:rFonts w:cs="Arial"/>
                <w:sz w:val="20"/>
              </w:rPr>
            </w:pPr>
            <w:r>
              <w:rPr>
                <w:rFonts w:cs="Arial"/>
                <w:sz w:val="20"/>
              </w:rPr>
              <w:t>Sc, Scandium (ppm)</w:t>
            </w:r>
          </w:p>
        </w:tc>
        <w:tc>
          <w:tcPr>
            <w:tcW w:w="719" w:type="pct"/>
            <w:gridSpan w:val="2"/>
            <w:tcBorders>
              <w:top w:val="single" w:sz="4" w:space="0" w:color="auto"/>
              <w:left w:val="nil"/>
              <w:bottom w:val="single" w:sz="4" w:space="0" w:color="auto"/>
              <w:right w:val="single" w:sz="4" w:space="0" w:color="auto"/>
            </w:tcBorders>
            <w:noWrap/>
            <w:vAlign w:val="center"/>
          </w:tcPr>
          <w:p w14:paraId="74C26378" w14:textId="2DD6424A" w:rsidR="0048731B" w:rsidRDefault="0048731B" w:rsidP="0048731B">
            <w:pPr>
              <w:jc w:val="center"/>
              <w:rPr>
                <w:rFonts w:cs="Arial"/>
                <w:sz w:val="20"/>
              </w:rPr>
            </w:pPr>
            <w:r>
              <w:rPr>
                <w:rFonts w:cs="Arial"/>
                <w:sz w:val="20"/>
              </w:rPr>
              <w:t>7.02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06EEAA1" w14:textId="0FB9E9FA" w:rsidR="0048731B" w:rsidRDefault="0048731B" w:rsidP="0048731B">
            <w:pPr>
              <w:jc w:val="center"/>
              <w:rPr>
                <w:rFonts w:cs="Arial"/>
                <w:sz w:val="20"/>
              </w:rPr>
            </w:pPr>
            <w:r>
              <w:rPr>
                <w:rFonts w:cs="Arial"/>
                <w:sz w:val="20"/>
              </w:rPr>
              <w:t>6.59</w:t>
            </w:r>
          </w:p>
        </w:tc>
        <w:tc>
          <w:tcPr>
            <w:tcW w:w="747" w:type="pct"/>
            <w:gridSpan w:val="2"/>
            <w:tcBorders>
              <w:top w:val="single" w:sz="4" w:space="0" w:color="auto"/>
              <w:left w:val="nil"/>
              <w:bottom w:val="single" w:sz="4" w:space="0" w:color="auto"/>
              <w:right w:val="single" w:sz="4" w:space="0" w:color="auto"/>
            </w:tcBorders>
            <w:noWrap/>
            <w:vAlign w:val="center"/>
          </w:tcPr>
          <w:p w14:paraId="1A2BFC08" w14:textId="6A51CE2B" w:rsidR="0048731B" w:rsidRDefault="0048731B" w:rsidP="0048731B">
            <w:pPr>
              <w:jc w:val="center"/>
              <w:rPr>
                <w:rFonts w:cs="Arial"/>
                <w:sz w:val="20"/>
              </w:rPr>
            </w:pPr>
            <w:r>
              <w:rPr>
                <w:rFonts w:cs="Arial"/>
                <w:sz w:val="20"/>
              </w:rPr>
              <w:t>7.44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47074B5" w14:textId="5F5F4A38" w:rsidR="0048731B" w:rsidRDefault="0048731B" w:rsidP="0048731B">
            <w:pPr>
              <w:jc w:val="center"/>
              <w:rPr>
                <w:rFonts w:cs="Arial"/>
                <w:sz w:val="20"/>
              </w:rPr>
            </w:pPr>
            <w:r>
              <w:rPr>
                <w:rFonts w:cs="Arial"/>
                <w:sz w:val="20"/>
              </w:rPr>
              <w:t>6.78</w:t>
            </w:r>
          </w:p>
        </w:tc>
        <w:tc>
          <w:tcPr>
            <w:tcW w:w="740" w:type="pct"/>
            <w:tcBorders>
              <w:top w:val="single" w:sz="4" w:space="0" w:color="auto"/>
              <w:left w:val="nil"/>
              <w:bottom w:val="single" w:sz="4" w:space="0" w:color="auto"/>
              <w:right w:val="single" w:sz="4" w:space="0" w:color="auto"/>
            </w:tcBorders>
            <w:noWrap/>
            <w:vAlign w:val="center"/>
          </w:tcPr>
          <w:p w14:paraId="093A0745" w14:textId="65AF372F" w:rsidR="0048731B" w:rsidRDefault="0048731B" w:rsidP="0048731B">
            <w:pPr>
              <w:jc w:val="center"/>
              <w:rPr>
                <w:rFonts w:cs="Arial"/>
                <w:sz w:val="20"/>
              </w:rPr>
            </w:pPr>
            <w:r>
              <w:rPr>
                <w:rFonts w:cs="Arial"/>
                <w:sz w:val="20"/>
              </w:rPr>
              <w:t>7.26</w:t>
            </w:r>
          </w:p>
        </w:tc>
      </w:tr>
      <w:tr w:rsidR="0048731B" w:rsidRPr="00B57943" w14:paraId="1A44214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ABFBDCD" w14:textId="0DE4F50C" w:rsidR="0048731B" w:rsidRPr="00E20B6E" w:rsidRDefault="0048731B" w:rsidP="0048731B">
            <w:pPr>
              <w:rPr>
                <w:rFonts w:cs="Arial"/>
                <w:spacing w:val="-14"/>
                <w:sz w:val="20"/>
              </w:rPr>
            </w:pPr>
            <w:proofErr w:type="spellStart"/>
            <w:r>
              <w:rPr>
                <w:rFonts w:cs="Arial"/>
                <w:sz w:val="20"/>
              </w:rPr>
              <w:t>Sm</w:t>
            </w:r>
            <w:proofErr w:type="spellEnd"/>
            <w:r>
              <w:rPr>
                <w:rFonts w:cs="Arial"/>
                <w:sz w:val="20"/>
              </w:rPr>
              <w:t>, Samarium (ppm)</w:t>
            </w:r>
          </w:p>
        </w:tc>
        <w:tc>
          <w:tcPr>
            <w:tcW w:w="719" w:type="pct"/>
            <w:gridSpan w:val="2"/>
            <w:tcBorders>
              <w:top w:val="single" w:sz="4" w:space="0" w:color="auto"/>
              <w:left w:val="nil"/>
              <w:bottom w:val="single" w:sz="4" w:space="0" w:color="auto"/>
              <w:right w:val="single" w:sz="4" w:space="0" w:color="auto"/>
            </w:tcBorders>
            <w:noWrap/>
            <w:vAlign w:val="center"/>
          </w:tcPr>
          <w:p w14:paraId="18E13326" w14:textId="23998136" w:rsidR="0048731B" w:rsidRDefault="0048731B" w:rsidP="0048731B">
            <w:pPr>
              <w:jc w:val="center"/>
              <w:rPr>
                <w:rFonts w:cs="Arial"/>
                <w:sz w:val="20"/>
              </w:rPr>
            </w:pPr>
            <w:r>
              <w:rPr>
                <w:rFonts w:cs="Arial"/>
                <w:sz w:val="20"/>
              </w:rPr>
              <w:t>4.35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273EBD5" w14:textId="52FEC2C4" w:rsidR="0048731B" w:rsidRDefault="0048731B" w:rsidP="0048731B">
            <w:pPr>
              <w:jc w:val="center"/>
              <w:rPr>
                <w:rFonts w:cs="Arial"/>
                <w:sz w:val="20"/>
              </w:rPr>
            </w:pPr>
            <w:r>
              <w:rPr>
                <w:rFonts w:cs="Arial"/>
                <w:sz w:val="20"/>
              </w:rPr>
              <w:t>3.88</w:t>
            </w:r>
          </w:p>
        </w:tc>
        <w:tc>
          <w:tcPr>
            <w:tcW w:w="747" w:type="pct"/>
            <w:gridSpan w:val="2"/>
            <w:tcBorders>
              <w:top w:val="single" w:sz="4" w:space="0" w:color="auto"/>
              <w:left w:val="nil"/>
              <w:bottom w:val="single" w:sz="4" w:space="0" w:color="auto"/>
              <w:right w:val="single" w:sz="4" w:space="0" w:color="auto"/>
            </w:tcBorders>
            <w:noWrap/>
            <w:vAlign w:val="center"/>
          </w:tcPr>
          <w:p w14:paraId="042B189C" w14:textId="1282C45B" w:rsidR="0048731B" w:rsidRDefault="0048731B" w:rsidP="0048731B">
            <w:pPr>
              <w:jc w:val="center"/>
              <w:rPr>
                <w:rFonts w:cs="Arial"/>
                <w:sz w:val="20"/>
              </w:rPr>
            </w:pPr>
            <w:r>
              <w:rPr>
                <w:rFonts w:cs="Arial"/>
                <w:sz w:val="20"/>
              </w:rPr>
              <w:t>4.82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45BBE11" w14:textId="3DB380CB" w:rsidR="0048731B" w:rsidRDefault="0048731B" w:rsidP="0048731B">
            <w:pPr>
              <w:jc w:val="center"/>
              <w:rPr>
                <w:rFonts w:cs="Arial"/>
                <w:sz w:val="20"/>
              </w:rPr>
            </w:pPr>
            <w:r>
              <w:rPr>
                <w:rFonts w:cs="Arial"/>
                <w:sz w:val="20"/>
              </w:rPr>
              <w:t>4.13</w:t>
            </w:r>
          </w:p>
        </w:tc>
        <w:tc>
          <w:tcPr>
            <w:tcW w:w="740" w:type="pct"/>
            <w:tcBorders>
              <w:top w:val="single" w:sz="4" w:space="0" w:color="auto"/>
              <w:left w:val="nil"/>
              <w:bottom w:val="single" w:sz="4" w:space="0" w:color="auto"/>
              <w:right w:val="single" w:sz="4" w:space="0" w:color="auto"/>
            </w:tcBorders>
            <w:noWrap/>
            <w:vAlign w:val="center"/>
          </w:tcPr>
          <w:p w14:paraId="4E9737CA" w14:textId="2A60CC41" w:rsidR="0048731B" w:rsidRDefault="0048731B" w:rsidP="0048731B">
            <w:pPr>
              <w:jc w:val="center"/>
              <w:rPr>
                <w:rFonts w:cs="Arial"/>
                <w:sz w:val="20"/>
              </w:rPr>
            </w:pPr>
            <w:r>
              <w:rPr>
                <w:rFonts w:cs="Arial"/>
                <w:sz w:val="20"/>
              </w:rPr>
              <w:t>4.58</w:t>
            </w:r>
          </w:p>
        </w:tc>
      </w:tr>
      <w:tr w:rsidR="0048731B" w:rsidRPr="00B57943" w14:paraId="52DF69D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2BD0239" w14:textId="5E88B1A7" w:rsidR="0048731B" w:rsidRPr="00E20B6E" w:rsidRDefault="0048731B" w:rsidP="0048731B">
            <w:pPr>
              <w:rPr>
                <w:rFonts w:cs="Arial"/>
                <w:spacing w:val="-14"/>
                <w:sz w:val="20"/>
              </w:rPr>
            </w:pPr>
            <w:r>
              <w:rPr>
                <w:rFonts w:cs="Arial"/>
                <w:sz w:val="20"/>
              </w:rPr>
              <w:t>Sn, Tin (ppm)</w:t>
            </w:r>
          </w:p>
        </w:tc>
        <w:tc>
          <w:tcPr>
            <w:tcW w:w="719" w:type="pct"/>
            <w:gridSpan w:val="2"/>
            <w:tcBorders>
              <w:top w:val="single" w:sz="4" w:space="0" w:color="auto"/>
              <w:left w:val="nil"/>
              <w:bottom w:val="single" w:sz="4" w:space="0" w:color="auto"/>
              <w:right w:val="single" w:sz="4" w:space="0" w:color="auto"/>
            </w:tcBorders>
            <w:noWrap/>
            <w:vAlign w:val="center"/>
          </w:tcPr>
          <w:p w14:paraId="680B1A59" w14:textId="3D143DEB" w:rsidR="0048731B" w:rsidRDefault="0048731B" w:rsidP="0048731B">
            <w:pPr>
              <w:jc w:val="center"/>
              <w:rPr>
                <w:rFonts w:cs="Arial"/>
                <w:sz w:val="20"/>
              </w:rPr>
            </w:pPr>
            <w:r>
              <w:rPr>
                <w:rFonts w:cs="Arial"/>
                <w:sz w:val="20"/>
              </w:rPr>
              <w:t>6.72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CFEB9C7" w14:textId="4C982993" w:rsidR="0048731B" w:rsidRDefault="0048731B" w:rsidP="0048731B">
            <w:pPr>
              <w:jc w:val="center"/>
              <w:rPr>
                <w:rFonts w:cs="Arial"/>
                <w:sz w:val="20"/>
              </w:rPr>
            </w:pPr>
            <w:r>
              <w:rPr>
                <w:rFonts w:cs="Arial"/>
                <w:sz w:val="20"/>
              </w:rPr>
              <w:t>6.40</w:t>
            </w:r>
          </w:p>
        </w:tc>
        <w:tc>
          <w:tcPr>
            <w:tcW w:w="747" w:type="pct"/>
            <w:gridSpan w:val="2"/>
            <w:tcBorders>
              <w:top w:val="single" w:sz="4" w:space="0" w:color="auto"/>
              <w:left w:val="nil"/>
              <w:bottom w:val="single" w:sz="4" w:space="0" w:color="auto"/>
              <w:right w:val="single" w:sz="4" w:space="0" w:color="auto"/>
            </w:tcBorders>
            <w:noWrap/>
            <w:vAlign w:val="center"/>
          </w:tcPr>
          <w:p w14:paraId="2329BAEC" w14:textId="047FD801" w:rsidR="0048731B" w:rsidRDefault="0048731B" w:rsidP="0048731B">
            <w:pPr>
              <w:jc w:val="center"/>
              <w:rPr>
                <w:rFonts w:cs="Arial"/>
                <w:sz w:val="20"/>
              </w:rPr>
            </w:pPr>
            <w:r>
              <w:rPr>
                <w:rFonts w:cs="Arial"/>
                <w:sz w:val="20"/>
              </w:rPr>
              <w:t>7.05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2F4A8FC" w14:textId="378E4B8C" w:rsidR="0048731B" w:rsidRDefault="0048731B" w:rsidP="0048731B">
            <w:pPr>
              <w:jc w:val="center"/>
              <w:rPr>
                <w:rFonts w:cs="Arial"/>
                <w:sz w:val="20"/>
              </w:rPr>
            </w:pPr>
            <w:r>
              <w:rPr>
                <w:rFonts w:cs="Arial"/>
                <w:sz w:val="20"/>
              </w:rPr>
              <w:t>6.41</w:t>
            </w:r>
          </w:p>
        </w:tc>
        <w:tc>
          <w:tcPr>
            <w:tcW w:w="740" w:type="pct"/>
            <w:tcBorders>
              <w:top w:val="single" w:sz="4" w:space="0" w:color="auto"/>
              <w:left w:val="nil"/>
              <w:bottom w:val="single" w:sz="4" w:space="0" w:color="auto"/>
              <w:right w:val="single" w:sz="4" w:space="0" w:color="auto"/>
            </w:tcBorders>
            <w:noWrap/>
            <w:vAlign w:val="center"/>
          </w:tcPr>
          <w:p w14:paraId="4F037655" w14:textId="68F501A3" w:rsidR="0048731B" w:rsidRDefault="0048731B" w:rsidP="0048731B">
            <w:pPr>
              <w:jc w:val="center"/>
              <w:rPr>
                <w:rFonts w:cs="Arial"/>
                <w:sz w:val="20"/>
              </w:rPr>
            </w:pPr>
            <w:r>
              <w:rPr>
                <w:rFonts w:cs="Arial"/>
                <w:sz w:val="20"/>
              </w:rPr>
              <w:t>7.04</w:t>
            </w:r>
          </w:p>
        </w:tc>
      </w:tr>
      <w:tr w:rsidR="0048731B" w:rsidRPr="00B57943" w14:paraId="47F56A6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FECBB44" w14:textId="1A4CCADF" w:rsidR="0048731B" w:rsidRPr="00E20B6E" w:rsidRDefault="0048731B" w:rsidP="0048731B">
            <w:pPr>
              <w:rPr>
                <w:rFonts w:cs="Arial"/>
                <w:spacing w:val="-14"/>
                <w:sz w:val="20"/>
              </w:rPr>
            </w:pPr>
            <w:r>
              <w:rPr>
                <w:rFonts w:cs="Arial"/>
                <w:sz w:val="20"/>
              </w:rPr>
              <w:t>Sr, Strontium (ppm)</w:t>
            </w:r>
          </w:p>
        </w:tc>
        <w:tc>
          <w:tcPr>
            <w:tcW w:w="719" w:type="pct"/>
            <w:gridSpan w:val="2"/>
            <w:tcBorders>
              <w:top w:val="single" w:sz="4" w:space="0" w:color="auto"/>
              <w:left w:val="nil"/>
              <w:bottom w:val="single" w:sz="4" w:space="0" w:color="auto"/>
              <w:right w:val="single" w:sz="4" w:space="0" w:color="auto"/>
            </w:tcBorders>
            <w:noWrap/>
            <w:vAlign w:val="center"/>
          </w:tcPr>
          <w:p w14:paraId="17D90F33" w14:textId="0F0F7BC5" w:rsidR="0048731B" w:rsidRDefault="0048731B" w:rsidP="0048731B">
            <w:pPr>
              <w:jc w:val="center"/>
              <w:rPr>
                <w:rFonts w:cs="Arial"/>
                <w:sz w:val="20"/>
              </w:rPr>
            </w:pPr>
            <w:r>
              <w:rPr>
                <w:rFonts w:cs="Arial"/>
                <w:sz w:val="20"/>
              </w:rPr>
              <w:t>44.1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D28D5CA" w14:textId="600BF53A" w:rsidR="0048731B" w:rsidRDefault="0048731B" w:rsidP="0048731B">
            <w:pPr>
              <w:jc w:val="center"/>
              <w:rPr>
                <w:rFonts w:cs="Arial"/>
                <w:sz w:val="20"/>
              </w:rPr>
            </w:pPr>
            <w:r>
              <w:rPr>
                <w:rFonts w:cs="Arial"/>
                <w:sz w:val="20"/>
              </w:rPr>
              <w:t>41.9</w:t>
            </w:r>
          </w:p>
        </w:tc>
        <w:tc>
          <w:tcPr>
            <w:tcW w:w="747" w:type="pct"/>
            <w:gridSpan w:val="2"/>
            <w:tcBorders>
              <w:top w:val="single" w:sz="4" w:space="0" w:color="auto"/>
              <w:left w:val="nil"/>
              <w:bottom w:val="single" w:sz="4" w:space="0" w:color="auto"/>
              <w:right w:val="single" w:sz="4" w:space="0" w:color="auto"/>
            </w:tcBorders>
            <w:noWrap/>
            <w:vAlign w:val="center"/>
          </w:tcPr>
          <w:p w14:paraId="229EA46A" w14:textId="45CBA8E8" w:rsidR="0048731B" w:rsidRDefault="0048731B" w:rsidP="0048731B">
            <w:pPr>
              <w:jc w:val="center"/>
              <w:rPr>
                <w:rFonts w:cs="Arial"/>
                <w:sz w:val="20"/>
              </w:rPr>
            </w:pPr>
            <w:r>
              <w:rPr>
                <w:rFonts w:cs="Arial"/>
                <w:sz w:val="20"/>
              </w:rPr>
              <w:t>46.3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B163E11" w14:textId="311BA945" w:rsidR="0048731B" w:rsidRDefault="0048731B" w:rsidP="0048731B">
            <w:pPr>
              <w:jc w:val="center"/>
              <w:rPr>
                <w:rFonts w:cs="Arial"/>
                <w:sz w:val="20"/>
              </w:rPr>
            </w:pPr>
            <w:r>
              <w:rPr>
                <w:rFonts w:cs="Arial"/>
                <w:sz w:val="20"/>
              </w:rPr>
              <w:t>43.2</w:t>
            </w:r>
          </w:p>
        </w:tc>
        <w:tc>
          <w:tcPr>
            <w:tcW w:w="740" w:type="pct"/>
            <w:tcBorders>
              <w:top w:val="single" w:sz="4" w:space="0" w:color="auto"/>
              <w:left w:val="nil"/>
              <w:bottom w:val="single" w:sz="4" w:space="0" w:color="auto"/>
              <w:right w:val="single" w:sz="4" w:space="0" w:color="auto"/>
            </w:tcBorders>
            <w:noWrap/>
            <w:vAlign w:val="center"/>
          </w:tcPr>
          <w:p w14:paraId="5F57D78F" w14:textId="0D397F81" w:rsidR="0048731B" w:rsidRDefault="0048731B" w:rsidP="0048731B">
            <w:pPr>
              <w:jc w:val="center"/>
              <w:rPr>
                <w:rFonts w:cs="Arial"/>
                <w:sz w:val="20"/>
              </w:rPr>
            </w:pPr>
            <w:r>
              <w:rPr>
                <w:rFonts w:cs="Arial"/>
                <w:sz w:val="20"/>
              </w:rPr>
              <w:t>45.0</w:t>
            </w:r>
          </w:p>
        </w:tc>
      </w:tr>
      <w:tr w:rsidR="0048731B" w:rsidRPr="00B57943" w14:paraId="21CC843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D00E3DD" w14:textId="71DD3D9E" w:rsidR="0048731B" w:rsidRPr="00E20B6E" w:rsidRDefault="0048731B" w:rsidP="0048731B">
            <w:pPr>
              <w:rPr>
                <w:rFonts w:cs="Arial"/>
                <w:spacing w:val="-14"/>
                <w:sz w:val="20"/>
              </w:rPr>
            </w:pPr>
            <w:r>
              <w:rPr>
                <w:rFonts w:cs="Arial"/>
                <w:sz w:val="20"/>
              </w:rPr>
              <w:t>Ta, Tantalum (ppm)</w:t>
            </w:r>
          </w:p>
        </w:tc>
        <w:tc>
          <w:tcPr>
            <w:tcW w:w="719" w:type="pct"/>
            <w:gridSpan w:val="2"/>
            <w:tcBorders>
              <w:top w:val="single" w:sz="4" w:space="0" w:color="auto"/>
              <w:left w:val="nil"/>
              <w:bottom w:val="single" w:sz="4" w:space="0" w:color="auto"/>
              <w:right w:val="single" w:sz="4" w:space="0" w:color="auto"/>
            </w:tcBorders>
            <w:noWrap/>
            <w:vAlign w:val="center"/>
          </w:tcPr>
          <w:p w14:paraId="16327053" w14:textId="4F91DAB9" w:rsidR="0048731B" w:rsidRDefault="0048731B" w:rsidP="0048731B">
            <w:pPr>
              <w:jc w:val="center"/>
              <w:rPr>
                <w:rFonts w:cs="Arial"/>
                <w:sz w:val="20"/>
              </w:rPr>
            </w:pPr>
            <w:r>
              <w:rPr>
                <w:rFonts w:cs="Arial"/>
                <w:sz w:val="20"/>
              </w:rPr>
              <w:t>0.78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80BEE3B" w14:textId="2980BCA8" w:rsidR="0048731B" w:rsidRDefault="0048731B" w:rsidP="0048731B">
            <w:pPr>
              <w:jc w:val="center"/>
              <w:rPr>
                <w:rFonts w:cs="Arial"/>
                <w:sz w:val="20"/>
              </w:rPr>
            </w:pPr>
            <w:r>
              <w:rPr>
                <w:rFonts w:cs="Arial"/>
                <w:sz w:val="20"/>
              </w:rPr>
              <w:t>0.68</w:t>
            </w:r>
          </w:p>
        </w:tc>
        <w:tc>
          <w:tcPr>
            <w:tcW w:w="747" w:type="pct"/>
            <w:gridSpan w:val="2"/>
            <w:tcBorders>
              <w:top w:val="single" w:sz="4" w:space="0" w:color="auto"/>
              <w:left w:val="nil"/>
              <w:bottom w:val="single" w:sz="4" w:space="0" w:color="auto"/>
              <w:right w:val="single" w:sz="4" w:space="0" w:color="auto"/>
            </w:tcBorders>
            <w:noWrap/>
            <w:vAlign w:val="center"/>
          </w:tcPr>
          <w:p w14:paraId="6CBF0B3F" w14:textId="4AD23D84" w:rsidR="0048731B" w:rsidRDefault="0048731B" w:rsidP="0048731B">
            <w:pPr>
              <w:jc w:val="center"/>
              <w:rPr>
                <w:rFonts w:cs="Arial"/>
                <w:sz w:val="20"/>
              </w:rPr>
            </w:pPr>
            <w:r>
              <w:rPr>
                <w:rFonts w:cs="Arial"/>
                <w:sz w:val="20"/>
              </w:rPr>
              <w:t>0.88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81F6A77" w14:textId="7E8ECB8A" w:rsidR="0048731B" w:rsidRDefault="0048731B" w:rsidP="0048731B">
            <w:pPr>
              <w:jc w:val="center"/>
              <w:rPr>
                <w:rFonts w:cs="Arial"/>
                <w:sz w:val="20"/>
              </w:rPr>
            </w:pPr>
            <w:r>
              <w:rPr>
                <w:rFonts w:cs="Arial"/>
                <w:sz w:val="20"/>
              </w:rPr>
              <w:t>0.73</w:t>
            </w:r>
          </w:p>
        </w:tc>
        <w:tc>
          <w:tcPr>
            <w:tcW w:w="740" w:type="pct"/>
            <w:tcBorders>
              <w:top w:val="single" w:sz="4" w:space="0" w:color="auto"/>
              <w:left w:val="nil"/>
              <w:bottom w:val="single" w:sz="4" w:space="0" w:color="auto"/>
              <w:right w:val="single" w:sz="4" w:space="0" w:color="auto"/>
            </w:tcBorders>
            <w:noWrap/>
            <w:vAlign w:val="center"/>
          </w:tcPr>
          <w:p w14:paraId="68445DBA" w14:textId="47235E20" w:rsidR="0048731B" w:rsidRDefault="0048731B" w:rsidP="0048731B">
            <w:pPr>
              <w:jc w:val="center"/>
              <w:rPr>
                <w:rFonts w:cs="Arial"/>
                <w:sz w:val="20"/>
              </w:rPr>
            </w:pPr>
            <w:r>
              <w:rPr>
                <w:rFonts w:cs="Arial"/>
                <w:sz w:val="20"/>
              </w:rPr>
              <w:t>0.83</w:t>
            </w:r>
          </w:p>
        </w:tc>
      </w:tr>
      <w:tr w:rsidR="0048731B" w:rsidRPr="00B57943" w14:paraId="3936C70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DF8C4B7" w14:textId="32DEC82B" w:rsidR="0048731B" w:rsidRPr="00E20B6E" w:rsidRDefault="0048731B" w:rsidP="0048731B">
            <w:pPr>
              <w:rPr>
                <w:rFonts w:cs="Arial"/>
                <w:spacing w:val="-14"/>
                <w:sz w:val="20"/>
              </w:rPr>
            </w:pPr>
            <w:r>
              <w:rPr>
                <w:rFonts w:cs="Arial"/>
                <w:sz w:val="20"/>
              </w:rPr>
              <w:t>Tb, Terbium (ppm)</w:t>
            </w:r>
          </w:p>
        </w:tc>
        <w:tc>
          <w:tcPr>
            <w:tcW w:w="719" w:type="pct"/>
            <w:gridSpan w:val="2"/>
            <w:tcBorders>
              <w:top w:val="single" w:sz="4" w:space="0" w:color="auto"/>
              <w:left w:val="nil"/>
              <w:bottom w:val="single" w:sz="4" w:space="0" w:color="auto"/>
              <w:right w:val="single" w:sz="4" w:space="0" w:color="auto"/>
            </w:tcBorders>
            <w:noWrap/>
            <w:vAlign w:val="center"/>
          </w:tcPr>
          <w:p w14:paraId="0B9F63B2" w14:textId="27B1EB98" w:rsidR="0048731B" w:rsidRDefault="0048731B" w:rsidP="0048731B">
            <w:pPr>
              <w:jc w:val="center"/>
              <w:rPr>
                <w:rFonts w:cs="Arial"/>
                <w:sz w:val="20"/>
              </w:rPr>
            </w:pPr>
            <w:r>
              <w:rPr>
                <w:rFonts w:cs="Arial"/>
                <w:sz w:val="20"/>
              </w:rPr>
              <w:t>0.45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CC05484" w14:textId="6FA7F51E" w:rsidR="0048731B" w:rsidRDefault="0048731B" w:rsidP="0048731B">
            <w:pPr>
              <w:jc w:val="center"/>
              <w:rPr>
                <w:rFonts w:cs="Arial"/>
                <w:sz w:val="20"/>
              </w:rPr>
            </w:pPr>
            <w:r>
              <w:rPr>
                <w:rFonts w:cs="Arial"/>
                <w:sz w:val="20"/>
              </w:rPr>
              <w:t>0.39</w:t>
            </w:r>
          </w:p>
        </w:tc>
        <w:tc>
          <w:tcPr>
            <w:tcW w:w="747" w:type="pct"/>
            <w:gridSpan w:val="2"/>
            <w:tcBorders>
              <w:top w:val="single" w:sz="4" w:space="0" w:color="auto"/>
              <w:left w:val="nil"/>
              <w:bottom w:val="single" w:sz="4" w:space="0" w:color="auto"/>
              <w:right w:val="single" w:sz="4" w:space="0" w:color="auto"/>
            </w:tcBorders>
            <w:noWrap/>
            <w:vAlign w:val="center"/>
          </w:tcPr>
          <w:p w14:paraId="79773646" w14:textId="19736401" w:rsidR="0048731B" w:rsidRDefault="0048731B" w:rsidP="0048731B">
            <w:pPr>
              <w:jc w:val="center"/>
              <w:rPr>
                <w:rFonts w:cs="Arial"/>
                <w:sz w:val="20"/>
              </w:rPr>
            </w:pPr>
            <w:r>
              <w:rPr>
                <w:rFonts w:cs="Arial"/>
                <w:sz w:val="20"/>
              </w:rPr>
              <w:t>0.51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D6A120A" w14:textId="7AD0479C" w:rsidR="0048731B" w:rsidRDefault="0048731B" w:rsidP="0048731B">
            <w:pPr>
              <w:jc w:val="center"/>
              <w:rPr>
                <w:rFonts w:cs="Arial"/>
                <w:sz w:val="20"/>
              </w:rPr>
            </w:pPr>
            <w:r>
              <w:rPr>
                <w:rFonts w:cs="Arial"/>
                <w:sz w:val="20"/>
              </w:rPr>
              <w:t>0.42</w:t>
            </w:r>
          </w:p>
        </w:tc>
        <w:tc>
          <w:tcPr>
            <w:tcW w:w="740" w:type="pct"/>
            <w:tcBorders>
              <w:top w:val="single" w:sz="4" w:space="0" w:color="auto"/>
              <w:left w:val="nil"/>
              <w:bottom w:val="single" w:sz="4" w:space="0" w:color="auto"/>
              <w:right w:val="single" w:sz="4" w:space="0" w:color="auto"/>
            </w:tcBorders>
            <w:noWrap/>
            <w:vAlign w:val="center"/>
          </w:tcPr>
          <w:p w14:paraId="1942F828" w14:textId="2358364B" w:rsidR="0048731B" w:rsidRDefault="0048731B" w:rsidP="0048731B">
            <w:pPr>
              <w:jc w:val="center"/>
              <w:rPr>
                <w:rFonts w:cs="Arial"/>
                <w:sz w:val="20"/>
              </w:rPr>
            </w:pPr>
            <w:r>
              <w:rPr>
                <w:rFonts w:cs="Arial"/>
                <w:sz w:val="20"/>
              </w:rPr>
              <w:t>0.48</w:t>
            </w:r>
          </w:p>
        </w:tc>
      </w:tr>
      <w:tr w:rsidR="0048731B" w:rsidRPr="00B57943" w14:paraId="0C5258A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57D8593" w14:textId="0A279039" w:rsidR="0048731B" w:rsidRPr="00E20B6E" w:rsidRDefault="0048731B" w:rsidP="0048731B">
            <w:pPr>
              <w:rPr>
                <w:rFonts w:cs="Arial"/>
                <w:spacing w:val="-14"/>
                <w:sz w:val="20"/>
              </w:rPr>
            </w:pPr>
            <w:proofErr w:type="spellStart"/>
            <w:r>
              <w:rPr>
                <w:rFonts w:cs="Arial"/>
                <w:sz w:val="20"/>
              </w:rPr>
              <w:t>Te</w:t>
            </w:r>
            <w:proofErr w:type="spellEnd"/>
            <w:r>
              <w:rPr>
                <w:rFonts w:cs="Arial"/>
                <w:sz w:val="20"/>
              </w:rPr>
              <w:t>, Tellurium (ppm)</w:t>
            </w:r>
          </w:p>
        </w:tc>
        <w:tc>
          <w:tcPr>
            <w:tcW w:w="719" w:type="pct"/>
            <w:gridSpan w:val="2"/>
            <w:tcBorders>
              <w:top w:val="single" w:sz="4" w:space="0" w:color="auto"/>
              <w:left w:val="nil"/>
              <w:bottom w:val="single" w:sz="4" w:space="0" w:color="auto"/>
              <w:right w:val="single" w:sz="4" w:space="0" w:color="auto"/>
            </w:tcBorders>
            <w:noWrap/>
            <w:vAlign w:val="center"/>
          </w:tcPr>
          <w:p w14:paraId="3B7A16D1" w14:textId="2AD49E4B" w:rsidR="0048731B" w:rsidRDefault="0048731B" w:rsidP="0048731B">
            <w:pPr>
              <w:jc w:val="center"/>
              <w:rPr>
                <w:rFonts w:cs="Arial"/>
                <w:sz w:val="20"/>
              </w:rPr>
            </w:pPr>
            <w:r>
              <w:rPr>
                <w:rFonts w:cs="Arial"/>
                <w:sz w:val="20"/>
              </w:rPr>
              <w:t>0.11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5CA3587" w14:textId="39C976F1" w:rsidR="0048731B" w:rsidRDefault="0048731B" w:rsidP="0048731B">
            <w:pPr>
              <w:jc w:val="center"/>
              <w:rPr>
                <w:rFonts w:cs="Arial"/>
                <w:sz w:val="20"/>
              </w:rPr>
            </w:pPr>
            <w:r>
              <w:rPr>
                <w:rFonts w:cs="Arial"/>
                <w:sz w:val="20"/>
              </w:rPr>
              <w:t>0.08</w:t>
            </w:r>
          </w:p>
        </w:tc>
        <w:tc>
          <w:tcPr>
            <w:tcW w:w="747" w:type="pct"/>
            <w:gridSpan w:val="2"/>
            <w:tcBorders>
              <w:top w:val="single" w:sz="4" w:space="0" w:color="auto"/>
              <w:left w:val="nil"/>
              <w:bottom w:val="single" w:sz="4" w:space="0" w:color="auto"/>
              <w:right w:val="single" w:sz="4" w:space="0" w:color="auto"/>
            </w:tcBorders>
            <w:noWrap/>
            <w:vAlign w:val="center"/>
          </w:tcPr>
          <w:p w14:paraId="49746192" w14:textId="00E4D146" w:rsidR="0048731B" w:rsidRDefault="0048731B" w:rsidP="0048731B">
            <w:pPr>
              <w:jc w:val="center"/>
              <w:rPr>
                <w:rFonts w:cs="Arial"/>
                <w:sz w:val="20"/>
              </w:rPr>
            </w:pPr>
            <w:r>
              <w:rPr>
                <w:rFonts w:cs="Arial"/>
                <w:sz w:val="20"/>
              </w:rPr>
              <w:t>0.14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0CFFC9A" w14:textId="653D161C" w:rsidR="0048731B" w:rsidRDefault="0048731B" w:rsidP="0048731B">
            <w:pPr>
              <w:jc w:val="center"/>
              <w:rPr>
                <w:rFonts w:cs="Arial"/>
                <w:sz w:val="20"/>
              </w:rPr>
            </w:pPr>
            <w:r>
              <w:rPr>
                <w:rFonts w:cs="Arial"/>
                <w:sz w:val="20"/>
              </w:rPr>
              <w:t>IND</w:t>
            </w:r>
          </w:p>
        </w:tc>
        <w:tc>
          <w:tcPr>
            <w:tcW w:w="740" w:type="pct"/>
            <w:tcBorders>
              <w:top w:val="single" w:sz="4" w:space="0" w:color="auto"/>
              <w:left w:val="nil"/>
              <w:bottom w:val="single" w:sz="4" w:space="0" w:color="auto"/>
              <w:right w:val="single" w:sz="4" w:space="0" w:color="auto"/>
            </w:tcBorders>
            <w:noWrap/>
            <w:vAlign w:val="center"/>
          </w:tcPr>
          <w:p w14:paraId="161A5C44" w14:textId="73862C67" w:rsidR="0048731B" w:rsidRDefault="0048731B" w:rsidP="0048731B">
            <w:pPr>
              <w:jc w:val="center"/>
              <w:rPr>
                <w:rFonts w:cs="Arial"/>
                <w:sz w:val="20"/>
              </w:rPr>
            </w:pPr>
            <w:r>
              <w:rPr>
                <w:rFonts w:cs="Arial"/>
                <w:sz w:val="20"/>
              </w:rPr>
              <w:t>IND</w:t>
            </w:r>
          </w:p>
        </w:tc>
      </w:tr>
      <w:tr w:rsidR="0048731B" w:rsidRPr="00B57943" w14:paraId="5A5A477D"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E1F97C5" w14:textId="7D6256DD" w:rsidR="0048731B" w:rsidRPr="00E20B6E" w:rsidRDefault="0048731B" w:rsidP="0048731B">
            <w:pPr>
              <w:rPr>
                <w:rFonts w:cs="Arial"/>
                <w:spacing w:val="-14"/>
                <w:sz w:val="20"/>
              </w:rPr>
            </w:pPr>
            <w:r>
              <w:rPr>
                <w:rFonts w:cs="Arial"/>
                <w:sz w:val="20"/>
              </w:rPr>
              <w:t>Th, Thorium (ppm)</w:t>
            </w:r>
          </w:p>
        </w:tc>
        <w:tc>
          <w:tcPr>
            <w:tcW w:w="719" w:type="pct"/>
            <w:gridSpan w:val="2"/>
            <w:tcBorders>
              <w:top w:val="single" w:sz="4" w:space="0" w:color="auto"/>
              <w:left w:val="nil"/>
              <w:bottom w:val="single" w:sz="4" w:space="0" w:color="auto"/>
              <w:right w:val="single" w:sz="4" w:space="0" w:color="auto"/>
            </w:tcBorders>
            <w:noWrap/>
            <w:vAlign w:val="center"/>
          </w:tcPr>
          <w:p w14:paraId="2D0E34A3" w14:textId="40AB4868" w:rsidR="0048731B" w:rsidRDefault="0048731B" w:rsidP="0048731B">
            <w:pPr>
              <w:jc w:val="center"/>
              <w:rPr>
                <w:rFonts w:cs="Arial"/>
                <w:sz w:val="20"/>
              </w:rPr>
            </w:pPr>
            <w:r>
              <w:rPr>
                <w:rFonts w:cs="Arial"/>
                <w:sz w:val="20"/>
              </w:rPr>
              <w:t>12.6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506236A" w14:textId="06059BD2" w:rsidR="0048731B" w:rsidRDefault="0048731B" w:rsidP="0048731B">
            <w:pPr>
              <w:jc w:val="center"/>
              <w:rPr>
                <w:rFonts w:cs="Arial"/>
                <w:sz w:val="20"/>
              </w:rPr>
            </w:pPr>
            <w:r>
              <w:rPr>
                <w:rFonts w:cs="Arial"/>
                <w:sz w:val="20"/>
              </w:rPr>
              <w:t>11.9</w:t>
            </w:r>
          </w:p>
        </w:tc>
        <w:tc>
          <w:tcPr>
            <w:tcW w:w="747" w:type="pct"/>
            <w:gridSpan w:val="2"/>
            <w:tcBorders>
              <w:top w:val="single" w:sz="4" w:space="0" w:color="auto"/>
              <w:left w:val="nil"/>
              <w:bottom w:val="single" w:sz="4" w:space="0" w:color="auto"/>
              <w:right w:val="single" w:sz="4" w:space="0" w:color="auto"/>
            </w:tcBorders>
            <w:noWrap/>
            <w:vAlign w:val="center"/>
          </w:tcPr>
          <w:p w14:paraId="278956F3" w14:textId="20377932" w:rsidR="0048731B" w:rsidRDefault="0048731B" w:rsidP="0048731B">
            <w:pPr>
              <w:jc w:val="center"/>
              <w:rPr>
                <w:rFonts w:cs="Arial"/>
                <w:sz w:val="20"/>
              </w:rPr>
            </w:pPr>
            <w:r>
              <w:rPr>
                <w:rFonts w:cs="Arial"/>
                <w:sz w:val="20"/>
              </w:rPr>
              <w:t>13.3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AD98004" w14:textId="0B312598" w:rsidR="0048731B" w:rsidRDefault="0048731B" w:rsidP="0048731B">
            <w:pPr>
              <w:jc w:val="center"/>
              <w:rPr>
                <w:rFonts w:cs="Arial"/>
                <w:sz w:val="20"/>
              </w:rPr>
            </w:pPr>
            <w:r>
              <w:rPr>
                <w:rFonts w:cs="Arial"/>
                <w:sz w:val="20"/>
              </w:rPr>
              <w:t>12.3</w:t>
            </w:r>
          </w:p>
        </w:tc>
        <w:tc>
          <w:tcPr>
            <w:tcW w:w="740" w:type="pct"/>
            <w:tcBorders>
              <w:top w:val="single" w:sz="4" w:space="0" w:color="auto"/>
              <w:left w:val="nil"/>
              <w:bottom w:val="single" w:sz="4" w:space="0" w:color="auto"/>
              <w:right w:val="single" w:sz="4" w:space="0" w:color="auto"/>
            </w:tcBorders>
            <w:noWrap/>
            <w:vAlign w:val="center"/>
          </w:tcPr>
          <w:p w14:paraId="65110E31" w14:textId="777BF50F" w:rsidR="0048731B" w:rsidRDefault="0048731B" w:rsidP="0048731B">
            <w:pPr>
              <w:jc w:val="center"/>
              <w:rPr>
                <w:rFonts w:cs="Arial"/>
                <w:sz w:val="20"/>
              </w:rPr>
            </w:pPr>
            <w:r>
              <w:rPr>
                <w:rFonts w:cs="Arial"/>
                <w:sz w:val="20"/>
              </w:rPr>
              <w:t>12.9</w:t>
            </w:r>
          </w:p>
        </w:tc>
      </w:tr>
      <w:tr w:rsidR="0048731B" w:rsidRPr="00B57943" w14:paraId="1F54500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4757082" w14:textId="69752D2B" w:rsidR="0048731B" w:rsidRPr="00E20B6E" w:rsidRDefault="0048731B" w:rsidP="0048731B">
            <w:pPr>
              <w:rPr>
                <w:rFonts w:cs="Arial"/>
                <w:spacing w:val="-14"/>
                <w:sz w:val="20"/>
              </w:rPr>
            </w:pPr>
            <w:r>
              <w:rPr>
                <w:rFonts w:cs="Arial"/>
                <w:sz w:val="20"/>
              </w:rPr>
              <w:t>Ti, Titanium (wt.%)</w:t>
            </w:r>
          </w:p>
        </w:tc>
        <w:tc>
          <w:tcPr>
            <w:tcW w:w="719" w:type="pct"/>
            <w:gridSpan w:val="2"/>
            <w:tcBorders>
              <w:top w:val="single" w:sz="4" w:space="0" w:color="auto"/>
              <w:left w:val="nil"/>
              <w:bottom w:val="single" w:sz="4" w:space="0" w:color="auto"/>
              <w:right w:val="single" w:sz="4" w:space="0" w:color="auto"/>
            </w:tcBorders>
            <w:noWrap/>
            <w:vAlign w:val="center"/>
          </w:tcPr>
          <w:p w14:paraId="386A0CDC" w14:textId="4F52BA0A" w:rsidR="0048731B" w:rsidRDefault="0048731B" w:rsidP="0048731B">
            <w:pPr>
              <w:jc w:val="center"/>
              <w:rPr>
                <w:rFonts w:cs="Arial"/>
                <w:sz w:val="20"/>
              </w:rPr>
            </w:pPr>
            <w:r>
              <w:rPr>
                <w:rFonts w:cs="Arial"/>
                <w:sz w:val="20"/>
              </w:rPr>
              <w:t>0.253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77C2166" w14:textId="33B7EF4B" w:rsidR="0048731B" w:rsidRDefault="0048731B" w:rsidP="0048731B">
            <w:pPr>
              <w:jc w:val="center"/>
              <w:rPr>
                <w:rFonts w:cs="Arial"/>
                <w:sz w:val="20"/>
              </w:rPr>
            </w:pPr>
            <w:r>
              <w:rPr>
                <w:rFonts w:cs="Arial"/>
                <w:sz w:val="20"/>
              </w:rPr>
              <w:t>0.238</w:t>
            </w:r>
          </w:p>
        </w:tc>
        <w:tc>
          <w:tcPr>
            <w:tcW w:w="747" w:type="pct"/>
            <w:gridSpan w:val="2"/>
            <w:tcBorders>
              <w:top w:val="single" w:sz="4" w:space="0" w:color="auto"/>
              <w:left w:val="nil"/>
              <w:bottom w:val="single" w:sz="4" w:space="0" w:color="auto"/>
              <w:right w:val="single" w:sz="4" w:space="0" w:color="auto"/>
            </w:tcBorders>
            <w:noWrap/>
            <w:vAlign w:val="center"/>
          </w:tcPr>
          <w:p w14:paraId="501A18DA" w14:textId="3263EC09" w:rsidR="0048731B" w:rsidRDefault="0048731B" w:rsidP="0048731B">
            <w:pPr>
              <w:jc w:val="center"/>
              <w:rPr>
                <w:rFonts w:cs="Arial"/>
                <w:sz w:val="20"/>
              </w:rPr>
            </w:pPr>
            <w:r>
              <w:rPr>
                <w:rFonts w:cs="Arial"/>
                <w:sz w:val="20"/>
              </w:rPr>
              <w:t>0.267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4383206" w14:textId="3E62DC4D" w:rsidR="0048731B" w:rsidRDefault="0048731B" w:rsidP="0048731B">
            <w:pPr>
              <w:jc w:val="center"/>
              <w:rPr>
                <w:rFonts w:cs="Arial"/>
                <w:sz w:val="20"/>
              </w:rPr>
            </w:pPr>
            <w:r>
              <w:rPr>
                <w:rFonts w:cs="Arial"/>
                <w:sz w:val="20"/>
              </w:rPr>
              <w:t>0.243</w:t>
            </w:r>
          </w:p>
        </w:tc>
        <w:tc>
          <w:tcPr>
            <w:tcW w:w="740" w:type="pct"/>
            <w:tcBorders>
              <w:top w:val="single" w:sz="4" w:space="0" w:color="auto"/>
              <w:left w:val="nil"/>
              <w:bottom w:val="single" w:sz="4" w:space="0" w:color="auto"/>
              <w:right w:val="single" w:sz="4" w:space="0" w:color="auto"/>
            </w:tcBorders>
            <w:noWrap/>
            <w:vAlign w:val="center"/>
          </w:tcPr>
          <w:p w14:paraId="4AE3C6F4" w14:textId="71AA574D" w:rsidR="0048731B" w:rsidRDefault="0048731B" w:rsidP="0048731B">
            <w:pPr>
              <w:jc w:val="center"/>
              <w:rPr>
                <w:rFonts w:cs="Arial"/>
                <w:sz w:val="20"/>
              </w:rPr>
            </w:pPr>
            <w:r>
              <w:rPr>
                <w:rFonts w:cs="Arial"/>
                <w:sz w:val="20"/>
              </w:rPr>
              <w:t>0.262</w:t>
            </w:r>
          </w:p>
        </w:tc>
      </w:tr>
      <w:tr w:rsidR="0048731B" w:rsidRPr="00B57943" w14:paraId="473064C8"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C0E8C48" w14:textId="2EE4234E" w:rsidR="0048731B" w:rsidRDefault="0048731B" w:rsidP="0048731B">
            <w:pPr>
              <w:rPr>
                <w:rFonts w:cs="Arial"/>
                <w:sz w:val="20"/>
              </w:rPr>
            </w:pPr>
            <w:r>
              <w:rPr>
                <w:rFonts w:cs="Arial"/>
                <w:sz w:val="20"/>
              </w:rPr>
              <w:t>Tl, Thallium (ppm)</w:t>
            </w:r>
          </w:p>
        </w:tc>
        <w:tc>
          <w:tcPr>
            <w:tcW w:w="719" w:type="pct"/>
            <w:gridSpan w:val="2"/>
            <w:tcBorders>
              <w:top w:val="single" w:sz="4" w:space="0" w:color="auto"/>
              <w:left w:val="nil"/>
              <w:bottom w:val="single" w:sz="4" w:space="0" w:color="auto"/>
              <w:right w:val="single" w:sz="4" w:space="0" w:color="auto"/>
            </w:tcBorders>
            <w:noWrap/>
            <w:vAlign w:val="center"/>
          </w:tcPr>
          <w:p w14:paraId="252861CD" w14:textId="012B2468" w:rsidR="0048731B" w:rsidRDefault="0048731B" w:rsidP="0048731B">
            <w:pPr>
              <w:jc w:val="center"/>
              <w:rPr>
                <w:rFonts w:cs="Arial"/>
                <w:sz w:val="20"/>
              </w:rPr>
            </w:pPr>
            <w:r>
              <w:rPr>
                <w:rFonts w:cs="Arial"/>
                <w:sz w:val="20"/>
              </w:rPr>
              <w:t>0.88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93CBF6E" w14:textId="6F205EAE" w:rsidR="0048731B" w:rsidRDefault="0048731B" w:rsidP="0048731B">
            <w:pPr>
              <w:jc w:val="center"/>
              <w:rPr>
                <w:rFonts w:cs="Arial"/>
                <w:sz w:val="20"/>
              </w:rPr>
            </w:pPr>
            <w:r>
              <w:rPr>
                <w:rFonts w:cs="Arial"/>
                <w:sz w:val="20"/>
              </w:rPr>
              <w:t>0.83</w:t>
            </w:r>
          </w:p>
        </w:tc>
        <w:tc>
          <w:tcPr>
            <w:tcW w:w="747" w:type="pct"/>
            <w:gridSpan w:val="2"/>
            <w:tcBorders>
              <w:top w:val="single" w:sz="4" w:space="0" w:color="auto"/>
              <w:left w:val="nil"/>
              <w:bottom w:val="single" w:sz="4" w:space="0" w:color="auto"/>
              <w:right w:val="single" w:sz="4" w:space="0" w:color="auto"/>
            </w:tcBorders>
            <w:noWrap/>
            <w:vAlign w:val="center"/>
          </w:tcPr>
          <w:p w14:paraId="4A889D27" w14:textId="47DD1C31" w:rsidR="0048731B" w:rsidRDefault="0048731B" w:rsidP="0048731B">
            <w:pPr>
              <w:jc w:val="center"/>
              <w:rPr>
                <w:rFonts w:cs="Arial"/>
                <w:sz w:val="20"/>
              </w:rPr>
            </w:pPr>
            <w:r>
              <w:rPr>
                <w:rFonts w:cs="Arial"/>
                <w:sz w:val="20"/>
              </w:rPr>
              <w:t>0.93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601B1DD" w14:textId="088F673C" w:rsidR="0048731B" w:rsidRDefault="0048731B" w:rsidP="0048731B">
            <w:pPr>
              <w:jc w:val="center"/>
              <w:rPr>
                <w:rFonts w:cs="Arial"/>
                <w:sz w:val="20"/>
              </w:rPr>
            </w:pPr>
            <w:r>
              <w:rPr>
                <w:rFonts w:cs="Arial"/>
                <w:sz w:val="20"/>
              </w:rPr>
              <w:t>0.84</w:t>
            </w:r>
          </w:p>
        </w:tc>
        <w:tc>
          <w:tcPr>
            <w:tcW w:w="740" w:type="pct"/>
            <w:tcBorders>
              <w:top w:val="single" w:sz="4" w:space="0" w:color="auto"/>
              <w:left w:val="nil"/>
              <w:bottom w:val="single" w:sz="4" w:space="0" w:color="auto"/>
              <w:right w:val="single" w:sz="4" w:space="0" w:color="auto"/>
            </w:tcBorders>
            <w:noWrap/>
            <w:vAlign w:val="center"/>
          </w:tcPr>
          <w:p w14:paraId="3A115D2D" w14:textId="00781DB3" w:rsidR="0048731B" w:rsidRDefault="0048731B" w:rsidP="0048731B">
            <w:pPr>
              <w:jc w:val="center"/>
              <w:rPr>
                <w:rFonts w:cs="Arial"/>
                <w:sz w:val="20"/>
              </w:rPr>
            </w:pPr>
            <w:r>
              <w:rPr>
                <w:rFonts w:cs="Arial"/>
                <w:sz w:val="20"/>
              </w:rPr>
              <w:t>0.92</w:t>
            </w:r>
          </w:p>
        </w:tc>
      </w:tr>
      <w:tr w:rsidR="0048731B" w:rsidRPr="00B57943" w14:paraId="73DE813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87F3742" w14:textId="7698728A" w:rsidR="0048731B" w:rsidRPr="00E20B6E" w:rsidRDefault="0048731B" w:rsidP="0048731B">
            <w:pPr>
              <w:rPr>
                <w:rFonts w:cs="Arial"/>
                <w:spacing w:val="-14"/>
                <w:sz w:val="20"/>
              </w:rPr>
            </w:pPr>
            <w:r>
              <w:rPr>
                <w:rFonts w:cs="Arial"/>
                <w:sz w:val="20"/>
              </w:rPr>
              <w:t>Tm, Thulium (ppm)</w:t>
            </w:r>
          </w:p>
        </w:tc>
        <w:tc>
          <w:tcPr>
            <w:tcW w:w="719" w:type="pct"/>
            <w:gridSpan w:val="2"/>
            <w:tcBorders>
              <w:top w:val="single" w:sz="4" w:space="0" w:color="auto"/>
              <w:left w:val="nil"/>
              <w:bottom w:val="single" w:sz="4" w:space="0" w:color="auto"/>
              <w:right w:val="single" w:sz="4" w:space="0" w:color="auto"/>
            </w:tcBorders>
            <w:noWrap/>
            <w:vAlign w:val="center"/>
          </w:tcPr>
          <w:p w14:paraId="2377C76E" w14:textId="516F10D7" w:rsidR="0048731B" w:rsidRDefault="0048731B" w:rsidP="0048731B">
            <w:pPr>
              <w:jc w:val="center"/>
              <w:rPr>
                <w:rFonts w:cs="Arial"/>
                <w:sz w:val="20"/>
              </w:rPr>
            </w:pPr>
            <w:r>
              <w:rPr>
                <w:rFonts w:cs="Arial"/>
                <w:sz w:val="20"/>
              </w:rPr>
              <w:t>0.18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52A8261" w14:textId="2CE5F9EC" w:rsidR="0048731B" w:rsidRDefault="0048731B" w:rsidP="0048731B">
            <w:pPr>
              <w:jc w:val="center"/>
              <w:rPr>
                <w:rFonts w:cs="Arial"/>
                <w:sz w:val="20"/>
              </w:rPr>
            </w:pPr>
            <w:r>
              <w:rPr>
                <w:rFonts w:cs="Arial"/>
                <w:sz w:val="20"/>
              </w:rPr>
              <w:t>0.16</w:t>
            </w:r>
          </w:p>
        </w:tc>
        <w:tc>
          <w:tcPr>
            <w:tcW w:w="747" w:type="pct"/>
            <w:gridSpan w:val="2"/>
            <w:tcBorders>
              <w:top w:val="single" w:sz="4" w:space="0" w:color="auto"/>
              <w:left w:val="nil"/>
              <w:bottom w:val="single" w:sz="4" w:space="0" w:color="auto"/>
              <w:right w:val="single" w:sz="4" w:space="0" w:color="auto"/>
            </w:tcBorders>
            <w:noWrap/>
            <w:vAlign w:val="center"/>
          </w:tcPr>
          <w:p w14:paraId="0AD89EA8" w14:textId="0DB1A934" w:rsidR="0048731B" w:rsidRDefault="0048731B" w:rsidP="0048731B">
            <w:pPr>
              <w:jc w:val="center"/>
              <w:rPr>
                <w:rFonts w:cs="Arial"/>
                <w:sz w:val="20"/>
              </w:rPr>
            </w:pPr>
            <w:r>
              <w:rPr>
                <w:rFonts w:cs="Arial"/>
                <w:sz w:val="20"/>
              </w:rPr>
              <w:t>0.20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34B3739" w14:textId="73B4FAE4" w:rsidR="0048731B" w:rsidRDefault="0048731B" w:rsidP="0048731B">
            <w:pPr>
              <w:jc w:val="center"/>
              <w:rPr>
                <w:rFonts w:cs="Arial"/>
                <w:sz w:val="20"/>
              </w:rPr>
            </w:pPr>
            <w:r>
              <w:rPr>
                <w:rFonts w:cs="Arial"/>
                <w:sz w:val="20"/>
              </w:rPr>
              <w:t>IND</w:t>
            </w:r>
          </w:p>
        </w:tc>
        <w:tc>
          <w:tcPr>
            <w:tcW w:w="740" w:type="pct"/>
            <w:tcBorders>
              <w:top w:val="single" w:sz="4" w:space="0" w:color="auto"/>
              <w:left w:val="nil"/>
              <w:bottom w:val="single" w:sz="4" w:space="0" w:color="auto"/>
              <w:right w:val="single" w:sz="4" w:space="0" w:color="auto"/>
            </w:tcBorders>
            <w:noWrap/>
            <w:vAlign w:val="center"/>
          </w:tcPr>
          <w:p w14:paraId="67925547" w14:textId="0109F637" w:rsidR="0048731B" w:rsidRDefault="0048731B" w:rsidP="0048731B">
            <w:pPr>
              <w:jc w:val="center"/>
              <w:rPr>
                <w:rFonts w:cs="Arial"/>
                <w:sz w:val="20"/>
              </w:rPr>
            </w:pPr>
            <w:r>
              <w:rPr>
                <w:rFonts w:cs="Arial"/>
                <w:sz w:val="20"/>
              </w:rPr>
              <w:t>IND</w:t>
            </w:r>
          </w:p>
        </w:tc>
      </w:tr>
      <w:tr w:rsidR="0048731B" w:rsidRPr="00B57943" w14:paraId="33AC012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A1142C7" w14:textId="76375958" w:rsidR="0048731B" w:rsidRDefault="0048731B" w:rsidP="0048731B">
            <w:pPr>
              <w:rPr>
                <w:rFonts w:cs="Arial"/>
                <w:sz w:val="20"/>
              </w:rPr>
            </w:pPr>
            <w:r>
              <w:rPr>
                <w:rFonts w:cs="Arial"/>
                <w:sz w:val="20"/>
              </w:rPr>
              <w:t>U, Uranium (ppm)</w:t>
            </w:r>
          </w:p>
        </w:tc>
        <w:tc>
          <w:tcPr>
            <w:tcW w:w="719" w:type="pct"/>
            <w:gridSpan w:val="2"/>
            <w:tcBorders>
              <w:top w:val="single" w:sz="4" w:space="0" w:color="auto"/>
              <w:left w:val="nil"/>
              <w:bottom w:val="single" w:sz="4" w:space="0" w:color="auto"/>
              <w:right w:val="single" w:sz="4" w:space="0" w:color="auto"/>
            </w:tcBorders>
            <w:noWrap/>
            <w:vAlign w:val="center"/>
          </w:tcPr>
          <w:p w14:paraId="433B8D8E" w14:textId="446B7C1B" w:rsidR="0048731B" w:rsidRDefault="0048731B" w:rsidP="0048731B">
            <w:pPr>
              <w:jc w:val="center"/>
              <w:rPr>
                <w:rFonts w:cs="Arial"/>
                <w:sz w:val="20"/>
              </w:rPr>
            </w:pPr>
            <w:r>
              <w:rPr>
                <w:rFonts w:cs="Arial"/>
                <w:sz w:val="20"/>
              </w:rPr>
              <w:t>1.95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EB26271" w14:textId="6A84F5D7" w:rsidR="0048731B" w:rsidRDefault="0048731B" w:rsidP="0048731B">
            <w:pPr>
              <w:jc w:val="center"/>
              <w:rPr>
                <w:rFonts w:cs="Arial"/>
                <w:sz w:val="20"/>
              </w:rPr>
            </w:pPr>
            <w:r>
              <w:rPr>
                <w:rFonts w:cs="Arial"/>
                <w:sz w:val="20"/>
              </w:rPr>
              <w:t>1.83</w:t>
            </w:r>
          </w:p>
        </w:tc>
        <w:tc>
          <w:tcPr>
            <w:tcW w:w="747" w:type="pct"/>
            <w:gridSpan w:val="2"/>
            <w:tcBorders>
              <w:top w:val="single" w:sz="4" w:space="0" w:color="auto"/>
              <w:left w:val="nil"/>
              <w:bottom w:val="single" w:sz="4" w:space="0" w:color="auto"/>
              <w:right w:val="single" w:sz="4" w:space="0" w:color="auto"/>
            </w:tcBorders>
            <w:noWrap/>
            <w:vAlign w:val="center"/>
          </w:tcPr>
          <w:p w14:paraId="7C776B6E" w14:textId="09D837BD" w:rsidR="0048731B" w:rsidRDefault="0048731B" w:rsidP="0048731B">
            <w:pPr>
              <w:jc w:val="center"/>
              <w:rPr>
                <w:rFonts w:cs="Arial"/>
                <w:sz w:val="20"/>
              </w:rPr>
            </w:pPr>
            <w:r>
              <w:rPr>
                <w:rFonts w:cs="Arial"/>
                <w:sz w:val="20"/>
              </w:rPr>
              <w:t>2.07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C6147C3" w14:textId="46DF0016" w:rsidR="0048731B" w:rsidRDefault="0048731B" w:rsidP="0048731B">
            <w:pPr>
              <w:jc w:val="center"/>
              <w:rPr>
                <w:rFonts w:cs="Arial"/>
                <w:sz w:val="20"/>
              </w:rPr>
            </w:pPr>
            <w:r>
              <w:rPr>
                <w:rFonts w:cs="Arial"/>
                <w:sz w:val="20"/>
              </w:rPr>
              <w:t>1.88</w:t>
            </w:r>
          </w:p>
        </w:tc>
        <w:tc>
          <w:tcPr>
            <w:tcW w:w="740" w:type="pct"/>
            <w:tcBorders>
              <w:top w:val="single" w:sz="4" w:space="0" w:color="auto"/>
              <w:left w:val="nil"/>
              <w:bottom w:val="single" w:sz="4" w:space="0" w:color="auto"/>
              <w:right w:val="single" w:sz="4" w:space="0" w:color="auto"/>
            </w:tcBorders>
            <w:noWrap/>
            <w:vAlign w:val="center"/>
          </w:tcPr>
          <w:p w14:paraId="0B0AAD6E" w14:textId="74132F32" w:rsidR="0048731B" w:rsidRDefault="0048731B" w:rsidP="0048731B">
            <w:pPr>
              <w:jc w:val="center"/>
              <w:rPr>
                <w:rFonts w:cs="Arial"/>
                <w:sz w:val="20"/>
              </w:rPr>
            </w:pPr>
            <w:r>
              <w:rPr>
                <w:rFonts w:cs="Arial"/>
                <w:sz w:val="20"/>
              </w:rPr>
              <w:t>2.01</w:t>
            </w:r>
          </w:p>
        </w:tc>
      </w:tr>
      <w:tr w:rsidR="0048731B" w:rsidRPr="00B57943" w14:paraId="64B6E90D"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8B5AEE7" w14:textId="1F067DE3" w:rsidR="0048731B" w:rsidRDefault="0048731B" w:rsidP="0048731B">
            <w:pPr>
              <w:rPr>
                <w:rFonts w:cs="Arial"/>
                <w:sz w:val="20"/>
              </w:rPr>
            </w:pPr>
            <w:r>
              <w:rPr>
                <w:rFonts w:cs="Arial"/>
                <w:sz w:val="20"/>
              </w:rPr>
              <w:t>V, Vanadium (ppm)</w:t>
            </w:r>
          </w:p>
        </w:tc>
        <w:tc>
          <w:tcPr>
            <w:tcW w:w="719" w:type="pct"/>
            <w:gridSpan w:val="2"/>
            <w:tcBorders>
              <w:top w:val="single" w:sz="4" w:space="0" w:color="auto"/>
              <w:left w:val="nil"/>
              <w:bottom w:val="single" w:sz="4" w:space="0" w:color="auto"/>
              <w:right w:val="single" w:sz="4" w:space="0" w:color="auto"/>
            </w:tcBorders>
            <w:noWrap/>
            <w:vAlign w:val="center"/>
          </w:tcPr>
          <w:p w14:paraId="1D03BD6B" w14:textId="57183685" w:rsidR="0048731B" w:rsidRDefault="0048731B" w:rsidP="0048731B">
            <w:pPr>
              <w:jc w:val="center"/>
              <w:rPr>
                <w:rFonts w:cs="Arial"/>
                <w:sz w:val="20"/>
              </w:rPr>
            </w:pPr>
            <w:r>
              <w:rPr>
                <w:rFonts w:cs="Arial"/>
                <w:sz w:val="20"/>
              </w:rPr>
              <w:t>51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386821F" w14:textId="56F069FA" w:rsidR="0048731B" w:rsidRDefault="0048731B" w:rsidP="0048731B">
            <w:pPr>
              <w:jc w:val="center"/>
              <w:rPr>
                <w:rFonts w:cs="Arial"/>
                <w:sz w:val="20"/>
              </w:rPr>
            </w:pPr>
            <w:r>
              <w:rPr>
                <w:rFonts w:cs="Arial"/>
                <w:sz w:val="20"/>
              </w:rPr>
              <w:t>49</w:t>
            </w:r>
          </w:p>
        </w:tc>
        <w:tc>
          <w:tcPr>
            <w:tcW w:w="747" w:type="pct"/>
            <w:gridSpan w:val="2"/>
            <w:tcBorders>
              <w:top w:val="single" w:sz="4" w:space="0" w:color="auto"/>
              <w:left w:val="nil"/>
              <w:bottom w:val="single" w:sz="4" w:space="0" w:color="auto"/>
              <w:right w:val="single" w:sz="4" w:space="0" w:color="auto"/>
            </w:tcBorders>
            <w:noWrap/>
            <w:vAlign w:val="center"/>
          </w:tcPr>
          <w:p w14:paraId="4A3AA758" w14:textId="601E779B" w:rsidR="0048731B" w:rsidRDefault="0048731B" w:rsidP="0048731B">
            <w:pPr>
              <w:jc w:val="center"/>
              <w:rPr>
                <w:rFonts w:cs="Arial"/>
                <w:sz w:val="20"/>
              </w:rPr>
            </w:pPr>
            <w:r>
              <w:rPr>
                <w:rFonts w:cs="Arial"/>
                <w:sz w:val="20"/>
              </w:rPr>
              <w:t>54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732AAC4" w14:textId="0BDF62B5" w:rsidR="0048731B" w:rsidRDefault="0048731B" w:rsidP="0048731B">
            <w:pPr>
              <w:jc w:val="center"/>
              <w:rPr>
                <w:rFonts w:cs="Arial"/>
                <w:sz w:val="20"/>
              </w:rPr>
            </w:pPr>
            <w:r>
              <w:rPr>
                <w:rFonts w:cs="Arial"/>
                <w:sz w:val="20"/>
              </w:rPr>
              <w:t>50</w:t>
            </w:r>
          </w:p>
        </w:tc>
        <w:tc>
          <w:tcPr>
            <w:tcW w:w="740" w:type="pct"/>
            <w:tcBorders>
              <w:top w:val="single" w:sz="4" w:space="0" w:color="auto"/>
              <w:left w:val="nil"/>
              <w:bottom w:val="single" w:sz="4" w:space="0" w:color="auto"/>
              <w:right w:val="single" w:sz="4" w:space="0" w:color="auto"/>
            </w:tcBorders>
            <w:noWrap/>
            <w:vAlign w:val="center"/>
          </w:tcPr>
          <w:p w14:paraId="7DCE0C33" w14:textId="13DA74BA" w:rsidR="0048731B" w:rsidRDefault="0048731B" w:rsidP="0048731B">
            <w:pPr>
              <w:jc w:val="center"/>
              <w:rPr>
                <w:rFonts w:cs="Arial"/>
                <w:sz w:val="20"/>
              </w:rPr>
            </w:pPr>
            <w:r>
              <w:rPr>
                <w:rFonts w:cs="Arial"/>
                <w:sz w:val="20"/>
              </w:rPr>
              <w:t>53</w:t>
            </w:r>
          </w:p>
        </w:tc>
      </w:tr>
      <w:tr w:rsidR="0048731B" w:rsidRPr="00B57943" w14:paraId="3C200A6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817808C" w14:textId="3EBCB52C" w:rsidR="0048731B" w:rsidRDefault="0048731B" w:rsidP="0048731B">
            <w:pPr>
              <w:rPr>
                <w:rFonts w:cs="Arial"/>
                <w:sz w:val="20"/>
              </w:rPr>
            </w:pPr>
            <w:r>
              <w:rPr>
                <w:rFonts w:cs="Arial"/>
                <w:sz w:val="20"/>
              </w:rPr>
              <w:t>W, Tungsten (ppm)</w:t>
            </w:r>
          </w:p>
        </w:tc>
        <w:tc>
          <w:tcPr>
            <w:tcW w:w="719" w:type="pct"/>
            <w:gridSpan w:val="2"/>
            <w:tcBorders>
              <w:top w:val="single" w:sz="4" w:space="0" w:color="auto"/>
              <w:left w:val="nil"/>
              <w:bottom w:val="single" w:sz="4" w:space="0" w:color="auto"/>
              <w:right w:val="single" w:sz="4" w:space="0" w:color="auto"/>
            </w:tcBorders>
            <w:noWrap/>
            <w:vAlign w:val="center"/>
          </w:tcPr>
          <w:p w14:paraId="18AB591F" w14:textId="687F3C43" w:rsidR="0048731B" w:rsidRDefault="0048731B" w:rsidP="0048731B">
            <w:pPr>
              <w:jc w:val="center"/>
              <w:rPr>
                <w:rFonts w:cs="Arial"/>
                <w:sz w:val="20"/>
              </w:rPr>
            </w:pPr>
            <w:r>
              <w:rPr>
                <w:rFonts w:cs="Arial"/>
                <w:sz w:val="20"/>
              </w:rPr>
              <w:t>3.07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086C113" w14:textId="7437CA07" w:rsidR="0048731B" w:rsidRDefault="0048731B" w:rsidP="0048731B">
            <w:pPr>
              <w:jc w:val="center"/>
              <w:rPr>
                <w:rFonts w:cs="Arial"/>
                <w:sz w:val="20"/>
              </w:rPr>
            </w:pPr>
            <w:r>
              <w:rPr>
                <w:rFonts w:cs="Arial"/>
                <w:sz w:val="20"/>
              </w:rPr>
              <w:t>2.80</w:t>
            </w:r>
          </w:p>
        </w:tc>
        <w:tc>
          <w:tcPr>
            <w:tcW w:w="747" w:type="pct"/>
            <w:gridSpan w:val="2"/>
            <w:tcBorders>
              <w:top w:val="single" w:sz="4" w:space="0" w:color="auto"/>
              <w:left w:val="nil"/>
              <w:bottom w:val="single" w:sz="4" w:space="0" w:color="auto"/>
              <w:right w:val="single" w:sz="4" w:space="0" w:color="auto"/>
            </w:tcBorders>
            <w:noWrap/>
            <w:vAlign w:val="center"/>
          </w:tcPr>
          <w:p w14:paraId="4CA99BF7" w14:textId="1B4E59C5" w:rsidR="0048731B" w:rsidRDefault="0048731B" w:rsidP="0048731B">
            <w:pPr>
              <w:jc w:val="center"/>
              <w:rPr>
                <w:rFonts w:cs="Arial"/>
                <w:sz w:val="20"/>
              </w:rPr>
            </w:pPr>
            <w:r>
              <w:rPr>
                <w:rFonts w:cs="Arial"/>
                <w:sz w:val="20"/>
              </w:rPr>
              <w:t>3.34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1D13710" w14:textId="27D68B59" w:rsidR="0048731B" w:rsidRDefault="0048731B" w:rsidP="0048731B">
            <w:pPr>
              <w:jc w:val="center"/>
              <w:rPr>
                <w:rFonts w:cs="Arial"/>
                <w:sz w:val="20"/>
              </w:rPr>
            </w:pPr>
            <w:r>
              <w:rPr>
                <w:rFonts w:cs="Arial"/>
                <w:sz w:val="20"/>
              </w:rPr>
              <w:t>2.84</w:t>
            </w:r>
          </w:p>
        </w:tc>
        <w:tc>
          <w:tcPr>
            <w:tcW w:w="740" w:type="pct"/>
            <w:tcBorders>
              <w:top w:val="single" w:sz="4" w:space="0" w:color="auto"/>
              <w:left w:val="nil"/>
              <w:bottom w:val="single" w:sz="4" w:space="0" w:color="auto"/>
              <w:right w:val="single" w:sz="4" w:space="0" w:color="auto"/>
            </w:tcBorders>
            <w:noWrap/>
            <w:vAlign w:val="center"/>
          </w:tcPr>
          <w:p w14:paraId="723A2811" w14:textId="6CAC9252" w:rsidR="0048731B" w:rsidRDefault="0048731B" w:rsidP="0048731B">
            <w:pPr>
              <w:jc w:val="center"/>
              <w:rPr>
                <w:rFonts w:cs="Arial"/>
                <w:sz w:val="20"/>
              </w:rPr>
            </w:pPr>
            <w:r>
              <w:rPr>
                <w:rFonts w:cs="Arial"/>
                <w:sz w:val="20"/>
              </w:rPr>
              <w:t>3.30</w:t>
            </w:r>
          </w:p>
        </w:tc>
      </w:tr>
      <w:tr w:rsidR="0048731B" w:rsidRPr="00B57943" w14:paraId="5F6071E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43C5043" w14:textId="33764E73" w:rsidR="0048731B" w:rsidRDefault="0048731B" w:rsidP="0048731B">
            <w:pPr>
              <w:rPr>
                <w:rFonts w:cs="Arial"/>
                <w:sz w:val="20"/>
              </w:rPr>
            </w:pPr>
            <w:r>
              <w:rPr>
                <w:rFonts w:cs="Arial"/>
                <w:sz w:val="20"/>
              </w:rPr>
              <w:t>Y, Yttrium (ppm)</w:t>
            </w:r>
          </w:p>
        </w:tc>
        <w:tc>
          <w:tcPr>
            <w:tcW w:w="719" w:type="pct"/>
            <w:gridSpan w:val="2"/>
            <w:tcBorders>
              <w:top w:val="single" w:sz="4" w:space="0" w:color="auto"/>
              <w:left w:val="nil"/>
              <w:bottom w:val="single" w:sz="4" w:space="0" w:color="auto"/>
              <w:right w:val="single" w:sz="4" w:space="0" w:color="auto"/>
            </w:tcBorders>
            <w:noWrap/>
            <w:vAlign w:val="center"/>
          </w:tcPr>
          <w:p w14:paraId="08DFE652" w14:textId="5CAC5297" w:rsidR="0048731B" w:rsidRDefault="0048731B" w:rsidP="0048731B">
            <w:pPr>
              <w:jc w:val="center"/>
              <w:rPr>
                <w:rFonts w:cs="Arial"/>
                <w:sz w:val="20"/>
              </w:rPr>
            </w:pPr>
            <w:r>
              <w:rPr>
                <w:rFonts w:cs="Arial"/>
                <w:sz w:val="20"/>
              </w:rPr>
              <w:t>12.0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0939250" w14:textId="59E94944" w:rsidR="0048731B" w:rsidRDefault="0048731B" w:rsidP="0048731B">
            <w:pPr>
              <w:jc w:val="center"/>
              <w:rPr>
                <w:rFonts w:cs="Arial"/>
                <w:sz w:val="20"/>
              </w:rPr>
            </w:pPr>
            <w:r>
              <w:rPr>
                <w:rFonts w:cs="Arial"/>
                <w:sz w:val="20"/>
              </w:rPr>
              <w:t>11.1</w:t>
            </w:r>
          </w:p>
        </w:tc>
        <w:tc>
          <w:tcPr>
            <w:tcW w:w="747" w:type="pct"/>
            <w:gridSpan w:val="2"/>
            <w:tcBorders>
              <w:top w:val="single" w:sz="4" w:space="0" w:color="auto"/>
              <w:left w:val="nil"/>
              <w:bottom w:val="single" w:sz="4" w:space="0" w:color="auto"/>
              <w:right w:val="single" w:sz="4" w:space="0" w:color="auto"/>
            </w:tcBorders>
            <w:noWrap/>
            <w:vAlign w:val="center"/>
          </w:tcPr>
          <w:p w14:paraId="0860B539" w14:textId="65AC8A72" w:rsidR="0048731B" w:rsidRDefault="0048731B" w:rsidP="0048731B">
            <w:pPr>
              <w:jc w:val="center"/>
              <w:rPr>
                <w:rFonts w:cs="Arial"/>
                <w:sz w:val="20"/>
              </w:rPr>
            </w:pPr>
            <w:r>
              <w:rPr>
                <w:rFonts w:cs="Arial"/>
                <w:sz w:val="20"/>
              </w:rPr>
              <w:t>12.9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114FAFE" w14:textId="274821F7" w:rsidR="0048731B" w:rsidRDefault="0048731B" w:rsidP="0048731B">
            <w:pPr>
              <w:jc w:val="center"/>
              <w:rPr>
                <w:rFonts w:cs="Arial"/>
                <w:sz w:val="20"/>
              </w:rPr>
            </w:pPr>
            <w:r>
              <w:rPr>
                <w:rFonts w:cs="Arial"/>
                <w:sz w:val="20"/>
              </w:rPr>
              <w:t>11.6</w:t>
            </w:r>
          </w:p>
        </w:tc>
        <w:tc>
          <w:tcPr>
            <w:tcW w:w="740" w:type="pct"/>
            <w:tcBorders>
              <w:top w:val="single" w:sz="4" w:space="0" w:color="auto"/>
              <w:left w:val="nil"/>
              <w:bottom w:val="single" w:sz="4" w:space="0" w:color="auto"/>
              <w:right w:val="single" w:sz="4" w:space="0" w:color="auto"/>
            </w:tcBorders>
            <w:noWrap/>
            <w:vAlign w:val="center"/>
          </w:tcPr>
          <w:p w14:paraId="1CED86FE" w14:textId="154BBF73" w:rsidR="0048731B" w:rsidRDefault="0048731B" w:rsidP="0048731B">
            <w:pPr>
              <w:jc w:val="center"/>
              <w:rPr>
                <w:rFonts w:cs="Arial"/>
                <w:sz w:val="20"/>
              </w:rPr>
            </w:pPr>
            <w:r>
              <w:rPr>
                <w:rFonts w:cs="Arial"/>
                <w:sz w:val="20"/>
              </w:rPr>
              <w:t>12.5</w:t>
            </w:r>
          </w:p>
        </w:tc>
      </w:tr>
      <w:tr w:rsidR="0048731B" w:rsidRPr="00B57943" w14:paraId="4ED41221"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1FE6FAB" w14:textId="15FC5388" w:rsidR="0048731B" w:rsidRDefault="0048731B" w:rsidP="0048731B">
            <w:pPr>
              <w:rPr>
                <w:rFonts w:cs="Arial"/>
                <w:sz w:val="20"/>
              </w:rPr>
            </w:pPr>
            <w:r>
              <w:rPr>
                <w:rFonts w:cs="Arial"/>
                <w:sz w:val="20"/>
              </w:rPr>
              <w:t>Yb, Ytterbium (ppm)</w:t>
            </w:r>
          </w:p>
        </w:tc>
        <w:tc>
          <w:tcPr>
            <w:tcW w:w="719" w:type="pct"/>
            <w:gridSpan w:val="2"/>
            <w:tcBorders>
              <w:top w:val="single" w:sz="4" w:space="0" w:color="auto"/>
              <w:left w:val="nil"/>
              <w:bottom w:val="single" w:sz="4" w:space="0" w:color="auto"/>
              <w:right w:val="single" w:sz="4" w:space="0" w:color="auto"/>
            </w:tcBorders>
            <w:noWrap/>
            <w:vAlign w:val="center"/>
          </w:tcPr>
          <w:p w14:paraId="690EAC84" w14:textId="0C1D3717" w:rsidR="0048731B" w:rsidRDefault="0048731B" w:rsidP="0048731B">
            <w:pPr>
              <w:jc w:val="center"/>
              <w:rPr>
                <w:rFonts w:cs="Arial"/>
                <w:sz w:val="20"/>
              </w:rPr>
            </w:pPr>
            <w:r>
              <w:rPr>
                <w:rFonts w:cs="Arial"/>
                <w:sz w:val="20"/>
              </w:rPr>
              <w:t>1.30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2FD2309" w14:textId="57D7270D" w:rsidR="0048731B" w:rsidRDefault="0048731B" w:rsidP="0048731B">
            <w:pPr>
              <w:jc w:val="center"/>
              <w:rPr>
                <w:rFonts w:cs="Arial"/>
                <w:sz w:val="20"/>
              </w:rPr>
            </w:pPr>
            <w:r>
              <w:rPr>
                <w:rFonts w:cs="Arial"/>
                <w:sz w:val="20"/>
              </w:rPr>
              <w:t>1.11</w:t>
            </w:r>
          </w:p>
        </w:tc>
        <w:tc>
          <w:tcPr>
            <w:tcW w:w="747" w:type="pct"/>
            <w:gridSpan w:val="2"/>
            <w:tcBorders>
              <w:top w:val="single" w:sz="4" w:space="0" w:color="auto"/>
              <w:left w:val="nil"/>
              <w:bottom w:val="single" w:sz="4" w:space="0" w:color="auto"/>
              <w:right w:val="single" w:sz="4" w:space="0" w:color="auto"/>
            </w:tcBorders>
            <w:noWrap/>
            <w:vAlign w:val="center"/>
          </w:tcPr>
          <w:p w14:paraId="7435FD5D" w14:textId="7401F250" w:rsidR="0048731B" w:rsidRDefault="0048731B" w:rsidP="0048731B">
            <w:pPr>
              <w:jc w:val="center"/>
              <w:rPr>
                <w:rFonts w:cs="Arial"/>
                <w:sz w:val="20"/>
              </w:rPr>
            </w:pPr>
            <w:r>
              <w:rPr>
                <w:rFonts w:cs="Arial"/>
                <w:sz w:val="20"/>
              </w:rPr>
              <w:t>1.48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645C49B" w14:textId="09B9EA0A" w:rsidR="0048731B" w:rsidRDefault="0048731B" w:rsidP="0048731B">
            <w:pPr>
              <w:jc w:val="center"/>
              <w:rPr>
                <w:rFonts w:cs="Arial"/>
                <w:sz w:val="20"/>
              </w:rPr>
            </w:pPr>
            <w:r>
              <w:rPr>
                <w:rFonts w:cs="Arial"/>
                <w:sz w:val="20"/>
              </w:rPr>
              <w:t>1.25</w:t>
            </w:r>
          </w:p>
        </w:tc>
        <w:tc>
          <w:tcPr>
            <w:tcW w:w="740" w:type="pct"/>
            <w:tcBorders>
              <w:top w:val="single" w:sz="4" w:space="0" w:color="auto"/>
              <w:left w:val="nil"/>
              <w:bottom w:val="single" w:sz="4" w:space="0" w:color="auto"/>
              <w:right w:val="single" w:sz="4" w:space="0" w:color="auto"/>
            </w:tcBorders>
            <w:noWrap/>
            <w:vAlign w:val="center"/>
          </w:tcPr>
          <w:p w14:paraId="4D9456D5" w14:textId="3C544897" w:rsidR="0048731B" w:rsidRDefault="0048731B" w:rsidP="0048731B">
            <w:pPr>
              <w:jc w:val="center"/>
              <w:rPr>
                <w:rFonts w:cs="Arial"/>
                <w:sz w:val="20"/>
              </w:rPr>
            </w:pPr>
            <w:r>
              <w:rPr>
                <w:rFonts w:cs="Arial"/>
                <w:sz w:val="20"/>
              </w:rPr>
              <w:t>1.35</w:t>
            </w:r>
          </w:p>
        </w:tc>
      </w:tr>
      <w:tr w:rsidR="0048731B" w:rsidRPr="00B57943" w14:paraId="196430A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8F933A6" w14:textId="0871A339" w:rsidR="0048731B" w:rsidRDefault="0048731B" w:rsidP="0048731B">
            <w:pPr>
              <w:rPr>
                <w:rFonts w:cs="Arial"/>
                <w:sz w:val="20"/>
              </w:rPr>
            </w:pPr>
            <w:r>
              <w:rPr>
                <w:rFonts w:cs="Arial"/>
                <w:sz w:val="20"/>
              </w:rPr>
              <w:t>Zn, Zinc (ppm)</w:t>
            </w:r>
          </w:p>
        </w:tc>
        <w:tc>
          <w:tcPr>
            <w:tcW w:w="719" w:type="pct"/>
            <w:gridSpan w:val="2"/>
            <w:tcBorders>
              <w:top w:val="single" w:sz="4" w:space="0" w:color="auto"/>
              <w:left w:val="nil"/>
              <w:bottom w:val="single" w:sz="4" w:space="0" w:color="auto"/>
              <w:right w:val="single" w:sz="4" w:space="0" w:color="auto"/>
            </w:tcBorders>
            <w:noWrap/>
            <w:vAlign w:val="center"/>
          </w:tcPr>
          <w:p w14:paraId="4B3F359B" w14:textId="0A8F776F" w:rsidR="0048731B" w:rsidRDefault="0048731B" w:rsidP="0048731B">
            <w:pPr>
              <w:jc w:val="center"/>
              <w:rPr>
                <w:rFonts w:cs="Arial"/>
                <w:sz w:val="20"/>
              </w:rPr>
            </w:pPr>
            <w:r>
              <w:rPr>
                <w:rFonts w:cs="Arial"/>
                <w:sz w:val="20"/>
              </w:rPr>
              <w:t>47.2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2F84E07" w14:textId="3CE599DE" w:rsidR="0048731B" w:rsidRDefault="0048731B" w:rsidP="0048731B">
            <w:pPr>
              <w:jc w:val="center"/>
              <w:rPr>
                <w:rFonts w:cs="Arial"/>
                <w:sz w:val="20"/>
              </w:rPr>
            </w:pPr>
            <w:r>
              <w:rPr>
                <w:rFonts w:cs="Arial"/>
                <w:sz w:val="20"/>
              </w:rPr>
              <w:t>45.1</w:t>
            </w:r>
          </w:p>
        </w:tc>
        <w:tc>
          <w:tcPr>
            <w:tcW w:w="747" w:type="pct"/>
            <w:gridSpan w:val="2"/>
            <w:tcBorders>
              <w:top w:val="single" w:sz="4" w:space="0" w:color="auto"/>
              <w:left w:val="nil"/>
              <w:bottom w:val="single" w:sz="4" w:space="0" w:color="auto"/>
              <w:right w:val="single" w:sz="4" w:space="0" w:color="auto"/>
            </w:tcBorders>
            <w:noWrap/>
            <w:vAlign w:val="center"/>
          </w:tcPr>
          <w:p w14:paraId="1AD650C4" w14:textId="4F4CAA7F" w:rsidR="0048731B" w:rsidRDefault="0048731B" w:rsidP="0048731B">
            <w:pPr>
              <w:jc w:val="center"/>
              <w:rPr>
                <w:rFonts w:cs="Arial"/>
                <w:sz w:val="20"/>
              </w:rPr>
            </w:pPr>
            <w:r>
              <w:rPr>
                <w:rFonts w:cs="Arial"/>
                <w:sz w:val="20"/>
              </w:rPr>
              <w:t>49.2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AE52A19" w14:textId="4B35A39A" w:rsidR="0048731B" w:rsidRDefault="0048731B" w:rsidP="0048731B">
            <w:pPr>
              <w:jc w:val="center"/>
              <w:rPr>
                <w:rFonts w:cs="Arial"/>
                <w:sz w:val="20"/>
              </w:rPr>
            </w:pPr>
            <w:r>
              <w:rPr>
                <w:rFonts w:cs="Arial"/>
                <w:sz w:val="20"/>
              </w:rPr>
              <w:t>46.1</w:t>
            </w:r>
          </w:p>
        </w:tc>
        <w:tc>
          <w:tcPr>
            <w:tcW w:w="740" w:type="pct"/>
            <w:tcBorders>
              <w:top w:val="single" w:sz="4" w:space="0" w:color="auto"/>
              <w:left w:val="nil"/>
              <w:bottom w:val="single" w:sz="4" w:space="0" w:color="auto"/>
              <w:right w:val="single" w:sz="4" w:space="0" w:color="auto"/>
            </w:tcBorders>
            <w:noWrap/>
            <w:vAlign w:val="center"/>
          </w:tcPr>
          <w:p w14:paraId="348CD215" w14:textId="63D22023" w:rsidR="0048731B" w:rsidRDefault="0048731B" w:rsidP="0048731B">
            <w:pPr>
              <w:jc w:val="center"/>
              <w:rPr>
                <w:rFonts w:cs="Arial"/>
                <w:sz w:val="20"/>
              </w:rPr>
            </w:pPr>
            <w:r>
              <w:rPr>
                <w:rFonts w:cs="Arial"/>
                <w:sz w:val="20"/>
              </w:rPr>
              <w:t>48.3</w:t>
            </w:r>
          </w:p>
        </w:tc>
      </w:tr>
      <w:tr w:rsidR="0048731B" w:rsidRPr="00B57943" w14:paraId="5526998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B3B57A9" w14:textId="3266E30A" w:rsidR="0048731B" w:rsidRDefault="0048731B" w:rsidP="0048731B">
            <w:pPr>
              <w:rPr>
                <w:rFonts w:cs="Arial"/>
                <w:sz w:val="20"/>
              </w:rPr>
            </w:pPr>
            <w:r>
              <w:rPr>
                <w:rFonts w:cs="Arial"/>
                <w:sz w:val="20"/>
              </w:rPr>
              <w:t>Zr, Zirconium (ppm)</w:t>
            </w:r>
          </w:p>
        </w:tc>
        <w:tc>
          <w:tcPr>
            <w:tcW w:w="719" w:type="pct"/>
            <w:gridSpan w:val="2"/>
            <w:tcBorders>
              <w:top w:val="single" w:sz="4" w:space="0" w:color="auto"/>
              <w:left w:val="nil"/>
              <w:bottom w:val="single" w:sz="4" w:space="0" w:color="auto"/>
              <w:right w:val="single" w:sz="4" w:space="0" w:color="auto"/>
            </w:tcBorders>
            <w:noWrap/>
            <w:vAlign w:val="center"/>
          </w:tcPr>
          <w:p w14:paraId="3E9ED75F" w14:textId="3020D079" w:rsidR="0048731B" w:rsidRDefault="0048731B" w:rsidP="0048731B">
            <w:pPr>
              <w:jc w:val="center"/>
              <w:rPr>
                <w:rFonts w:cs="Arial"/>
                <w:sz w:val="20"/>
              </w:rPr>
            </w:pPr>
            <w:r>
              <w:rPr>
                <w:rFonts w:cs="Arial"/>
                <w:sz w:val="20"/>
              </w:rPr>
              <w:t>89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EB91D58" w14:textId="75EA83A0" w:rsidR="0048731B" w:rsidRDefault="0048731B" w:rsidP="0048731B">
            <w:pPr>
              <w:jc w:val="center"/>
              <w:rPr>
                <w:rFonts w:cs="Arial"/>
                <w:sz w:val="20"/>
              </w:rPr>
            </w:pPr>
            <w:r>
              <w:rPr>
                <w:rFonts w:cs="Arial"/>
                <w:sz w:val="20"/>
              </w:rPr>
              <w:t>83</w:t>
            </w:r>
          </w:p>
        </w:tc>
        <w:tc>
          <w:tcPr>
            <w:tcW w:w="747" w:type="pct"/>
            <w:gridSpan w:val="2"/>
            <w:tcBorders>
              <w:top w:val="single" w:sz="4" w:space="0" w:color="auto"/>
              <w:left w:val="nil"/>
              <w:bottom w:val="single" w:sz="4" w:space="0" w:color="auto"/>
              <w:right w:val="single" w:sz="4" w:space="0" w:color="auto"/>
            </w:tcBorders>
            <w:noWrap/>
            <w:vAlign w:val="center"/>
          </w:tcPr>
          <w:p w14:paraId="4EA79DE6" w14:textId="40C890E1" w:rsidR="0048731B" w:rsidRDefault="0048731B" w:rsidP="0048731B">
            <w:pPr>
              <w:jc w:val="center"/>
              <w:rPr>
                <w:rFonts w:cs="Arial"/>
                <w:sz w:val="20"/>
              </w:rPr>
            </w:pPr>
            <w:r>
              <w:rPr>
                <w:rFonts w:cs="Arial"/>
                <w:sz w:val="20"/>
              </w:rPr>
              <w:t>95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F614DCF" w14:textId="696AD609" w:rsidR="0048731B" w:rsidRDefault="0048731B" w:rsidP="0048731B">
            <w:pPr>
              <w:jc w:val="center"/>
              <w:rPr>
                <w:rFonts w:cs="Arial"/>
                <w:sz w:val="20"/>
              </w:rPr>
            </w:pPr>
            <w:r>
              <w:rPr>
                <w:rFonts w:cs="Arial"/>
                <w:sz w:val="20"/>
              </w:rPr>
              <w:t>87</w:t>
            </w:r>
          </w:p>
        </w:tc>
        <w:tc>
          <w:tcPr>
            <w:tcW w:w="740" w:type="pct"/>
            <w:tcBorders>
              <w:top w:val="single" w:sz="4" w:space="0" w:color="auto"/>
              <w:left w:val="nil"/>
              <w:bottom w:val="single" w:sz="4" w:space="0" w:color="auto"/>
              <w:right w:val="single" w:sz="4" w:space="0" w:color="auto"/>
            </w:tcBorders>
            <w:noWrap/>
            <w:vAlign w:val="center"/>
          </w:tcPr>
          <w:p w14:paraId="22F2BC18" w14:textId="42A2105B" w:rsidR="0048731B" w:rsidRDefault="0048731B" w:rsidP="0048731B">
            <w:pPr>
              <w:jc w:val="center"/>
              <w:rPr>
                <w:rFonts w:cs="Arial"/>
                <w:sz w:val="20"/>
              </w:rPr>
            </w:pPr>
            <w:r>
              <w:rPr>
                <w:rFonts w:cs="Arial"/>
                <w:sz w:val="20"/>
              </w:rPr>
              <w:t>92</w:t>
            </w:r>
          </w:p>
        </w:tc>
      </w:tr>
      <w:tr w:rsidR="00DE201C" w:rsidRPr="00B57943" w14:paraId="3CB35296" w14:textId="77777777" w:rsidTr="004261B1">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DB074A" w14:textId="77777777" w:rsidR="00DE201C" w:rsidRDefault="00DE201C" w:rsidP="003353B9">
            <w:pPr>
              <w:rPr>
                <w:rFonts w:cs="Arial"/>
                <w:sz w:val="20"/>
              </w:rPr>
            </w:pPr>
            <w:r w:rsidRPr="0054743E">
              <w:rPr>
                <w:rFonts w:cs="Arial"/>
                <w:b/>
                <w:bCs/>
                <w:sz w:val="20"/>
                <w:lang w:val="en-AU" w:eastAsia="en-AU"/>
              </w:rPr>
              <w:t>Aqua Regia Digestion</w:t>
            </w:r>
            <w:r>
              <w:rPr>
                <w:rFonts w:cs="Arial"/>
                <w:b/>
                <w:bCs/>
                <w:sz w:val="20"/>
                <w:lang w:val="en-AU" w:eastAsia="en-AU"/>
              </w:rPr>
              <w:t xml:space="preserve"> </w:t>
            </w:r>
          </w:p>
        </w:tc>
      </w:tr>
      <w:tr w:rsidR="0048731B" w:rsidRPr="00B57943" w14:paraId="4005E400"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67420E1" w14:textId="624F7C29" w:rsidR="0048731B" w:rsidRDefault="0048731B" w:rsidP="0048731B">
            <w:pPr>
              <w:rPr>
                <w:rFonts w:cs="Arial"/>
                <w:sz w:val="20"/>
              </w:rPr>
            </w:pPr>
            <w:r>
              <w:rPr>
                <w:rFonts w:cs="Arial"/>
                <w:sz w:val="20"/>
              </w:rPr>
              <w:t>Ag, Silver (ppm)</w:t>
            </w:r>
          </w:p>
        </w:tc>
        <w:tc>
          <w:tcPr>
            <w:tcW w:w="719" w:type="pct"/>
            <w:gridSpan w:val="2"/>
            <w:tcBorders>
              <w:top w:val="single" w:sz="4" w:space="0" w:color="auto"/>
              <w:left w:val="nil"/>
              <w:bottom w:val="single" w:sz="4" w:space="0" w:color="auto"/>
              <w:right w:val="single" w:sz="4" w:space="0" w:color="auto"/>
            </w:tcBorders>
            <w:noWrap/>
            <w:vAlign w:val="center"/>
          </w:tcPr>
          <w:p w14:paraId="701E3027" w14:textId="1E5B233D" w:rsidR="0048731B" w:rsidRDefault="0048731B" w:rsidP="0048731B">
            <w:pPr>
              <w:jc w:val="center"/>
              <w:rPr>
                <w:rFonts w:cs="Arial"/>
                <w:sz w:val="20"/>
              </w:rPr>
            </w:pPr>
            <w:r>
              <w:rPr>
                <w:rFonts w:cs="Arial"/>
                <w:sz w:val="20"/>
              </w:rPr>
              <w:t>0.132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12A2EE5" w14:textId="296395AE" w:rsidR="0048731B" w:rsidRDefault="0048731B" w:rsidP="0048731B">
            <w:pPr>
              <w:jc w:val="center"/>
              <w:rPr>
                <w:rFonts w:cs="Arial"/>
                <w:sz w:val="20"/>
              </w:rPr>
            </w:pPr>
            <w:r>
              <w:rPr>
                <w:rFonts w:cs="Arial"/>
                <w:sz w:val="20"/>
              </w:rPr>
              <w:t>0.118</w:t>
            </w:r>
          </w:p>
        </w:tc>
        <w:tc>
          <w:tcPr>
            <w:tcW w:w="747" w:type="pct"/>
            <w:gridSpan w:val="2"/>
            <w:tcBorders>
              <w:top w:val="single" w:sz="4" w:space="0" w:color="auto"/>
              <w:left w:val="nil"/>
              <w:bottom w:val="single" w:sz="4" w:space="0" w:color="auto"/>
              <w:right w:val="single" w:sz="4" w:space="0" w:color="auto"/>
            </w:tcBorders>
            <w:noWrap/>
            <w:vAlign w:val="center"/>
          </w:tcPr>
          <w:p w14:paraId="5A55E23A" w14:textId="6C7208BA" w:rsidR="0048731B" w:rsidRDefault="0048731B" w:rsidP="0048731B">
            <w:pPr>
              <w:jc w:val="center"/>
              <w:rPr>
                <w:rFonts w:cs="Arial"/>
                <w:sz w:val="20"/>
              </w:rPr>
            </w:pPr>
            <w:r>
              <w:rPr>
                <w:rFonts w:cs="Arial"/>
                <w:sz w:val="20"/>
              </w:rPr>
              <w:t>0.147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BD4BF83" w14:textId="6DC5C393" w:rsidR="0048731B" w:rsidRDefault="0048731B" w:rsidP="0048731B">
            <w:pPr>
              <w:jc w:val="center"/>
              <w:rPr>
                <w:rFonts w:cs="Arial"/>
                <w:sz w:val="20"/>
              </w:rPr>
            </w:pPr>
            <w:r>
              <w:rPr>
                <w:rFonts w:cs="Arial"/>
                <w:sz w:val="20"/>
              </w:rPr>
              <w:t>IND</w:t>
            </w:r>
          </w:p>
        </w:tc>
        <w:tc>
          <w:tcPr>
            <w:tcW w:w="740" w:type="pct"/>
            <w:tcBorders>
              <w:top w:val="single" w:sz="4" w:space="0" w:color="auto"/>
              <w:left w:val="nil"/>
              <w:bottom w:val="single" w:sz="4" w:space="0" w:color="auto"/>
              <w:right w:val="single" w:sz="4" w:space="0" w:color="auto"/>
            </w:tcBorders>
            <w:noWrap/>
            <w:vAlign w:val="center"/>
          </w:tcPr>
          <w:p w14:paraId="1BC3C269" w14:textId="56ECCFEB" w:rsidR="0048731B" w:rsidRDefault="0048731B" w:rsidP="0048731B">
            <w:pPr>
              <w:jc w:val="center"/>
              <w:rPr>
                <w:rFonts w:cs="Arial"/>
                <w:sz w:val="20"/>
              </w:rPr>
            </w:pPr>
            <w:r>
              <w:rPr>
                <w:rFonts w:cs="Arial"/>
                <w:sz w:val="20"/>
              </w:rPr>
              <w:t>IND</w:t>
            </w:r>
          </w:p>
        </w:tc>
      </w:tr>
      <w:tr w:rsidR="0048731B" w:rsidRPr="00B57943" w14:paraId="366CBF5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D08B422" w14:textId="55F14B67" w:rsidR="0048731B" w:rsidRDefault="0048731B" w:rsidP="0048731B">
            <w:pPr>
              <w:rPr>
                <w:rFonts w:cs="Arial"/>
                <w:sz w:val="20"/>
              </w:rPr>
            </w:pPr>
            <w:r>
              <w:rPr>
                <w:rFonts w:cs="Arial"/>
                <w:sz w:val="20"/>
              </w:rPr>
              <w:t>Al, Aluminium (wt.%)</w:t>
            </w:r>
          </w:p>
        </w:tc>
        <w:tc>
          <w:tcPr>
            <w:tcW w:w="719" w:type="pct"/>
            <w:gridSpan w:val="2"/>
            <w:tcBorders>
              <w:top w:val="single" w:sz="4" w:space="0" w:color="auto"/>
              <w:left w:val="nil"/>
              <w:bottom w:val="single" w:sz="4" w:space="0" w:color="auto"/>
              <w:right w:val="single" w:sz="4" w:space="0" w:color="auto"/>
            </w:tcBorders>
            <w:noWrap/>
            <w:vAlign w:val="center"/>
          </w:tcPr>
          <w:p w14:paraId="11F357EB" w14:textId="24E690E0" w:rsidR="0048731B" w:rsidRDefault="0048731B" w:rsidP="0048731B">
            <w:pPr>
              <w:jc w:val="center"/>
              <w:rPr>
                <w:rFonts w:cs="Arial"/>
                <w:sz w:val="20"/>
              </w:rPr>
            </w:pPr>
            <w:r>
              <w:rPr>
                <w:rFonts w:cs="Arial"/>
                <w:sz w:val="20"/>
              </w:rPr>
              <w:t>0.922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F808480" w14:textId="3C50AEC7" w:rsidR="0048731B" w:rsidRDefault="0048731B" w:rsidP="0048731B">
            <w:pPr>
              <w:jc w:val="center"/>
              <w:rPr>
                <w:rFonts w:cs="Arial"/>
                <w:sz w:val="20"/>
              </w:rPr>
            </w:pPr>
            <w:r>
              <w:rPr>
                <w:rFonts w:cs="Arial"/>
                <w:sz w:val="20"/>
              </w:rPr>
              <w:t>0.821</w:t>
            </w:r>
          </w:p>
        </w:tc>
        <w:tc>
          <w:tcPr>
            <w:tcW w:w="747" w:type="pct"/>
            <w:gridSpan w:val="2"/>
            <w:tcBorders>
              <w:top w:val="single" w:sz="4" w:space="0" w:color="auto"/>
              <w:left w:val="nil"/>
              <w:bottom w:val="single" w:sz="4" w:space="0" w:color="auto"/>
              <w:right w:val="single" w:sz="4" w:space="0" w:color="auto"/>
            </w:tcBorders>
            <w:noWrap/>
            <w:vAlign w:val="center"/>
          </w:tcPr>
          <w:p w14:paraId="4067E9D5" w14:textId="7E4DD41E" w:rsidR="0048731B" w:rsidRDefault="0048731B" w:rsidP="0048731B">
            <w:pPr>
              <w:jc w:val="center"/>
              <w:rPr>
                <w:rFonts w:cs="Arial"/>
                <w:sz w:val="20"/>
              </w:rPr>
            </w:pPr>
            <w:r>
              <w:rPr>
                <w:rFonts w:cs="Arial"/>
                <w:sz w:val="20"/>
              </w:rPr>
              <w:t>1.024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D826738" w14:textId="0ACF7C36" w:rsidR="0048731B" w:rsidRDefault="0048731B" w:rsidP="0048731B">
            <w:pPr>
              <w:jc w:val="center"/>
              <w:rPr>
                <w:rFonts w:cs="Arial"/>
                <w:sz w:val="20"/>
              </w:rPr>
            </w:pPr>
            <w:r>
              <w:rPr>
                <w:rFonts w:cs="Arial"/>
                <w:sz w:val="20"/>
              </w:rPr>
              <w:t>0.888</w:t>
            </w:r>
          </w:p>
        </w:tc>
        <w:tc>
          <w:tcPr>
            <w:tcW w:w="740" w:type="pct"/>
            <w:tcBorders>
              <w:top w:val="single" w:sz="4" w:space="0" w:color="auto"/>
              <w:left w:val="nil"/>
              <w:bottom w:val="single" w:sz="4" w:space="0" w:color="auto"/>
              <w:right w:val="single" w:sz="4" w:space="0" w:color="auto"/>
            </w:tcBorders>
            <w:noWrap/>
            <w:vAlign w:val="center"/>
          </w:tcPr>
          <w:p w14:paraId="3EBEBD30" w14:textId="54DCDA17" w:rsidR="0048731B" w:rsidRDefault="0048731B" w:rsidP="0048731B">
            <w:pPr>
              <w:jc w:val="center"/>
              <w:rPr>
                <w:rFonts w:cs="Arial"/>
                <w:sz w:val="20"/>
              </w:rPr>
            </w:pPr>
            <w:r>
              <w:rPr>
                <w:rFonts w:cs="Arial"/>
                <w:sz w:val="20"/>
              </w:rPr>
              <w:t>0.957</w:t>
            </w:r>
          </w:p>
        </w:tc>
      </w:tr>
      <w:tr w:rsidR="0048731B" w:rsidRPr="00B57943" w14:paraId="3CDD598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8779ACF" w14:textId="37A78038" w:rsidR="0048731B" w:rsidRDefault="0048731B" w:rsidP="0048731B">
            <w:pPr>
              <w:rPr>
                <w:rFonts w:cs="Arial"/>
                <w:sz w:val="20"/>
              </w:rPr>
            </w:pPr>
            <w:r>
              <w:rPr>
                <w:rFonts w:cs="Arial"/>
                <w:sz w:val="20"/>
              </w:rPr>
              <w:t>As, Arsenic (ppm)</w:t>
            </w:r>
          </w:p>
        </w:tc>
        <w:tc>
          <w:tcPr>
            <w:tcW w:w="719" w:type="pct"/>
            <w:gridSpan w:val="2"/>
            <w:tcBorders>
              <w:top w:val="single" w:sz="4" w:space="0" w:color="auto"/>
              <w:left w:val="nil"/>
              <w:bottom w:val="single" w:sz="4" w:space="0" w:color="auto"/>
              <w:right w:val="single" w:sz="4" w:space="0" w:color="auto"/>
            </w:tcBorders>
            <w:noWrap/>
            <w:vAlign w:val="center"/>
          </w:tcPr>
          <w:p w14:paraId="3F7AC400" w14:textId="2FEEB258" w:rsidR="0048731B" w:rsidRDefault="0048731B" w:rsidP="0048731B">
            <w:pPr>
              <w:jc w:val="center"/>
              <w:rPr>
                <w:rFonts w:cs="Arial"/>
                <w:sz w:val="20"/>
              </w:rPr>
            </w:pPr>
            <w:r>
              <w:rPr>
                <w:rFonts w:cs="Arial"/>
                <w:sz w:val="20"/>
              </w:rPr>
              <w:t>13.9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3BE14CE" w14:textId="733CB72D" w:rsidR="0048731B" w:rsidRDefault="0048731B" w:rsidP="0048731B">
            <w:pPr>
              <w:jc w:val="center"/>
              <w:rPr>
                <w:rFonts w:cs="Arial"/>
                <w:sz w:val="20"/>
              </w:rPr>
            </w:pPr>
            <w:r>
              <w:rPr>
                <w:rFonts w:cs="Arial"/>
                <w:sz w:val="20"/>
              </w:rPr>
              <w:t>13.0</w:t>
            </w:r>
          </w:p>
        </w:tc>
        <w:tc>
          <w:tcPr>
            <w:tcW w:w="747" w:type="pct"/>
            <w:gridSpan w:val="2"/>
            <w:tcBorders>
              <w:top w:val="single" w:sz="4" w:space="0" w:color="auto"/>
              <w:left w:val="nil"/>
              <w:bottom w:val="single" w:sz="4" w:space="0" w:color="auto"/>
              <w:right w:val="single" w:sz="4" w:space="0" w:color="auto"/>
            </w:tcBorders>
            <w:noWrap/>
            <w:vAlign w:val="center"/>
          </w:tcPr>
          <w:p w14:paraId="0E3116C1" w14:textId="7B4C380C" w:rsidR="0048731B" w:rsidRDefault="0048731B" w:rsidP="0048731B">
            <w:pPr>
              <w:jc w:val="center"/>
              <w:rPr>
                <w:rFonts w:cs="Arial"/>
                <w:sz w:val="20"/>
              </w:rPr>
            </w:pPr>
            <w:r>
              <w:rPr>
                <w:rFonts w:cs="Arial"/>
                <w:sz w:val="20"/>
              </w:rPr>
              <w:t>14.8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C429D84" w14:textId="360F2A8F" w:rsidR="0048731B" w:rsidRDefault="0048731B" w:rsidP="0048731B">
            <w:pPr>
              <w:jc w:val="center"/>
              <w:rPr>
                <w:rFonts w:cs="Arial"/>
                <w:sz w:val="20"/>
              </w:rPr>
            </w:pPr>
            <w:r>
              <w:rPr>
                <w:rFonts w:cs="Arial"/>
                <w:sz w:val="20"/>
              </w:rPr>
              <w:t>13.4</w:t>
            </w:r>
          </w:p>
        </w:tc>
        <w:tc>
          <w:tcPr>
            <w:tcW w:w="740" w:type="pct"/>
            <w:tcBorders>
              <w:top w:val="single" w:sz="4" w:space="0" w:color="auto"/>
              <w:left w:val="nil"/>
              <w:bottom w:val="single" w:sz="4" w:space="0" w:color="auto"/>
              <w:right w:val="single" w:sz="4" w:space="0" w:color="auto"/>
            </w:tcBorders>
            <w:noWrap/>
            <w:vAlign w:val="center"/>
          </w:tcPr>
          <w:p w14:paraId="72A19BA7" w14:textId="7EE06FB6" w:rsidR="0048731B" w:rsidRDefault="0048731B" w:rsidP="0048731B">
            <w:pPr>
              <w:jc w:val="center"/>
              <w:rPr>
                <w:rFonts w:cs="Arial"/>
                <w:sz w:val="20"/>
              </w:rPr>
            </w:pPr>
            <w:r>
              <w:rPr>
                <w:rFonts w:cs="Arial"/>
                <w:sz w:val="20"/>
              </w:rPr>
              <w:t>14.3</w:t>
            </w:r>
          </w:p>
        </w:tc>
      </w:tr>
      <w:tr w:rsidR="0048731B" w:rsidRPr="00B57943" w14:paraId="1C2BF4E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5B37693" w14:textId="032A8910" w:rsidR="0048731B" w:rsidRPr="00E20B6E" w:rsidRDefault="0048731B" w:rsidP="0048731B">
            <w:pPr>
              <w:rPr>
                <w:rFonts w:cs="Arial"/>
                <w:spacing w:val="-14"/>
                <w:sz w:val="20"/>
              </w:rPr>
            </w:pPr>
            <w:r>
              <w:rPr>
                <w:rFonts w:cs="Arial"/>
                <w:sz w:val="20"/>
              </w:rPr>
              <w:t>B, Boron (ppm)</w:t>
            </w:r>
          </w:p>
        </w:tc>
        <w:tc>
          <w:tcPr>
            <w:tcW w:w="719" w:type="pct"/>
            <w:gridSpan w:val="2"/>
            <w:tcBorders>
              <w:top w:val="single" w:sz="4" w:space="0" w:color="auto"/>
              <w:left w:val="nil"/>
              <w:bottom w:val="single" w:sz="4" w:space="0" w:color="auto"/>
              <w:right w:val="single" w:sz="4" w:space="0" w:color="auto"/>
            </w:tcBorders>
            <w:noWrap/>
            <w:vAlign w:val="center"/>
          </w:tcPr>
          <w:p w14:paraId="60D8C3A9" w14:textId="11D8ECAD" w:rsidR="0048731B" w:rsidRDefault="0048731B" w:rsidP="0048731B">
            <w:pPr>
              <w:jc w:val="center"/>
              <w:rPr>
                <w:rFonts w:cs="Arial"/>
                <w:sz w:val="20"/>
              </w:rPr>
            </w:pPr>
            <w:r>
              <w:rPr>
                <w:rFonts w:cs="Arial"/>
                <w:sz w:val="20"/>
              </w:rPr>
              <w:t>&lt; 10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6D71790" w14:textId="49FC75BA" w:rsidR="0048731B" w:rsidRDefault="0048731B" w:rsidP="0048731B">
            <w:pPr>
              <w:jc w:val="center"/>
              <w:rPr>
                <w:rFonts w:cs="Arial"/>
                <w:sz w:val="20"/>
              </w:rPr>
            </w:pPr>
            <w:r>
              <w:rPr>
                <w:rFonts w:cs="Arial"/>
                <w:sz w:val="20"/>
              </w:rPr>
              <w:t>IND</w:t>
            </w:r>
          </w:p>
        </w:tc>
        <w:tc>
          <w:tcPr>
            <w:tcW w:w="747" w:type="pct"/>
            <w:gridSpan w:val="2"/>
            <w:tcBorders>
              <w:top w:val="single" w:sz="4" w:space="0" w:color="auto"/>
              <w:left w:val="nil"/>
              <w:bottom w:val="single" w:sz="4" w:space="0" w:color="auto"/>
              <w:right w:val="single" w:sz="4" w:space="0" w:color="auto"/>
            </w:tcBorders>
            <w:noWrap/>
            <w:vAlign w:val="center"/>
          </w:tcPr>
          <w:p w14:paraId="34AFE21B" w14:textId="753D38FC" w:rsidR="0048731B" w:rsidRDefault="0048731B" w:rsidP="0048731B">
            <w:pPr>
              <w:jc w:val="center"/>
              <w:rPr>
                <w:rFonts w:cs="Arial"/>
                <w:sz w:val="20"/>
              </w:rPr>
            </w:pPr>
            <w:r>
              <w:rPr>
                <w:rFonts w:cs="Arial"/>
                <w:sz w:val="20"/>
              </w:rPr>
              <w:t>IND</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A81E3C6" w14:textId="48C00246" w:rsidR="0048731B" w:rsidRDefault="0048731B" w:rsidP="0048731B">
            <w:pPr>
              <w:jc w:val="center"/>
              <w:rPr>
                <w:rFonts w:cs="Arial"/>
                <w:sz w:val="20"/>
              </w:rPr>
            </w:pPr>
            <w:r>
              <w:rPr>
                <w:rFonts w:cs="Arial"/>
                <w:sz w:val="20"/>
              </w:rPr>
              <w:t>IND</w:t>
            </w:r>
          </w:p>
        </w:tc>
        <w:tc>
          <w:tcPr>
            <w:tcW w:w="740" w:type="pct"/>
            <w:tcBorders>
              <w:top w:val="single" w:sz="4" w:space="0" w:color="auto"/>
              <w:left w:val="nil"/>
              <w:bottom w:val="single" w:sz="4" w:space="0" w:color="auto"/>
              <w:right w:val="single" w:sz="4" w:space="0" w:color="auto"/>
            </w:tcBorders>
            <w:noWrap/>
            <w:vAlign w:val="center"/>
          </w:tcPr>
          <w:p w14:paraId="440C0516" w14:textId="09241279" w:rsidR="0048731B" w:rsidRDefault="0048731B" w:rsidP="0048731B">
            <w:pPr>
              <w:jc w:val="center"/>
              <w:rPr>
                <w:rFonts w:cs="Arial"/>
                <w:sz w:val="20"/>
              </w:rPr>
            </w:pPr>
            <w:r>
              <w:rPr>
                <w:rFonts w:cs="Arial"/>
                <w:sz w:val="20"/>
              </w:rPr>
              <w:t>IND</w:t>
            </w:r>
          </w:p>
        </w:tc>
      </w:tr>
      <w:tr w:rsidR="0048731B" w:rsidRPr="00B57943" w14:paraId="229F97E1"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D5E5E69" w14:textId="47E553AB" w:rsidR="0048731B" w:rsidRPr="00E20B6E" w:rsidRDefault="0048731B" w:rsidP="0048731B">
            <w:pPr>
              <w:rPr>
                <w:rFonts w:cs="Arial"/>
                <w:spacing w:val="-14"/>
                <w:sz w:val="20"/>
              </w:rPr>
            </w:pPr>
            <w:r>
              <w:rPr>
                <w:rFonts w:cs="Arial"/>
                <w:sz w:val="20"/>
              </w:rPr>
              <w:t>Ba, Barium (ppm)</w:t>
            </w:r>
          </w:p>
        </w:tc>
        <w:tc>
          <w:tcPr>
            <w:tcW w:w="719" w:type="pct"/>
            <w:gridSpan w:val="2"/>
            <w:tcBorders>
              <w:top w:val="single" w:sz="4" w:space="0" w:color="auto"/>
              <w:left w:val="nil"/>
              <w:bottom w:val="single" w:sz="4" w:space="0" w:color="auto"/>
              <w:right w:val="single" w:sz="4" w:space="0" w:color="auto"/>
            </w:tcBorders>
            <w:noWrap/>
            <w:vAlign w:val="center"/>
          </w:tcPr>
          <w:p w14:paraId="0858D9F5" w14:textId="43C7AB4D" w:rsidR="0048731B" w:rsidRDefault="0048731B" w:rsidP="0048731B">
            <w:pPr>
              <w:jc w:val="center"/>
              <w:rPr>
                <w:rFonts w:cs="Arial"/>
                <w:sz w:val="20"/>
              </w:rPr>
            </w:pPr>
            <w:r>
              <w:rPr>
                <w:rFonts w:cs="Arial"/>
                <w:sz w:val="20"/>
              </w:rPr>
              <w:t>75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3AE507D" w14:textId="5E037D31" w:rsidR="0048731B" w:rsidRDefault="0048731B" w:rsidP="0048731B">
            <w:pPr>
              <w:jc w:val="center"/>
              <w:rPr>
                <w:rFonts w:cs="Arial"/>
                <w:sz w:val="20"/>
              </w:rPr>
            </w:pPr>
            <w:r>
              <w:rPr>
                <w:rFonts w:cs="Arial"/>
                <w:sz w:val="20"/>
              </w:rPr>
              <w:t>69</w:t>
            </w:r>
          </w:p>
        </w:tc>
        <w:tc>
          <w:tcPr>
            <w:tcW w:w="747" w:type="pct"/>
            <w:gridSpan w:val="2"/>
            <w:tcBorders>
              <w:top w:val="single" w:sz="4" w:space="0" w:color="auto"/>
              <w:left w:val="nil"/>
              <w:bottom w:val="single" w:sz="4" w:space="0" w:color="auto"/>
              <w:right w:val="single" w:sz="4" w:space="0" w:color="auto"/>
            </w:tcBorders>
            <w:noWrap/>
            <w:vAlign w:val="center"/>
          </w:tcPr>
          <w:p w14:paraId="6152A5FF" w14:textId="46E6A0EF" w:rsidR="0048731B" w:rsidRDefault="0048731B" w:rsidP="0048731B">
            <w:pPr>
              <w:jc w:val="center"/>
              <w:rPr>
                <w:rFonts w:cs="Arial"/>
                <w:sz w:val="20"/>
              </w:rPr>
            </w:pPr>
            <w:r>
              <w:rPr>
                <w:rFonts w:cs="Arial"/>
                <w:sz w:val="20"/>
              </w:rPr>
              <w:t>80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AB718A1" w14:textId="18B8CC64" w:rsidR="0048731B" w:rsidRDefault="0048731B" w:rsidP="0048731B">
            <w:pPr>
              <w:jc w:val="center"/>
              <w:rPr>
                <w:rFonts w:cs="Arial"/>
                <w:sz w:val="20"/>
              </w:rPr>
            </w:pPr>
            <w:r>
              <w:rPr>
                <w:rFonts w:cs="Arial"/>
                <w:sz w:val="20"/>
              </w:rPr>
              <w:t>72</w:t>
            </w:r>
          </w:p>
        </w:tc>
        <w:tc>
          <w:tcPr>
            <w:tcW w:w="740" w:type="pct"/>
            <w:tcBorders>
              <w:top w:val="single" w:sz="4" w:space="0" w:color="auto"/>
              <w:left w:val="nil"/>
              <w:bottom w:val="single" w:sz="4" w:space="0" w:color="auto"/>
              <w:right w:val="single" w:sz="4" w:space="0" w:color="auto"/>
            </w:tcBorders>
            <w:noWrap/>
            <w:vAlign w:val="center"/>
          </w:tcPr>
          <w:p w14:paraId="1D38AF08" w14:textId="0485CA76" w:rsidR="0048731B" w:rsidRDefault="0048731B" w:rsidP="0048731B">
            <w:pPr>
              <w:jc w:val="center"/>
              <w:rPr>
                <w:rFonts w:cs="Arial"/>
                <w:sz w:val="20"/>
              </w:rPr>
            </w:pPr>
            <w:r>
              <w:rPr>
                <w:rFonts w:cs="Arial"/>
                <w:sz w:val="20"/>
              </w:rPr>
              <w:t>77</w:t>
            </w:r>
          </w:p>
        </w:tc>
      </w:tr>
      <w:tr w:rsidR="0048731B" w:rsidRPr="00B57943" w14:paraId="7CF31FED"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F9261A3" w14:textId="1BB4B1D7" w:rsidR="0048731B" w:rsidRPr="00E20B6E" w:rsidRDefault="0048731B" w:rsidP="0048731B">
            <w:pPr>
              <w:rPr>
                <w:rFonts w:cs="Arial"/>
                <w:spacing w:val="-14"/>
                <w:sz w:val="20"/>
              </w:rPr>
            </w:pPr>
            <w:r>
              <w:rPr>
                <w:rFonts w:cs="Arial"/>
                <w:sz w:val="20"/>
              </w:rPr>
              <w:t>Be, Beryllium (ppm)</w:t>
            </w:r>
          </w:p>
        </w:tc>
        <w:tc>
          <w:tcPr>
            <w:tcW w:w="719" w:type="pct"/>
            <w:gridSpan w:val="2"/>
            <w:tcBorders>
              <w:top w:val="single" w:sz="4" w:space="0" w:color="auto"/>
              <w:left w:val="nil"/>
              <w:bottom w:val="single" w:sz="4" w:space="0" w:color="auto"/>
              <w:right w:val="single" w:sz="4" w:space="0" w:color="auto"/>
            </w:tcBorders>
            <w:noWrap/>
            <w:vAlign w:val="center"/>
          </w:tcPr>
          <w:p w14:paraId="0DB88E53" w14:textId="7E173595" w:rsidR="0048731B" w:rsidRDefault="0048731B" w:rsidP="0048731B">
            <w:pPr>
              <w:jc w:val="center"/>
              <w:rPr>
                <w:rFonts w:cs="Arial"/>
                <w:sz w:val="20"/>
              </w:rPr>
            </w:pPr>
            <w:r>
              <w:rPr>
                <w:rFonts w:cs="Arial"/>
                <w:sz w:val="20"/>
              </w:rPr>
              <w:t>0.47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C38AD09" w14:textId="5B6F82F9" w:rsidR="0048731B" w:rsidRDefault="0048731B" w:rsidP="0048731B">
            <w:pPr>
              <w:jc w:val="center"/>
              <w:rPr>
                <w:rFonts w:cs="Arial"/>
                <w:sz w:val="20"/>
              </w:rPr>
            </w:pPr>
            <w:r>
              <w:rPr>
                <w:rFonts w:cs="Arial"/>
                <w:sz w:val="20"/>
              </w:rPr>
              <w:t>0.43</w:t>
            </w:r>
          </w:p>
        </w:tc>
        <w:tc>
          <w:tcPr>
            <w:tcW w:w="747" w:type="pct"/>
            <w:gridSpan w:val="2"/>
            <w:tcBorders>
              <w:top w:val="single" w:sz="4" w:space="0" w:color="auto"/>
              <w:left w:val="nil"/>
              <w:bottom w:val="single" w:sz="4" w:space="0" w:color="auto"/>
              <w:right w:val="single" w:sz="4" w:space="0" w:color="auto"/>
            </w:tcBorders>
            <w:noWrap/>
            <w:vAlign w:val="center"/>
          </w:tcPr>
          <w:p w14:paraId="25533CE4" w14:textId="60006F62" w:rsidR="0048731B" w:rsidRDefault="0048731B" w:rsidP="0048731B">
            <w:pPr>
              <w:jc w:val="center"/>
              <w:rPr>
                <w:rFonts w:cs="Arial"/>
                <w:sz w:val="20"/>
              </w:rPr>
            </w:pPr>
            <w:r>
              <w:rPr>
                <w:rFonts w:cs="Arial"/>
                <w:sz w:val="20"/>
              </w:rPr>
              <w:t>0.51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553ABCE" w14:textId="0BBDF625" w:rsidR="0048731B" w:rsidRDefault="0048731B" w:rsidP="0048731B">
            <w:pPr>
              <w:jc w:val="center"/>
              <w:rPr>
                <w:rFonts w:cs="Arial"/>
                <w:sz w:val="20"/>
              </w:rPr>
            </w:pPr>
            <w:r>
              <w:rPr>
                <w:rFonts w:cs="Arial"/>
                <w:sz w:val="20"/>
              </w:rPr>
              <w:t>0.46</w:t>
            </w:r>
          </w:p>
        </w:tc>
        <w:tc>
          <w:tcPr>
            <w:tcW w:w="740" w:type="pct"/>
            <w:tcBorders>
              <w:top w:val="single" w:sz="4" w:space="0" w:color="auto"/>
              <w:left w:val="nil"/>
              <w:bottom w:val="single" w:sz="4" w:space="0" w:color="auto"/>
              <w:right w:val="single" w:sz="4" w:space="0" w:color="auto"/>
            </w:tcBorders>
            <w:noWrap/>
            <w:vAlign w:val="center"/>
          </w:tcPr>
          <w:p w14:paraId="75F2C16B" w14:textId="1198A05E" w:rsidR="0048731B" w:rsidRDefault="0048731B" w:rsidP="0048731B">
            <w:pPr>
              <w:jc w:val="center"/>
              <w:rPr>
                <w:rFonts w:cs="Arial"/>
                <w:sz w:val="20"/>
              </w:rPr>
            </w:pPr>
            <w:r>
              <w:rPr>
                <w:rFonts w:cs="Arial"/>
                <w:sz w:val="20"/>
              </w:rPr>
              <w:t>0.48</w:t>
            </w:r>
          </w:p>
        </w:tc>
      </w:tr>
      <w:tr w:rsidR="0048731B" w:rsidRPr="00B57943" w14:paraId="4699C7F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181AE28" w14:textId="274CEF19" w:rsidR="0048731B" w:rsidRDefault="0048731B" w:rsidP="0048731B">
            <w:pPr>
              <w:rPr>
                <w:rFonts w:cs="Arial"/>
                <w:sz w:val="20"/>
              </w:rPr>
            </w:pPr>
            <w:r>
              <w:rPr>
                <w:rFonts w:cs="Arial"/>
                <w:sz w:val="20"/>
              </w:rPr>
              <w:t>Bi, Bismuth (ppm)</w:t>
            </w:r>
          </w:p>
        </w:tc>
        <w:tc>
          <w:tcPr>
            <w:tcW w:w="719" w:type="pct"/>
            <w:gridSpan w:val="2"/>
            <w:tcBorders>
              <w:top w:val="single" w:sz="4" w:space="0" w:color="auto"/>
              <w:left w:val="nil"/>
              <w:bottom w:val="single" w:sz="4" w:space="0" w:color="auto"/>
              <w:right w:val="single" w:sz="4" w:space="0" w:color="auto"/>
            </w:tcBorders>
            <w:noWrap/>
            <w:vAlign w:val="center"/>
          </w:tcPr>
          <w:p w14:paraId="17033689" w14:textId="4D7D475B" w:rsidR="0048731B" w:rsidRDefault="0048731B" w:rsidP="0048731B">
            <w:pPr>
              <w:jc w:val="center"/>
              <w:rPr>
                <w:rFonts w:cs="Arial"/>
                <w:sz w:val="20"/>
              </w:rPr>
            </w:pPr>
            <w:r>
              <w:rPr>
                <w:rFonts w:cs="Arial"/>
                <w:sz w:val="20"/>
              </w:rPr>
              <w:t>0.69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14FDEF0" w14:textId="5A274D84" w:rsidR="0048731B" w:rsidRDefault="0048731B" w:rsidP="0048731B">
            <w:pPr>
              <w:jc w:val="center"/>
              <w:rPr>
                <w:rFonts w:cs="Arial"/>
                <w:sz w:val="20"/>
              </w:rPr>
            </w:pPr>
            <w:r>
              <w:rPr>
                <w:rFonts w:cs="Arial"/>
                <w:sz w:val="20"/>
              </w:rPr>
              <w:t>0.64</w:t>
            </w:r>
          </w:p>
        </w:tc>
        <w:tc>
          <w:tcPr>
            <w:tcW w:w="747" w:type="pct"/>
            <w:gridSpan w:val="2"/>
            <w:tcBorders>
              <w:top w:val="single" w:sz="4" w:space="0" w:color="auto"/>
              <w:left w:val="nil"/>
              <w:bottom w:val="single" w:sz="4" w:space="0" w:color="auto"/>
              <w:right w:val="single" w:sz="4" w:space="0" w:color="auto"/>
            </w:tcBorders>
            <w:noWrap/>
            <w:vAlign w:val="center"/>
          </w:tcPr>
          <w:p w14:paraId="20288DBB" w14:textId="30D5AA87" w:rsidR="0048731B" w:rsidRDefault="0048731B" w:rsidP="0048731B">
            <w:pPr>
              <w:jc w:val="center"/>
              <w:rPr>
                <w:rFonts w:cs="Arial"/>
                <w:sz w:val="20"/>
              </w:rPr>
            </w:pPr>
            <w:r>
              <w:rPr>
                <w:rFonts w:cs="Arial"/>
                <w:sz w:val="20"/>
              </w:rPr>
              <w:t>0.73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ED2122E" w14:textId="0FFBD443" w:rsidR="0048731B" w:rsidRDefault="0048731B" w:rsidP="0048731B">
            <w:pPr>
              <w:jc w:val="center"/>
              <w:rPr>
                <w:rFonts w:cs="Arial"/>
                <w:sz w:val="20"/>
              </w:rPr>
            </w:pPr>
            <w:r>
              <w:rPr>
                <w:rFonts w:cs="Arial"/>
                <w:sz w:val="20"/>
              </w:rPr>
              <w:t>0.65</w:t>
            </w:r>
          </w:p>
        </w:tc>
        <w:tc>
          <w:tcPr>
            <w:tcW w:w="740" w:type="pct"/>
            <w:tcBorders>
              <w:top w:val="single" w:sz="4" w:space="0" w:color="auto"/>
              <w:left w:val="nil"/>
              <w:bottom w:val="single" w:sz="4" w:space="0" w:color="auto"/>
              <w:right w:val="single" w:sz="4" w:space="0" w:color="auto"/>
            </w:tcBorders>
            <w:noWrap/>
            <w:vAlign w:val="center"/>
          </w:tcPr>
          <w:p w14:paraId="6C1040FB" w14:textId="4B0AD24D" w:rsidR="0048731B" w:rsidRDefault="0048731B" w:rsidP="0048731B">
            <w:pPr>
              <w:jc w:val="center"/>
              <w:rPr>
                <w:rFonts w:cs="Arial"/>
                <w:sz w:val="20"/>
              </w:rPr>
            </w:pPr>
            <w:r>
              <w:rPr>
                <w:rFonts w:cs="Arial"/>
                <w:sz w:val="20"/>
              </w:rPr>
              <w:t>0.72</w:t>
            </w:r>
          </w:p>
        </w:tc>
      </w:tr>
      <w:tr w:rsidR="0048731B" w:rsidRPr="00B57943" w14:paraId="4BF5539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498D5B4" w14:textId="7932A425" w:rsidR="0048731B" w:rsidRDefault="0048731B" w:rsidP="0048731B">
            <w:pPr>
              <w:rPr>
                <w:rFonts w:cs="Arial"/>
                <w:sz w:val="20"/>
              </w:rPr>
            </w:pPr>
            <w:r>
              <w:rPr>
                <w:rFonts w:cs="Arial"/>
                <w:sz w:val="20"/>
              </w:rPr>
              <w:t>Ca, Calcium (wt.%)</w:t>
            </w:r>
          </w:p>
        </w:tc>
        <w:tc>
          <w:tcPr>
            <w:tcW w:w="719" w:type="pct"/>
            <w:gridSpan w:val="2"/>
            <w:tcBorders>
              <w:top w:val="single" w:sz="4" w:space="0" w:color="auto"/>
              <w:left w:val="nil"/>
              <w:bottom w:val="single" w:sz="4" w:space="0" w:color="auto"/>
              <w:right w:val="single" w:sz="4" w:space="0" w:color="auto"/>
            </w:tcBorders>
            <w:noWrap/>
            <w:vAlign w:val="center"/>
          </w:tcPr>
          <w:p w14:paraId="464B09BF" w14:textId="26D006EB" w:rsidR="0048731B" w:rsidRDefault="0048731B" w:rsidP="0048731B">
            <w:pPr>
              <w:jc w:val="center"/>
              <w:rPr>
                <w:rFonts w:cs="Arial"/>
                <w:sz w:val="20"/>
              </w:rPr>
            </w:pPr>
            <w:r>
              <w:rPr>
                <w:rFonts w:cs="Arial"/>
                <w:sz w:val="20"/>
              </w:rPr>
              <w:t>0.266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7C1B66F" w14:textId="15A6395E" w:rsidR="0048731B" w:rsidRDefault="0048731B" w:rsidP="0048731B">
            <w:pPr>
              <w:jc w:val="center"/>
              <w:rPr>
                <w:rFonts w:cs="Arial"/>
                <w:sz w:val="20"/>
              </w:rPr>
            </w:pPr>
            <w:r>
              <w:rPr>
                <w:rFonts w:cs="Arial"/>
                <w:sz w:val="20"/>
              </w:rPr>
              <w:t>0.256</w:t>
            </w:r>
          </w:p>
        </w:tc>
        <w:tc>
          <w:tcPr>
            <w:tcW w:w="747" w:type="pct"/>
            <w:gridSpan w:val="2"/>
            <w:tcBorders>
              <w:top w:val="single" w:sz="4" w:space="0" w:color="auto"/>
              <w:left w:val="nil"/>
              <w:bottom w:val="single" w:sz="4" w:space="0" w:color="auto"/>
              <w:right w:val="single" w:sz="4" w:space="0" w:color="auto"/>
            </w:tcBorders>
            <w:noWrap/>
            <w:vAlign w:val="center"/>
          </w:tcPr>
          <w:p w14:paraId="6D809631" w14:textId="24F39661" w:rsidR="0048731B" w:rsidRDefault="0048731B" w:rsidP="0048731B">
            <w:pPr>
              <w:jc w:val="center"/>
              <w:rPr>
                <w:rFonts w:cs="Arial"/>
                <w:sz w:val="20"/>
              </w:rPr>
            </w:pPr>
            <w:r>
              <w:rPr>
                <w:rFonts w:cs="Arial"/>
                <w:sz w:val="20"/>
              </w:rPr>
              <w:t>0.276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90EB5C8" w14:textId="2FDCC8CD" w:rsidR="0048731B" w:rsidRDefault="0048731B" w:rsidP="0048731B">
            <w:pPr>
              <w:jc w:val="center"/>
              <w:rPr>
                <w:rFonts w:cs="Arial"/>
                <w:sz w:val="20"/>
              </w:rPr>
            </w:pPr>
            <w:r>
              <w:rPr>
                <w:rFonts w:cs="Arial"/>
                <w:sz w:val="20"/>
              </w:rPr>
              <w:t>0.256</w:t>
            </w:r>
          </w:p>
        </w:tc>
        <w:tc>
          <w:tcPr>
            <w:tcW w:w="740" w:type="pct"/>
            <w:tcBorders>
              <w:top w:val="single" w:sz="4" w:space="0" w:color="auto"/>
              <w:left w:val="nil"/>
              <w:bottom w:val="single" w:sz="4" w:space="0" w:color="auto"/>
              <w:right w:val="single" w:sz="4" w:space="0" w:color="auto"/>
            </w:tcBorders>
            <w:noWrap/>
            <w:vAlign w:val="center"/>
          </w:tcPr>
          <w:p w14:paraId="4460ADB8" w14:textId="441037D7" w:rsidR="0048731B" w:rsidRDefault="0048731B" w:rsidP="0048731B">
            <w:pPr>
              <w:jc w:val="center"/>
              <w:rPr>
                <w:rFonts w:cs="Arial"/>
                <w:sz w:val="20"/>
              </w:rPr>
            </w:pPr>
            <w:r>
              <w:rPr>
                <w:rFonts w:cs="Arial"/>
                <w:sz w:val="20"/>
              </w:rPr>
              <w:t>0.277</w:t>
            </w:r>
          </w:p>
        </w:tc>
      </w:tr>
    </w:tbl>
    <w:p w14:paraId="100DEEDD" w14:textId="77777777" w:rsidR="004261B1" w:rsidRDefault="004261B1" w:rsidP="00E6787D">
      <w:pPr>
        <w:tabs>
          <w:tab w:val="left" w:pos="-1440"/>
          <w:tab w:val="left" w:pos="-720"/>
          <w:tab w:val="left" w:pos="0"/>
          <w:tab w:val="left" w:pos="720"/>
          <w:tab w:val="left" w:pos="1440"/>
          <w:tab w:val="left" w:pos="5760"/>
        </w:tabs>
        <w:suppressAutoHyphens/>
        <w:spacing w:before="40"/>
        <w:rPr>
          <w:rFonts w:cs="Arial"/>
          <w:sz w:val="18"/>
          <w:szCs w:val="18"/>
        </w:rPr>
      </w:pPr>
      <w:r w:rsidRPr="0027424D">
        <w:rPr>
          <w:rFonts w:cs="Arial"/>
          <w:sz w:val="18"/>
          <w:szCs w:val="18"/>
        </w:rPr>
        <w:t>SI unit equivalents: ppm (parts per million; 1 x 10</w:t>
      </w:r>
      <w:r>
        <w:rPr>
          <w:rFonts w:cs="Arial"/>
          <w:sz w:val="18"/>
          <w:szCs w:val="18"/>
          <w:vertAlign w:val="superscript"/>
        </w:rPr>
        <w:t>-</w:t>
      </w:r>
      <w:r w:rsidRPr="0027424D">
        <w:rPr>
          <w:rFonts w:cs="Arial"/>
          <w:sz w:val="18"/>
          <w:szCs w:val="18"/>
          <w:vertAlign w:val="superscript"/>
        </w:rPr>
        <w:t>6</w:t>
      </w:r>
      <w:r w:rsidRPr="0027424D">
        <w:rPr>
          <w:rFonts w:cs="Arial"/>
          <w:sz w:val="18"/>
          <w:szCs w:val="18"/>
        </w:rPr>
        <w:t>) ≡ mg/kg; wt.% (weight per cent) ≡ % (mass fraction).</w:t>
      </w:r>
    </w:p>
    <w:p w14:paraId="3E416E5F" w14:textId="1BC4EBA8" w:rsidR="004261B1" w:rsidRDefault="004261B1" w:rsidP="00E6787D">
      <w:pPr>
        <w:tabs>
          <w:tab w:val="left" w:pos="-1440"/>
          <w:tab w:val="left" w:pos="-720"/>
          <w:tab w:val="left" w:pos="0"/>
          <w:tab w:val="left" w:pos="720"/>
          <w:tab w:val="left" w:pos="1440"/>
          <w:tab w:val="left" w:pos="5760"/>
        </w:tabs>
        <w:suppressAutoHyphens/>
        <w:spacing w:before="40"/>
        <w:rPr>
          <w:sz w:val="18"/>
          <w:szCs w:val="18"/>
        </w:rPr>
      </w:pPr>
      <w:r w:rsidRPr="00B25024">
        <w:rPr>
          <w:sz w:val="18"/>
          <w:szCs w:val="18"/>
        </w:rPr>
        <w:t>Note: intervals may appear asymmetric due to rounding</w:t>
      </w:r>
      <w:r>
        <w:rPr>
          <w:sz w:val="18"/>
          <w:szCs w:val="18"/>
        </w:rPr>
        <w:t xml:space="preserve">; </w:t>
      </w:r>
      <w:r w:rsidR="00E6787D" w:rsidRPr="00B25024">
        <w:rPr>
          <w:sz w:val="18"/>
          <w:szCs w:val="18"/>
        </w:rPr>
        <w:t>IND = indeterminate (due to limited reading resolution of the methods employed</w:t>
      </w:r>
      <w:r w:rsidR="00E6787D">
        <w:rPr>
          <w:sz w:val="18"/>
          <w:szCs w:val="18"/>
        </w:rPr>
        <w:t>. F</w:t>
      </w:r>
      <w:r w:rsidR="00E6787D" w:rsidRPr="00B906FD">
        <w:rPr>
          <w:sz w:val="18"/>
          <w:szCs w:val="18"/>
        </w:rPr>
        <w:t xml:space="preserve">or practical purposes the 95% Expanded Uncertainty can be set between zero and </w:t>
      </w:r>
      <w:proofErr w:type="gramStart"/>
      <w:r w:rsidR="00E6787D" w:rsidRPr="00B906FD">
        <w:rPr>
          <w:sz w:val="18"/>
          <w:szCs w:val="18"/>
        </w:rPr>
        <w:t>a two times</w:t>
      </w:r>
      <w:proofErr w:type="gramEnd"/>
      <w:r w:rsidR="00E6787D" w:rsidRPr="00B906FD">
        <w:rPr>
          <w:sz w:val="18"/>
          <w:szCs w:val="18"/>
        </w:rPr>
        <w:t xml:space="preserve"> multiple of the upper bound/non-detect limit value)</w:t>
      </w:r>
      <w:r w:rsidRPr="00B25024">
        <w:rPr>
          <w:sz w:val="18"/>
          <w:szCs w:val="18"/>
        </w:rPr>
        <w:t>.</w:t>
      </w:r>
      <w:r>
        <w:rPr>
          <w:sz w:val="18"/>
          <w:szCs w:val="18"/>
        </w:rPr>
        <w:br w:type="page"/>
      </w:r>
    </w:p>
    <w:p w14:paraId="0DF4789A" w14:textId="2E16BEBB" w:rsidR="0097188B" w:rsidRDefault="0097188B" w:rsidP="0097188B">
      <w:pPr>
        <w:spacing w:after="40"/>
        <w:jc w:val="center"/>
      </w:pPr>
      <w:r w:rsidRPr="00761F4F">
        <w:rPr>
          <w:b/>
          <w:bCs/>
          <w:sz w:val="20"/>
        </w:rPr>
        <w:lastRenderedPageBreak/>
        <w:t xml:space="preserve">Table </w:t>
      </w:r>
      <w:r w:rsidR="0019733E">
        <w:rPr>
          <w:b/>
          <w:bCs/>
          <w:sz w:val="20"/>
        </w:rPr>
        <w:t>2</w:t>
      </w:r>
      <w:r w:rsidRPr="00761F4F">
        <w:rPr>
          <w:b/>
          <w:bCs/>
          <w:sz w:val="20"/>
        </w:rPr>
        <w:t xml:space="preserve"> continued.</w:t>
      </w:r>
    </w:p>
    <w:tbl>
      <w:tblPr>
        <w:tblW w:w="5000" w:type="pct"/>
        <w:jc w:val="center"/>
        <w:tblLook w:val="04A0" w:firstRow="1" w:lastRow="0" w:firstColumn="1" w:lastColumn="0" w:noHBand="0" w:noVBand="1"/>
      </w:tblPr>
      <w:tblGrid>
        <w:gridCol w:w="2508"/>
        <w:gridCol w:w="1323"/>
        <w:gridCol w:w="62"/>
        <w:gridCol w:w="1390"/>
        <w:gridCol w:w="46"/>
        <w:gridCol w:w="1406"/>
        <w:gridCol w:w="35"/>
        <w:gridCol w:w="1417"/>
        <w:gridCol w:w="19"/>
        <w:gridCol w:w="1423"/>
      </w:tblGrid>
      <w:tr w:rsidR="004261B1" w:rsidRPr="00B57943" w14:paraId="40F5AA40" w14:textId="77777777" w:rsidTr="003353B9">
        <w:trPr>
          <w:trHeight w:val="311"/>
          <w:jc w:val="center"/>
        </w:trPr>
        <w:tc>
          <w:tcPr>
            <w:tcW w:w="1302"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B4924AD" w14:textId="77777777" w:rsidR="004261B1" w:rsidRPr="008723AF" w:rsidRDefault="004261B1" w:rsidP="003353B9">
            <w:pPr>
              <w:jc w:val="center"/>
              <w:rPr>
                <w:rFonts w:cs="Arial"/>
                <w:bCs/>
                <w:sz w:val="20"/>
                <w:lang w:val="en-AU" w:eastAsia="en-AU"/>
              </w:rPr>
            </w:pPr>
            <w:r w:rsidRPr="008723AF">
              <w:rPr>
                <w:rFonts w:cs="Arial"/>
                <w:bCs/>
                <w:sz w:val="20"/>
                <w:lang w:val="en-AU" w:eastAsia="en-AU"/>
              </w:rPr>
              <w:t>Constituent</w:t>
            </w:r>
          </w:p>
        </w:tc>
        <w:tc>
          <w:tcPr>
            <w:tcW w:w="687" w:type="pc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0010E4E2" w14:textId="77777777" w:rsidR="004261B1" w:rsidRPr="008723AF" w:rsidRDefault="004261B1" w:rsidP="003353B9">
            <w:pPr>
              <w:jc w:val="center"/>
              <w:rPr>
                <w:rFonts w:cs="Arial"/>
                <w:bCs/>
                <w:sz w:val="20"/>
                <w:lang w:val="en-AU" w:eastAsia="en-AU"/>
              </w:rPr>
            </w:pPr>
            <w:r w:rsidRPr="008723AF">
              <w:rPr>
                <w:rFonts w:cs="Arial"/>
                <w:bCs/>
                <w:sz w:val="20"/>
                <w:lang w:val="en-AU" w:eastAsia="en-AU"/>
              </w:rPr>
              <w:t>Certified</w:t>
            </w:r>
          </w:p>
        </w:tc>
        <w:tc>
          <w:tcPr>
            <w:tcW w:w="150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hideMark/>
          </w:tcPr>
          <w:p w14:paraId="23295206" w14:textId="77777777" w:rsidR="004261B1" w:rsidRPr="008723AF" w:rsidRDefault="004261B1" w:rsidP="003353B9">
            <w:pPr>
              <w:jc w:val="center"/>
              <w:rPr>
                <w:rFonts w:cs="Arial"/>
                <w:bCs/>
                <w:sz w:val="20"/>
                <w:lang w:val="en-AU" w:eastAsia="en-AU"/>
              </w:rPr>
            </w:pPr>
            <w:r w:rsidRPr="008723AF">
              <w:rPr>
                <w:rFonts w:cs="Arial"/>
                <w:bCs/>
                <w:sz w:val="20"/>
                <w:lang w:val="en-AU" w:eastAsia="en-AU"/>
              </w:rPr>
              <w:t xml:space="preserve">95% </w:t>
            </w:r>
            <w:r w:rsidRPr="00793EED">
              <w:rPr>
                <w:rFonts w:cs="Arial"/>
                <w:bCs/>
                <w:sz w:val="20"/>
                <w:lang w:val="en-AU" w:eastAsia="en-AU"/>
              </w:rPr>
              <w:t>Expanded Uncertainty</w:t>
            </w:r>
          </w:p>
        </w:tc>
        <w:tc>
          <w:tcPr>
            <w:tcW w:w="150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3C7232" w14:textId="77777777" w:rsidR="004261B1" w:rsidRPr="008723AF" w:rsidRDefault="004261B1" w:rsidP="003353B9">
            <w:pPr>
              <w:jc w:val="center"/>
              <w:rPr>
                <w:rFonts w:cs="Arial"/>
                <w:bCs/>
                <w:sz w:val="20"/>
                <w:lang w:val="en-AU" w:eastAsia="en-AU"/>
              </w:rPr>
            </w:pPr>
            <w:r w:rsidRPr="008723AF">
              <w:rPr>
                <w:rFonts w:cs="Arial"/>
                <w:bCs/>
                <w:sz w:val="20"/>
                <w:lang w:val="en-AU" w:eastAsia="en-AU"/>
              </w:rPr>
              <w:t>95% Tolerance Limits</w:t>
            </w:r>
          </w:p>
        </w:tc>
      </w:tr>
      <w:tr w:rsidR="004261B1" w:rsidRPr="00B57943" w14:paraId="03926C50" w14:textId="77777777" w:rsidTr="003353B9">
        <w:trPr>
          <w:trHeight w:val="311"/>
          <w:jc w:val="center"/>
        </w:trPr>
        <w:tc>
          <w:tcPr>
            <w:tcW w:w="1302"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2B913B09" w14:textId="77777777" w:rsidR="004261B1" w:rsidRPr="008723AF" w:rsidRDefault="004261B1" w:rsidP="003353B9">
            <w:pPr>
              <w:rPr>
                <w:rFonts w:cs="Arial"/>
                <w:bCs/>
                <w:sz w:val="20"/>
                <w:lang w:val="en-AU" w:eastAsia="en-AU"/>
              </w:rPr>
            </w:pPr>
          </w:p>
        </w:tc>
        <w:tc>
          <w:tcPr>
            <w:tcW w:w="687" w:type="pct"/>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D929451" w14:textId="77777777" w:rsidR="004261B1" w:rsidRPr="008723AF" w:rsidRDefault="004261B1" w:rsidP="003353B9">
            <w:pPr>
              <w:jc w:val="center"/>
              <w:rPr>
                <w:rFonts w:cs="Arial"/>
                <w:bCs/>
                <w:sz w:val="20"/>
                <w:lang w:val="en-AU" w:eastAsia="en-AU"/>
              </w:rPr>
            </w:pPr>
            <w:r w:rsidRPr="008723AF">
              <w:rPr>
                <w:rFonts w:cs="Arial"/>
                <w:bCs/>
                <w:sz w:val="20"/>
                <w:lang w:val="en-AU" w:eastAsia="en-AU"/>
              </w:rPr>
              <w:t>Value</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50F5A3" w14:textId="77777777" w:rsidR="004261B1" w:rsidRPr="008723AF" w:rsidRDefault="004261B1" w:rsidP="003353B9">
            <w:pPr>
              <w:jc w:val="center"/>
              <w:rPr>
                <w:rFonts w:cs="Arial"/>
                <w:bCs/>
                <w:sz w:val="20"/>
                <w:lang w:val="en-AU" w:eastAsia="en-AU"/>
              </w:rPr>
            </w:pPr>
            <w:r w:rsidRPr="008723AF">
              <w:rPr>
                <w:rFonts w:cs="Arial"/>
                <w:bCs/>
                <w:sz w:val="20"/>
                <w:lang w:val="en-AU" w:eastAsia="en-AU"/>
              </w:rPr>
              <w:t>Low</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EC6520" w14:textId="77777777" w:rsidR="004261B1" w:rsidRPr="008723AF" w:rsidRDefault="004261B1" w:rsidP="003353B9">
            <w:pPr>
              <w:jc w:val="center"/>
              <w:rPr>
                <w:rFonts w:cs="Arial"/>
                <w:bCs/>
                <w:sz w:val="20"/>
                <w:lang w:val="en-AU" w:eastAsia="en-AU"/>
              </w:rPr>
            </w:pPr>
            <w:r w:rsidRPr="008723AF">
              <w:rPr>
                <w:rFonts w:cs="Arial"/>
                <w:bCs/>
                <w:sz w:val="20"/>
                <w:lang w:val="en-AU" w:eastAsia="en-AU"/>
              </w:rPr>
              <w:t>High</w:t>
            </w:r>
          </w:p>
        </w:tc>
        <w:tc>
          <w:tcPr>
            <w:tcW w:w="75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F060A7" w14:textId="77777777" w:rsidR="004261B1" w:rsidRPr="008723AF" w:rsidRDefault="004261B1" w:rsidP="003353B9">
            <w:pPr>
              <w:jc w:val="center"/>
              <w:rPr>
                <w:rFonts w:cs="Arial"/>
                <w:bCs/>
                <w:sz w:val="20"/>
                <w:lang w:val="en-AU" w:eastAsia="en-AU"/>
              </w:rPr>
            </w:pPr>
            <w:r w:rsidRPr="008723AF">
              <w:rPr>
                <w:rFonts w:cs="Arial"/>
                <w:bCs/>
                <w:sz w:val="20"/>
                <w:lang w:val="en-AU" w:eastAsia="en-AU"/>
              </w:rPr>
              <w:t>Low</w:t>
            </w:r>
          </w:p>
        </w:tc>
        <w:tc>
          <w:tcPr>
            <w:tcW w:w="7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B8D364" w14:textId="77777777" w:rsidR="004261B1" w:rsidRPr="008723AF" w:rsidRDefault="004261B1" w:rsidP="003353B9">
            <w:pPr>
              <w:jc w:val="center"/>
              <w:rPr>
                <w:rFonts w:cs="Arial"/>
                <w:bCs/>
                <w:sz w:val="20"/>
                <w:lang w:val="en-AU" w:eastAsia="en-AU"/>
              </w:rPr>
            </w:pPr>
            <w:r w:rsidRPr="008723AF">
              <w:rPr>
                <w:rFonts w:cs="Arial"/>
                <w:bCs/>
                <w:sz w:val="20"/>
                <w:lang w:val="en-AU" w:eastAsia="en-AU"/>
              </w:rPr>
              <w:t>High</w:t>
            </w:r>
          </w:p>
        </w:tc>
      </w:tr>
      <w:tr w:rsidR="004261B1" w:rsidRPr="00B57943" w14:paraId="1873813D" w14:textId="77777777" w:rsidTr="003353B9">
        <w:trPr>
          <w:trHeight w:val="325"/>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51E965" w14:textId="28EE4EC5" w:rsidR="004261B1" w:rsidRDefault="004261B1" w:rsidP="003353B9">
            <w:pPr>
              <w:rPr>
                <w:rFonts w:cs="Arial"/>
                <w:sz w:val="20"/>
              </w:rPr>
            </w:pPr>
            <w:r w:rsidRPr="0054743E">
              <w:rPr>
                <w:rFonts w:cs="Arial"/>
                <w:b/>
                <w:bCs/>
                <w:sz w:val="20"/>
                <w:lang w:val="en-AU" w:eastAsia="en-AU"/>
              </w:rPr>
              <w:t>Aqua Regia Digestion</w:t>
            </w:r>
            <w:r>
              <w:rPr>
                <w:rFonts w:cs="Arial"/>
                <w:b/>
                <w:bCs/>
                <w:sz w:val="20"/>
                <w:lang w:val="en-AU" w:eastAsia="en-AU"/>
              </w:rPr>
              <w:t xml:space="preserve"> continued</w:t>
            </w:r>
          </w:p>
        </w:tc>
      </w:tr>
      <w:tr w:rsidR="0048731B" w:rsidRPr="00B57943" w14:paraId="31E272C9"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49FBD64" w14:textId="1C852D44" w:rsidR="0048731B" w:rsidRDefault="0048731B" w:rsidP="0048731B">
            <w:pPr>
              <w:rPr>
                <w:rFonts w:cs="Arial"/>
                <w:sz w:val="20"/>
              </w:rPr>
            </w:pPr>
            <w:r>
              <w:rPr>
                <w:rFonts w:cs="Arial"/>
                <w:sz w:val="20"/>
              </w:rPr>
              <w:t>Cd, Cadmium (ppm)</w:t>
            </w:r>
          </w:p>
        </w:tc>
        <w:tc>
          <w:tcPr>
            <w:tcW w:w="719" w:type="pct"/>
            <w:gridSpan w:val="2"/>
            <w:tcBorders>
              <w:top w:val="single" w:sz="4" w:space="0" w:color="auto"/>
              <w:left w:val="nil"/>
              <w:bottom w:val="single" w:sz="4" w:space="0" w:color="auto"/>
              <w:right w:val="single" w:sz="4" w:space="0" w:color="auto"/>
            </w:tcBorders>
            <w:noWrap/>
            <w:vAlign w:val="center"/>
          </w:tcPr>
          <w:p w14:paraId="1F31732E" w14:textId="3C263BE8" w:rsidR="0048731B" w:rsidRDefault="0048731B" w:rsidP="0048731B">
            <w:pPr>
              <w:jc w:val="center"/>
              <w:rPr>
                <w:rFonts w:cs="Arial"/>
                <w:sz w:val="20"/>
              </w:rPr>
            </w:pPr>
            <w:r>
              <w:rPr>
                <w:rFonts w:cs="Arial"/>
                <w:sz w:val="20"/>
              </w:rPr>
              <w:t>0.063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71C7AFC" w14:textId="21D50195" w:rsidR="0048731B" w:rsidRDefault="0048731B" w:rsidP="0048731B">
            <w:pPr>
              <w:jc w:val="center"/>
              <w:rPr>
                <w:rFonts w:cs="Arial"/>
                <w:sz w:val="20"/>
              </w:rPr>
            </w:pPr>
            <w:r>
              <w:rPr>
                <w:rFonts w:cs="Arial"/>
                <w:sz w:val="20"/>
              </w:rPr>
              <w:t>0.049</w:t>
            </w:r>
          </w:p>
        </w:tc>
        <w:tc>
          <w:tcPr>
            <w:tcW w:w="748" w:type="pct"/>
            <w:gridSpan w:val="2"/>
            <w:tcBorders>
              <w:top w:val="single" w:sz="4" w:space="0" w:color="auto"/>
              <w:left w:val="nil"/>
              <w:bottom w:val="single" w:sz="4" w:space="0" w:color="auto"/>
              <w:right w:val="single" w:sz="4" w:space="0" w:color="auto"/>
            </w:tcBorders>
            <w:noWrap/>
            <w:vAlign w:val="center"/>
          </w:tcPr>
          <w:p w14:paraId="2AA6F622" w14:textId="03AA83DB" w:rsidR="0048731B" w:rsidRDefault="0048731B" w:rsidP="0048731B">
            <w:pPr>
              <w:jc w:val="center"/>
              <w:rPr>
                <w:rFonts w:cs="Arial"/>
                <w:sz w:val="20"/>
              </w:rPr>
            </w:pPr>
            <w:r>
              <w:rPr>
                <w:rFonts w:cs="Arial"/>
                <w:sz w:val="20"/>
              </w:rPr>
              <w:t>0.077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23D2EFF" w14:textId="3F910A0D"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6040D2C3" w14:textId="3A3B75FB" w:rsidR="0048731B" w:rsidRDefault="0048731B" w:rsidP="0048731B">
            <w:pPr>
              <w:jc w:val="center"/>
              <w:rPr>
                <w:rFonts w:cs="Arial"/>
                <w:sz w:val="20"/>
              </w:rPr>
            </w:pPr>
            <w:r>
              <w:rPr>
                <w:rFonts w:cs="Arial"/>
                <w:sz w:val="20"/>
              </w:rPr>
              <w:t>IND</w:t>
            </w:r>
          </w:p>
        </w:tc>
      </w:tr>
      <w:tr w:rsidR="0048731B" w:rsidRPr="00B57943" w14:paraId="5D74E548"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CD735FC" w14:textId="1629EF2F" w:rsidR="0048731B" w:rsidRDefault="0048731B" w:rsidP="0048731B">
            <w:pPr>
              <w:rPr>
                <w:rFonts w:cs="Arial"/>
                <w:sz w:val="20"/>
              </w:rPr>
            </w:pPr>
            <w:r>
              <w:rPr>
                <w:rFonts w:cs="Arial"/>
                <w:sz w:val="20"/>
              </w:rPr>
              <w:t>Ce, Cerium (ppm)</w:t>
            </w:r>
          </w:p>
        </w:tc>
        <w:tc>
          <w:tcPr>
            <w:tcW w:w="719" w:type="pct"/>
            <w:gridSpan w:val="2"/>
            <w:tcBorders>
              <w:top w:val="single" w:sz="4" w:space="0" w:color="auto"/>
              <w:left w:val="nil"/>
              <w:bottom w:val="single" w:sz="4" w:space="0" w:color="auto"/>
              <w:right w:val="single" w:sz="4" w:space="0" w:color="auto"/>
            </w:tcBorders>
            <w:noWrap/>
            <w:vAlign w:val="center"/>
          </w:tcPr>
          <w:p w14:paraId="573ED1DF" w14:textId="61C99F1C" w:rsidR="0048731B" w:rsidRDefault="0048731B" w:rsidP="0048731B">
            <w:pPr>
              <w:jc w:val="center"/>
              <w:rPr>
                <w:rFonts w:cs="Arial"/>
                <w:sz w:val="20"/>
              </w:rPr>
            </w:pPr>
            <w:r>
              <w:rPr>
                <w:rFonts w:cs="Arial"/>
                <w:sz w:val="20"/>
              </w:rPr>
              <w:t>31.3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006433D" w14:textId="0EE9E87D" w:rsidR="0048731B" w:rsidRDefault="0048731B" w:rsidP="0048731B">
            <w:pPr>
              <w:jc w:val="center"/>
              <w:rPr>
                <w:rFonts w:cs="Arial"/>
                <w:sz w:val="20"/>
              </w:rPr>
            </w:pPr>
            <w:r>
              <w:rPr>
                <w:rFonts w:cs="Arial"/>
                <w:sz w:val="20"/>
              </w:rPr>
              <w:t>29.4</w:t>
            </w:r>
          </w:p>
        </w:tc>
        <w:tc>
          <w:tcPr>
            <w:tcW w:w="748" w:type="pct"/>
            <w:gridSpan w:val="2"/>
            <w:tcBorders>
              <w:top w:val="single" w:sz="4" w:space="0" w:color="auto"/>
              <w:left w:val="nil"/>
              <w:bottom w:val="single" w:sz="4" w:space="0" w:color="auto"/>
              <w:right w:val="single" w:sz="4" w:space="0" w:color="auto"/>
            </w:tcBorders>
            <w:noWrap/>
            <w:vAlign w:val="center"/>
          </w:tcPr>
          <w:p w14:paraId="2B4E2BDD" w14:textId="3E88CBCB" w:rsidR="0048731B" w:rsidRDefault="0048731B" w:rsidP="0048731B">
            <w:pPr>
              <w:jc w:val="center"/>
              <w:rPr>
                <w:rFonts w:cs="Arial"/>
                <w:sz w:val="20"/>
              </w:rPr>
            </w:pPr>
            <w:r>
              <w:rPr>
                <w:rFonts w:cs="Arial"/>
                <w:sz w:val="20"/>
              </w:rPr>
              <w:t>33.2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0F599AB" w14:textId="20FEF00F" w:rsidR="0048731B" w:rsidRDefault="0048731B" w:rsidP="0048731B">
            <w:pPr>
              <w:jc w:val="center"/>
              <w:rPr>
                <w:rFonts w:cs="Arial"/>
                <w:sz w:val="20"/>
              </w:rPr>
            </w:pPr>
            <w:r>
              <w:rPr>
                <w:rFonts w:cs="Arial"/>
                <w:sz w:val="20"/>
              </w:rPr>
              <w:t>30.2</w:t>
            </w:r>
          </w:p>
        </w:tc>
        <w:tc>
          <w:tcPr>
            <w:tcW w:w="739" w:type="pct"/>
            <w:tcBorders>
              <w:top w:val="single" w:sz="4" w:space="0" w:color="auto"/>
              <w:left w:val="nil"/>
              <w:bottom w:val="single" w:sz="4" w:space="0" w:color="auto"/>
              <w:right w:val="single" w:sz="4" w:space="0" w:color="auto"/>
            </w:tcBorders>
            <w:noWrap/>
            <w:vAlign w:val="center"/>
          </w:tcPr>
          <w:p w14:paraId="191533E7" w14:textId="6F4C2399" w:rsidR="0048731B" w:rsidRDefault="0048731B" w:rsidP="0048731B">
            <w:pPr>
              <w:jc w:val="center"/>
              <w:rPr>
                <w:rFonts w:cs="Arial"/>
                <w:sz w:val="20"/>
              </w:rPr>
            </w:pPr>
            <w:r>
              <w:rPr>
                <w:rFonts w:cs="Arial"/>
                <w:sz w:val="20"/>
              </w:rPr>
              <w:t>32.3</w:t>
            </w:r>
          </w:p>
        </w:tc>
      </w:tr>
      <w:tr w:rsidR="0048731B" w:rsidRPr="00B57943" w14:paraId="61554777"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88CD61E" w14:textId="56FE8E9B" w:rsidR="0048731B" w:rsidRDefault="0048731B" w:rsidP="0048731B">
            <w:pPr>
              <w:rPr>
                <w:rFonts w:cs="Arial"/>
                <w:sz w:val="20"/>
              </w:rPr>
            </w:pPr>
            <w:r>
              <w:rPr>
                <w:rFonts w:cs="Arial"/>
                <w:sz w:val="20"/>
              </w:rPr>
              <w:t>Co, Cobalt (ppm)</w:t>
            </w:r>
          </w:p>
        </w:tc>
        <w:tc>
          <w:tcPr>
            <w:tcW w:w="719" w:type="pct"/>
            <w:gridSpan w:val="2"/>
            <w:tcBorders>
              <w:top w:val="single" w:sz="4" w:space="0" w:color="auto"/>
              <w:left w:val="nil"/>
              <w:bottom w:val="single" w:sz="4" w:space="0" w:color="auto"/>
              <w:right w:val="single" w:sz="4" w:space="0" w:color="auto"/>
            </w:tcBorders>
            <w:noWrap/>
            <w:vAlign w:val="center"/>
          </w:tcPr>
          <w:p w14:paraId="7DFF2A5D" w14:textId="7EB1AB0B" w:rsidR="0048731B" w:rsidRDefault="0048731B" w:rsidP="0048731B">
            <w:pPr>
              <w:jc w:val="center"/>
              <w:rPr>
                <w:rFonts w:cs="Arial"/>
                <w:sz w:val="20"/>
              </w:rPr>
            </w:pPr>
            <w:r>
              <w:rPr>
                <w:rFonts w:cs="Arial"/>
                <w:sz w:val="20"/>
              </w:rPr>
              <w:t>4.02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1094073" w14:textId="00FBC3EE" w:rsidR="0048731B" w:rsidRDefault="0048731B" w:rsidP="0048731B">
            <w:pPr>
              <w:jc w:val="center"/>
              <w:rPr>
                <w:rFonts w:cs="Arial"/>
                <w:sz w:val="20"/>
              </w:rPr>
            </w:pPr>
            <w:r>
              <w:rPr>
                <w:rFonts w:cs="Arial"/>
                <w:sz w:val="20"/>
              </w:rPr>
              <w:t>3.71</w:t>
            </w:r>
          </w:p>
        </w:tc>
        <w:tc>
          <w:tcPr>
            <w:tcW w:w="748" w:type="pct"/>
            <w:gridSpan w:val="2"/>
            <w:tcBorders>
              <w:top w:val="single" w:sz="4" w:space="0" w:color="auto"/>
              <w:left w:val="nil"/>
              <w:bottom w:val="single" w:sz="4" w:space="0" w:color="auto"/>
              <w:right w:val="single" w:sz="4" w:space="0" w:color="auto"/>
            </w:tcBorders>
            <w:noWrap/>
            <w:vAlign w:val="center"/>
          </w:tcPr>
          <w:p w14:paraId="1AFA4FA0" w14:textId="5598298C" w:rsidR="0048731B" w:rsidRDefault="0048731B" w:rsidP="0048731B">
            <w:pPr>
              <w:jc w:val="center"/>
              <w:rPr>
                <w:rFonts w:cs="Arial"/>
                <w:sz w:val="20"/>
              </w:rPr>
            </w:pPr>
            <w:r>
              <w:rPr>
                <w:rFonts w:cs="Arial"/>
                <w:sz w:val="20"/>
              </w:rPr>
              <w:t>4.34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FCD6A6B" w14:textId="497EC085" w:rsidR="0048731B" w:rsidRDefault="0048731B" w:rsidP="0048731B">
            <w:pPr>
              <w:jc w:val="center"/>
              <w:rPr>
                <w:rFonts w:cs="Arial"/>
                <w:sz w:val="20"/>
              </w:rPr>
            </w:pPr>
            <w:r>
              <w:rPr>
                <w:rFonts w:cs="Arial"/>
                <w:sz w:val="20"/>
              </w:rPr>
              <w:t>3.89</w:t>
            </w:r>
          </w:p>
        </w:tc>
        <w:tc>
          <w:tcPr>
            <w:tcW w:w="739" w:type="pct"/>
            <w:tcBorders>
              <w:top w:val="single" w:sz="4" w:space="0" w:color="auto"/>
              <w:left w:val="nil"/>
              <w:bottom w:val="single" w:sz="4" w:space="0" w:color="auto"/>
              <w:right w:val="single" w:sz="4" w:space="0" w:color="auto"/>
            </w:tcBorders>
            <w:noWrap/>
            <w:vAlign w:val="center"/>
          </w:tcPr>
          <w:p w14:paraId="567854AD" w14:textId="1EAC7966" w:rsidR="0048731B" w:rsidRDefault="0048731B" w:rsidP="0048731B">
            <w:pPr>
              <w:jc w:val="center"/>
              <w:rPr>
                <w:rFonts w:cs="Arial"/>
                <w:sz w:val="20"/>
              </w:rPr>
            </w:pPr>
            <w:r>
              <w:rPr>
                <w:rFonts w:cs="Arial"/>
                <w:sz w:val="20"/>
              </w:rPr>
              <w:t>4.15</w:t>
            </w:r>
          </w:p>
        </w:tc>
      </w:tr>
      <w:tr w:rsidR="0048731B" w:rsidRPr="00B57943" w14:paraId="145C720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FA3792C" w14:textId="59B9F1AE" w:rsidR="0048731B" w:rsidRDefault="0048731B" w:rsidP="0048731B">
            <w:pPr>
              <w:rPr>
                <w:rFonts w:cs="Arial"/>
                <w:sz w:val="20"/>
              </w:rPr>
            </w:pPr>
            <w:r>
              <w:rPr>
                <w:rFonts w:cs="Arial"/>
                <w:sz w:val="20"/>
              </w:rPr>
              <w:t>Cr, Chromium (ppm)</w:t>
            </w:r>
          </w:p>
        </w:tc>
        <w:tc>
          <w:tcPr>
            <w:tcW w:w="719" w:type="pct"/>
            <w:gridSpan w:val="2"/>
            <w:tcBorders>
              <w:top w:val="single" w:sz="4" w:space="0" w:color="auto"/>
              <w:left w:val="nil"/>
              <w:bottom w:val="single" w:sz="4" w:space="0" w:color="auto"/>
              <w:right w:val="single" w:sz="4" w:space="0" w:color="auto"/>
            </w:tcBorders>
            <w:noWrap/>
            <w:vAlign w:val="center"/>
          </w:tcPr>
          <w:p w14:paraId="5D6C57C3" w14:textId="4D797FD2" w:rsidR="0048731B" w:rsidRDefault="0048731B" w:rsidP="0048731B">
            <w:pPr>
              <w:jc w:val="center"/>
              <w:rPr>
                <w:rFonts w:cs="Arial"/>
                <w:sz w:val="20"/>
              </w:rPr>
            </w:pPr>
            <w:r>
              <w:rPr>
                <w:rFonts w:cs="Arial"/>
                <w:sz w:val="20"/>
              </w:rPr>
              <w:t>31.8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06FB852" w14:textId="49296C70" w:rsidR="0048731B" w:rsidRDefault="0048731B" w:rsidP="0048731B">
            <w:pPr>
              <w:jc w:val="center"/>
              <w:rPr>
                <w:rFonts w:cs="Arial"/>
                <w:sz w:val="20"/>
              </w:rPr>
            </w:pPr>
            <w:r>
              <w:rPr>
                <w:rFonts w:cs="Arial"/>
                <w:sz w:val="20"/>
              </w:rPr>
              <w:t>29.9</w:t>
            </w:r>
          </w:p>
        </w:tc>
        <w:tc>
          <w:tcPr>
            <w:tcW w:w="748" w:type="pct"/>
            <w:gridSpan w:val="2"/>
            <w:tcBorders>
              <w:top w:val="single" w:sz="4" w:space="0" w:color="auto"/>
              <w:left w:val="nil"/>
              <w:bottom w:val="single" w:sz="4" w:space="0" w:color="auto"/>
              <w:right w:val="single" w:sz="4" w:space="0" w:color="auto"/>
            </w:tcBorders>
            <w:noWrap/>
            <w:vAlign w:val="center"/>
          </w:tcPr>
          <w:p w14:paraId="78FEEB84" w14:textId="5531D3A9" w:rsidR="0048731B" w:rsidRDefault="0048731B" w:rsidP="0048731B">
            <w:pPr>
              <w:jc w:val="center"/>
              <w:rPr>
                <w:rFonts w:cs="Arial"/>
                <w:sz w:val="20"/>
              </w:rPr>
            </w:pPr>
            <w:r>
              <w:rPr>
                <w:rFonts w:cs="Arial"/>
                <w:sz w:val="20"/>
              </w:rPr>
              <w:t>33.7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69E1CF7" w14:textId="7391E577" w:rsidR="0048731B" w:rsidRDefault="0048731B" w:rsidP="0048731B">
            <w:pPr>
              <w:jc w:val="center"/>
              <w:rPr>
                <w:rFonts w:cs="Arial"/>
                <w:sz w:val="20"/>
              </w:rPr>
            </w:pPr>
            <w:r>
              <w:rPr>
                <w:rFonts w:cs="Arial"/>
                <w:sz w:val="20"/>
              </w:rPr>
              <w:t>30.8</w:t>
            </w:r>
          </w:p>
        </w:tc>
        <w:tc>
          <w:tcPr>
            <w:tcW w:w="739" w:type="pct"/>
            <w:tcBorders>
              <w:top w:val="single" w:sz="4" w:space="0" w:color="auto"/>
              <w:left w:val="nil"/>
              <w:bottom w:val="single" w:sz="4" w:space="0" w:color="auto"/>
              <w:right w:val="single" w:sz="4" w:space="0" w:color="auto"/>
            </w:tcBorders>
            <w:noWrap/>
            <w:vAlign w:val="center"/>
          </w:tcPr>
          <w:p w14:paraId="5ACA0CDD" w14:textId="3F1CF5B9" w:rsidR="0048731B" w:rsidRDefault="0048731B" w:rsidP="0048731B">
            <w:pPr>
              <w:jc w:val="center"/>
              <w:rPr>
                <w:rFonts w:cs="Arial"/>
                <w:sz w:val="20"/>
              </w:rPr>
            </w:pPr>
            <w:r>
              <w:rPr>
                <w:rFonts w:cs="Arial"/>
                <w:sz w:val="20"/>
              </w:rPr>
              <w:t>32.8</w:t>
            </w:r>
          </w:p>
        </w:tc>
      </w:tr>
      <w:tr w:rsidR="0048731B" w:rsidRPr="00B57943" w14:paraId="30E7785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98F0DB2" w14:textId="550B9ED6" w:rsidR="0048731B" w:rsidRDefault="0048731B" w:rsidP="0048731B">
            <w:pPr>
              <w:rPr>
                <w:rFonts w:cs="Arial"/>
                <w:sz w:val="20"/>
              </w:rPr>
            </w:pPr>
            <w:r>
              <w:rPr>
                <w:rFonts w:cs="Arial"/>
                <w:sz w:val="20"/>
              </w:rPr>
              <w:t>Cs, Caesium (ppm)</w:t>
            </w:r>
          </w:p>
        </w:tc>
        <w:tc>
          <w:tcPr>
            <w:tcW w:w="719" w:type="pct"/>
            <w:gridSpan w:val="2"/>
            <w:tcBorders>
              <w:top w:val="single" w:sz="4" w:space="0" w:color="auto"/>
              <w:left w:val="nil"/>
              <w:bottom w:val="single" w:sz="4" w:space="0" w:color="auto"/>
              <w:right w:val="single" w:sz="4" w:space="0" w:color="auto"/>
            </w:tcBorders>
            <w:noWrap/>
            <w:vAlign w:val="center"/>
          </w:tcPr>
          <w:p w14:paraId="400D4460" w14:textId="39D94F69" w:rsidR="0048731B" w:rsidRDefault="0048731B" w:rsidP="0048731B">
            <w:pPr>
              <w:jc w:val="center"/>
              <w:rPr>
                <w:rFonts w:cs="Arial"/>
                <w:sz w:val="20"/>
              </w:rPr>
            </w:pPr>
            <w:r>
              <w:rPr>
                <w:rFonts w:cs="Arial"/>
                <w:sz w:val="20"/>
              </w:rPr>
              <w:t>1.65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804E121" w14:textId="60C8368D" w:rsidR="0048731B" w:rsidRDefault="0048731B" w:rsidP="0048731B">
            <w:pPr>
              <w:jc w:val="center"/>
              <w:rPr>
                <w:rFonts w:cs="Arial"/>
                <w:sz w:val="20"/>
              </w:rPr>
            </w:pPr>
            <w:r>
              <w:rPr>
                <w:rFonts w:cs="Arial"/>
                <w:sz w:val="20"/>
              </w:rPr>
              <w:t>1.47</w:t>
            </w:r>
          </w:p>
        </w:tc>
        <w:tc>
          <w:tcPr>
            <w:tcW w:w="748" w:type="pct"/>
            <w:gridSpan w:val="2"/>
            <w:tcBorders>
              <w:top w:val="single" w:sz="4" w:space="0" w:color="auto"/>
              <w:left w:val="nil"/>
              <w:bottom w:val="single" w:sz="4" w:space="0" w:color="auto"/>
              <w:right w:val="single" w:sz="4" w:space="0" w:color="auto"/>
            </w:tcBorders>
            <w:noWrap/>
            <w:vAlign w:val="center"/>
          </w:tcPr>
          <w:p w14:paraId="4E3D890D" w14:textId="7BE19D08" w:rsidR="0048731B" w:rsidRDefault="0048731B" w:rsidP="0048731B">
            <w:pPr>
              <w:jc w:val="center"/>
              <w:rPr>
                <w:rFonts w:cs="Arial"/>
                <w:sz w:val="20"/>
              </w:rPr>
            </w:pPr>
            <w:r>
              <w:rPr>
                <w:rFonts w:cs="Arial"/>
                <w:sz w:val="20"/>
              </w:rPr>
              <w:t>1.83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9BF9E4D" w14:textId="195225A2" w:rsidR="0048731B" w:rsidRDefault="0048731B" w:rsidP="0048731B">
            <w:pPr>
              <w:jc w:val="center"/>
              <w:rPr>
                <w:rFonts w:cs="Arial"/>
                <w:sz w:val="20"/>
              </w:rPr>
            </w:pPr>
            <w:r>
              <w:rPr>
                <w:rFonts w:cs="Arial"/>
                <w:sz w:val="20"/>
              </w:rPr>
              <w:t>1.60</w:t>
            </w:r>
          </w:p>
        </w:tc>
        <w:tc>
          <w:tcPr>
            <w:tcW w:w="739" w:type="pct"/>
            <w:tcBorders>
              <w:top w:val="single" w:sz="4" w:space="0" w:color="auto"/>
              <w:left w:val="nil"/>
              <w:bottom w:val="single" w:sz="4" w:space="0" w:color="auto"/>
              <w:right w:val="single" w:sz="4" w:space="0" w:color="auto"/>
            </w:tcBorders>
            <w:noWrap/>
            <w:vAlign w:val="center"/>
          </w:tcPr>
          <w:p w14:paraId="3728BD00" w14:textId="7F7A76B6" w:rsidR="0048731B" w:rsidRDefault="0048731B" w:rsidP="0048731B">
            <w:pPr>
              <w:jc w:val="center"/>
              <w:rPr>
                <w:rFonts w:cs="Arial"/>
                <w:sz w:val="20"/>
              </w:rPr>
            </w:pPr>
            <w:r>
              <w:rPr>
                <w:rFonts w:cs="Arial"/>
                <w:sz w:val="20"/>
              </w:rPr>
              <w:t>1.71</w:t>
            </w:r>
          </w:p>
        </w:tc>
      </w:tr>
      <w:tr w:rsidR="0048731B" w:rsidRPr="00B57943" w14:paraId="12BDBE0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AEBFA2D" w14:textId="18293388" w:rsidR="0048731B" w:rsidRDefault="0048731B" w:rsidP="0048731B">
            <w:pPr>
              <w:rPr>
                <w:rFonts w:cs="Arial"/>
                <w:sz w:val="20"/>
              </w:rPr>
            </w:pPr>
            <w:r>
              <w:rPr>
                <w:rFonts w:cs="Arial"/>
                <w:sz w:val="20"/>
              </w:rPr>
              <w:t>Cu, Copper (ppm)</w:t>
            </w:r>
          </w:p>
        </w:tc>
        <w:tc>
          <w:tcPr>
            <w:tcW w:w="719" w:type="pct"/>
            <w:gridSpan w:val="2"/>
            <w:tcBorders>
              <w:top w:val="single" w:sz="4" w:space="0" w:color="auto"/>
              <w:left w:val="nil"/>
              <w:bottom w:val="single" w:sz="4" w:space="0" w:color="auto"/>
              <w:right w:val="single" w:sz="4" w:space="0" w:color="auto"/>
            </w:tcBorders>
            <w:noWrap/>
            <w:vAlign w:val="center"/>
          </w:tcPr>
          <w:p w14:paraId="69E95E7F" w14:textId="7FAAB55B" w:rsidR="0048731B" w:rsidRDefault="0048731B" w:rsidP="0048731B">
            <w:pPr>
              <w:jc w:val="center"/>
              <w:rPr>
                <w:rFonts w:cs="Arial"/>
                <w:sz w:val="20"/>
              </w:rPr>
            </w:pPr>
            <w:r>
              <w:rPr>
                <w:rFonts w:cs="Arial"/>
                <w:sz w:val="20"/>
              </w:rPr>
              <w:t>66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8DB1949" w14:textId="52FC52CD" w:rsidR="0048731B" w:rsidRDefault="0048731B" w:rsidP="0048731B">
            <w:pPr>
              <w:jc w:val="center"/>
              <w:rPr>
                <w:rFonts w:cs="Arial"/>
                <w:sz w:val="20"/>
              </w:rPr>
            </w:pPr>
            <w:r>
              <w:rPr>
                <w:rFonts w:cs="Arial"/>
                <w:sz w:val="20"/>
              </w:rPr>
              <w:t>64</w:t>
            </w:r>
          </w:p>
        </w:tc>
        <w:tc>
          <w:tcPr>
            <w:tcW w:w="748" w:type="pct"/>
            <w:gridSpan w:val="2"/>
            <w:tcBorders>
              <w:top w:val="single" w:sz="4" w:space="0" w:color="auto"/>
              <w:left w:val="nil"/>
              <w:bottom w:val="single" w:sz="4" w:space="0" w:color="auto"/>
              <w:right w:val="single" w:sz="4" w:space="0" w:color="auto"/>
            </w:tcBorders>
            <w:noWrap/>
            <w:vAlign w:val="center"/>
          </w:tcPr>
          <w:p w14:paraId="4865D59E" w14:textId="35016E4C" w:rsidR="0048731B" w:rsidRDefault="0048731B" w:rsidP="0048731B">
            <w:pPr>
              <w:jc w:val="center"/>
              <w:rPr>
                <w:rFonts w:cs="Arial"/>
                <w:sz w:val="20"/>
              </w:rPr>
            </w:pPr>
            <w:r>
              <w:rPr>
                <w:rFonts w:cs="Arial"/>
                <w:sz w:val="20"/>
              </w:rPr>
              <w:t>69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5C0EEE9" w14:textId="12F11BB3" w:rsidR="0048731B" w:rsidRDefault="0048731B" w:rsidP="0048731B">
            <w:pPr>
              <w:jc w:val="center"/>
              <w:rPr>
                <w:rFonts w:cs="Arial"/>
                <w:sz w:val="20"/>
              </w:rPr>
            </w:pPr>
            <w:r>
              <w:rPr>
                <w:rFonts w:cs="Arial"/>
                <w:sz w:val="20"/>
              </w:rPr>
              <w:t>65</w:t>
            </w:r>
          </w:p>
        </w:tc>
        <w:tc>
          <w:tcPr>
            <w:tcW w:w="739" w:type="pct"/>
            <w:tcBorders>
              <w:top w:val="single" w:sz="4" w:space="0" w:color="auto"/>
              <w:left w:val="nil"/>
              <w:bottom w:val="single" w:sz="4" w:space="0" w:color="auto"/>
              <w:right w:val="single" w:sz="4" w:space="0" w:color="auto"/>
            </w:tcBorders>
            <w:noWrap/>
            <w:vAlign w:val="center"/>
          </w:tcPr>
          <w:p w14:paraId="559A1252" w14:textId="46C05D72" w:rsidR="0048731B" w:rsidRDefault="0048731B" w:rsidP="0048731B">
            <w:pPr>
              <w:jc w:val="center"/>
              <w:rPr>
                <w:rFonts w:cs="Arial"/>
                <w:sz w:val="20"/>
              </w:rPr>
            </w:pPr>
            <w:r>
              <w:rPr>
                <w:rFonts w:cs="Arial"/>
                <w:sz w:val="20"/>
              </w:rPr>
              <w:t>68</w:t>
            </w:r>
          </w:p>
        </w:tc>
      </w:tr>
      <w:tr w:rsidR="0048731B" w:rsidRPr="00B57943" w14:paraId="3BFD08C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4304ED7" w14:textId="5CCDB9D3" w:rsidR="0048731B" w:rsidRDefault="0048731B" w:rsidP="0048731B">
            <w:pPr>
              <w:rPr>
                <w:rFonts w:cs="Arial"/>
                <w:sz w:val="20"/>
              </w:rPr>
            </w:pPr>
            <w:r>
              <w:rPr>
                <w:rFonts w:cs="Arial"/>
                <w:sz w:val="20"/>
              </w:rPr>
              <w:t>Fe, Iron (wt.%)</w:t>
            </w:r>
          </w:p>
        </w:tc>
        <w:tc>
          <w:tcPr>
            <w:tcW w:w="719" w:type="pct"/>
            <w:gridSpan w:val="2"/>
            <w:tcBorders>
              <w:top w:val="single" w:sz="4" w:space="0" w:color="auto"/>
              <w:left w:val="nil"/>
              <w:bottom w:val="single" w:sz="4" w:space="0" w:color="auto"/>
              <w:right w:val="single" w:sz="4" w:space="0" w:color="auto"/>
            </w:tcBorders>
            <w:noWrap/>
            <w:vAlign w:val="center"/>
          </w:tcPr>
          <w:p w14:paraId="1C4D5357" w14:textId="5B5EC491" w:rsidR="0048731B" w:rsidRDefault="0048731B" w:rsidP="0048731B">
            <w:pPr>
              <w:jc w:val="center"/>
              <w:rPr>
                <w:rFonts w:cs="Arial"/>
                <w:sz w:val="20"/>
              </w:rPr>
            </w:pPr>
            <w:r>
              <w:rPr>
                <w:rFonts w:cs="Arial"/>
                <w:sz w:val="20"/>
              </w:rPr>
              <w:t>2.07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D830426" w14:textId="5DA7E49D" w:rsidR="0048731B" w:rsidRDefault="0048731B" w:rsidP="0048731B">
            <w:pPr>
              <w:jc w:val="center"/>
              <w:rPr>
                <w:rFonts w:cs="Arial"/>
                <w:sz w:val="20"/>
              </w:rPr>
            </w:pPr>
            <w:r>
              <w:rPr>
                <w:rFonts w:cs="Arial"/>
                <w:sz w:val="20"/>
              </w:rPr>
              <w:t>1.99</w:t>
            </w:r>
          </w:p>
        </w:tc>
        <w:tc>
          <w:tcPr>
            <w:tcW w:w="748" w:type="pct"/>
            <w:gridSpan w:val="2"/>
            <w:tcBorders>
              <w:top w:val="single" w:sz="4" w:space="0" w:color="auto"/>
              <w:left w:val="nil"/>
              <w:bottom w:val="single" w:sz="4" w:space="0" w:color="auto"/>
              <w:right w:val="single" w:sz="4" w:space="0" w:color="auto"/>
            </w:tcBorders>
            <w:noWrap/>
            <w:vAlign w:val="center"/>
          </w:tcPr>
          <w:p w14:paraId="064313F4" w14:textId="0CFA3122" w:rsidR="0048731B" w:rsidRDefault="0048731B" w:rsidP="0048731B">
            <w:pPr>
              <w:jc w:val="center"/>
              <w:rPr>
                <w:rFonts w:cs="Arial"/>
                <w:sz w:val="20"/>
              </w:rPr>
            </w:pPr>
            <w:r>
              <w:rPr>
                <w:rFonts w:cs="Arial"/>
                <w:sz w:val="20"/>
              </w:rPr>
              <w:t>2.14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6612B91" w14:textId="753B8D83" w:rsidR="0048731B" w:rsidRDefault="0048731B" w:rsidP="0048731B">
            <w:pPr>
              <w:jc w:val="center"/>
              <w:rPr>
                <w:rFonts w:cs="Arial"/>
                <w:sz w:val="20"/>
              </w:rPr>
            </w:pPr>
            <w:r>
              <w:rPr>
                <w:rFonts w:cs="Arial"/>
                <w:sz w:val="20"/>
              </w:rPr>
              <w:t>2.02</w:t>
            </w:r>
          </w:p>
        </w:tc>
        <w:tc>
          <w:tcPr>
            <w:tcW w:w="739" w:type="pct"/>
            <w:tcBorders>
              <w:top w:val="single" w:sz="4" w:space="0" w:color="auto"/>
              <w:left w:val="nil"/>
              <w:bottom w:val="single" w:sz="4" w:space="0" w:color="auto"/>
              <w:right w:val="single" w:sz="4" w:space="0" w:color="auto"/>
            </w:tcBorders>
            <w:noWrap/>
            <w:vAlign w:val="center"/>
          </w:tcPr>
          <w:p w14:paraId="68D12ECB" w14:textId="08B0C238" w:rsidR="0048731B" w:rsidRDefault="0048731B" w:rsidP="0048731B">
            <w:pPr>
              <w:jc w:val="center"/>
              <w:rPr>
                <w:rFonts w:cs="Arial"/>
                <w:sz w:val="20"/>
              </w:rPr>
            </w:pPr>
            <w:r>
              <w:rPr>
                <w:rFonts w:cs="Arial"/>
                <w:sz w:val="20"/>
              </w:rPr>
              <w:t>2.11</w:t>
            </w:r>
          </w:p>
        </w:tc>
      </w:tr>
      <w:tr w:rsidR="0048731B" w:rsidRPr="00B57943" w14:paraId="49BBD4B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5466466" w14:textId="001799EA" w:rsidR="0048731B" w:rsidRDefault="0048731B" w:rsidP="0048731B">
            <w:pPr>
              <w:rPr>
                <w:rFonts w:cs="Arial"/>
                <w:sz w:val="20"/>
              </w:rPr>
            </w:pPr>
            <w:r>
              <w:rPr>
                <w:rFonts w:cs="Arial"/>
                <w:sz w:val="20"/>
              </w:rPr>
              <w:t>Ga, Gallium (ppm)</w:t>
            </w:r>
          </w:p>
        </w:tc>
        <w:tc>
          <w:tcPr>
            <w:tcW w:w="719" w:type="pct"/>
            <w:gridSpan w:val="2"/>
            <w:tcBorders>
              <w:top w:val="single" w:sz="4" w:space="0" w:color="auto"/>
              <w:left w:val="nil"/>
              <w:bottom w:val="single" w:sz="4" w:space="0" w:color="auto"/>
              <w:right w:val="single" w:sz="4" w:space="0" w:color="auto"/>
            </w:tcBorders>
            <w:noWrap/>
            <w:vAlign w:val="center"/>
          </w:tcPr>
          <w:p w14:paraId="2886A068" w14:textId="247868FF" w:rsidR="0048731B" w:rsidRDefault="0048731B" w:rsidP="0048731B">
            <w:pPr>
              <w:jc w:val="center"/>
              <w:rPr>
                <w:rFonts w:cs="Arial"/>
                <w:sz w:val="20"/>
              </w:rPr>
            </w:pPr>
            <w:r>
              <w:rPr>
                <w:rFonts w:cs="Arial"/>
                <w:sz w:val="20"/>
              </w:rPr>
              <w:t>2.93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FC4794A" w14:textId="3A60C0F3" w:rsidR="0048731B" w:rsidRDefault="0048731B" w:rsidP="0048731B">
            <w:pPr>
              <w:jc w:val="center"/>
              <w:rPr>
                <w:rFonts w:cs="Arial"/>
                <w:sz w:val="20"/>
              </w:rPr>
            </w:pPr>
            <w:r>
              <w:rPr>
                <w:rFonts w:cs="Arial"/>
                <w:sz w:val="20"/>
              </w:rPr>
              <w:t>2.53</w:t>
            </w:r>
          </w:p>
        </w:tc>
        <w:tc>
          <w:tcPr>
            <w:tcW w:w="748" w:type="pct"/>
            <w:gridSpan w:val="2"/>
            <w:tcBorders>
              <w:top w:val="single" w:sz="4" w:space="0" w:color="auto"/>
              <w:left w:val="nil"/>
              <w:bottom w:val="single" w:sz="4" w:space="0" w:color="auto"/>
              <w:right w:val="single" w:sz="4" w:space="0" w:color="auto"/>
            </w:tcBorders>
            <w:noWrap/>
            <w:vAlign w:val="center"/>
          </w:tcPr>
          <w:p w14:paraId="3F6DFEF9" w14:textId="2CD7083D" w:rsidR="0048731B" w:rsidRDefault="0048731B" w:rsidP="0048731B">
            <w:pPr>
              <w:jc w:val="center"/>
              <w:rPr>
                <w:rFonts w:cs="Arial"/>
                <w:sz w:val="20"/>
              </w:rPr>
            </w:pPr>
            <w:r>
              <w:rPr>
                <w:rFonts w:cs="Arial"/>
                <w:sz w:val="20"/>
              </w:rPr>
              <w:t>3.33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9DB704B" w14:textId="5063DD75" w:rsidR="0048731B" w:rsidRDefault="0048731B" w:rsidP="0048731B">
            <w:pPr>
              <w:jc w:val="center"/>
              <w:rPr>
                <w:rFonts w:cs="Arial"/>
                <w:sz w:val="20"/>
              </w:rPr>
            </w:pPr>
            <w:r>
              <w:rPr>
                <w:rFonts w:cs="Arial"/>
                <w:sz w:val="20"/>
              </w:rPr>
              <w:t>2.78</w:t>
            </w:r>
          </w:p>
        </w:tc>
        <w:tc>
          <w:tcPr>
            <w:tcW w:w="739" w:type="pct"/>
            <w:tcBorders>
              <w:top w:val="single" w:sz="4" w:space="0" w:color="auto"/>
              <w:left w:val="nil"/>
              <w:bottom w:val="single" w:sz="4" w:space="0" w:color="auto"/>
              <w:right w:val="single" w:sz="4" w:space="0" w:color="auto"/>
            </w:tcBorders>
            <w:noWrap/>
            <w:vAlign w:val="center"/>
          </w:tcPr>
          <w:p w14:paraId="726FE547" w14:textId="2233AE6B" w:rsidR="0048731B" w:rsidRDefault="0048731B" w:rsidP="0048731B">
            <w:pPr>
              <w:jc w:val="center"/>
              <w:rPr>
                <w:rFonts w:cs="Arial"/>
                <w:sz w:val="20"/>
              </w:rPr>
            </w:pPr>
            <w:r>
              <w:rPr>
                <w:rFonts w:cs="Arial"/>
                <w:sz w:val="20"/>
              </w:rPr>
              <w:t>3.08</w:t>
            </w:r>
          </w:p>
        </w:tc>
      </w:tr>
      <w:tr w:rsidR="0048731B" w:rsidRPr="00B57943" w14:paraId="026963F1"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5DB8CE7" w14:textId="33B6FB57" w:rsidR="0048731B" w:rsidRDefault="0048731B" w:rsidP="0048731B">
            <w:pPr>
              <w:rPr>
                <w:rFonts w:cs="Arial"/>
                <w:sz w:val="20"/>
              </w:rPr>
            </w:pPr>
            <w:r>
              <w:rPr>
                <w:rFonts w:cs="Arial"/>
                <w:sz w:val="20"/>
              </w:rPr>
              <w:t>Hf, Hafnium (ppm)</w:t>
            </w:r>
          </w:p>
        </w:tc>
        <w:tc>
          <w:tcPr>
            <w:tcW w:w="719" w:type="pct"/>
            <w:gridSpan w:val="2"/>
            <w:tcBorders>
              <w:top w:val="single" w:sz="4" w:space="0" w:color="auto"/>
              <w:left w:val="nil"/>
              <w:bottom w:val="single" w:sz="4" w:space="0" w:color="auto"/>
              <w:right w:val="single" w:sz="4" w:space="0" w:color="auto"/>
            </w:tcBorders>
            <w:noWrap/>
            <w:vAlign w:val="center"/>
          </w:tcPr>
          <w:p w14:paraId="12B94466" w14:textId="0DD5027D" w:rsidR="0048731B" w:rsidRDefault="0048731B" w:rsidP="0048731B">
            <w:pPr>
              <w:jc w:val="center"/>
              <w:rPr>
                <w:rFonts w:cs="Arial"/>
                <w:sz w:val="20"/>
              </w:rPr>
            </w:pPr>
            <w:r>
              <w:rPr>
                <w:rFonts w:cs="Arial"/>
                <w:sz w:val="20"/>
              </w:rPr>
              <w:t>0.33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881C5A8" w14:textId="3FCD2CA2" w:rsidR="0048731B" w:rsidRDefault="0048731B" w:rsidP="0048731B">
            <w:pPr>
              <w:jc w:val="center"/>
              <w:rPr>
                <w:rFonts w:cs="Arial"/>
                <w:sz w:val="20"/>
              </w:rPr>
            </w:pPr>
            <w:r>
              <w:rPr>
                <w:rFonts w:cs="Arial"/>
                <w:sz w:val="20"/>
              </w:rPr>
              <w:t>0.29</w:t>
            </w:r>
          </w:p>
        </w:tc>
        <w:tc>
          <w:tcPr>
            <w:tcW w:w="748" w:type="pct"/>
            <w:gridSpan w:val="2"/>
            <w:tcBorders>
              <w:top w:val="single" w:sz="4" w:space="0" w:color="auto"/>
              <w:left w:val="nil"/>
              <w:bottom w:val="single" w:sz="4" w:space="0" w:color="auto"/>
              <w:right w:val="single" w:sz="4" w:space="0" w:color="auto"/>
            </w:tcBorders>
            <w:noWrap/>
            <w:vAlign w:val="center"/>
          </w:tcPr>
          <w:p w14:paraId="5588BE9B" w14:textId="3D3617AC" w:rsidR="0048731B" w:rsidRDefault="0048731B" w:rsidP="0048731B">
            <w:pPr>
              <w:jc w:val="center"/>
              <w:rPr>
                <w:rFonts w:cs="Arial"/>
                <w:sz w:val="20"/>
              </w:rPr>
            </w:pPr>
            <w:r>
              <w:rPr>
                <w:rFonts w:cs="Arial"/>
                <w:sz w:val="20"/>
              </w:rPr>
              <w:t>0.37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A0534D2" w14:textId="5F36ECA3" w:rsidR="0048731B" w:rsidRDefault="0048731B" w:rsidP="0048731B">
            <w:pPr>
              <w:jc w:val="center"/>
              <w:rPr>
                <w:rFonts w:cs="Arial"/>
                <w:sz w:val="20"/>
              </w:rPr>
            </w:pPr>
            <w:r>
              <w:rPr>
                <w:rFonts w:cs="Arial"/>
                <w:sz w:val="20"/>
              </w:rPr>
              <w:t>0.31</w:t>
            </w:r>
          </w:p>
        </w:tc>
        <w:tc>
          <w:tcPr>
            <w:tcW w:w="739" w:type="pct"/>
            <w:tcBorders>
              <w:top w:val="single" w:sz="4" w:space="0" w:color="auto"/>
              <w:left w:val="nil"/>
              <w:bottom w:val="single" w:sz="4" w:space="0" w:color="auto"/>
              <w:right w:val="single" w:sz="4" w:space="0" w:color="auto"/>
            </w:tcBorders>
            <w:noWrap/>
            <w:vAlign w:val="center"/>
          </w:tcPr>
          <w:p w14:paraId="34C84770" w14:textId="59210A2C" w:rsidR="0048731B" w:rsidRDefault="0048731B" w:rsidP="0048731B">
            <w:pPr>
              <w:jc w:val="center"/>
              <w:rPr>
                <w:rFonts w:cs="Arial"/>
                <w:sz w:val="20"/>
              </w:rPr>
            </w:pPr>
            <w:r>
              <w:rPr>
                <w:rFonts w:cs="Arial"/>
                <w:sz w:val="20"/>
              </w:rPr>
              <w:t>0.35</w:t>
            </w:r>
          </w:p>
        </w:tc>
      </w:tr>
      <w:tr w:rsidR="0048731B" w:rsidRPr="00B57943" w14:paraId="62EEA29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02BB645" w14:textId="63901578" w:rsidR="0048731B" w:rsidRDefault="0048731B" w:rsidP="0048731B">
            <w:pPr>
              <w:rPr>
                <w:rFonts w:cs="Arial"/>
                <w:sz w:val="20"/>
              </w:rPr>
            </w:pPr>
            <w:r>
              <w:rPr>
                <w:rFonts w:cs="Arial"/>
                <w:sz w:val="20"/>
              </w:rPr>
              <w:t>Hg, Mercury (ppm)</w:t>
            </w:r>
          </w:p>
        </w:tc>
        <w:tc>
          <w:tcPr>
            <w:tcW w:w="719" w:type="pct"/>
            <w:gridSpan w:val="2"/>
            <w:tcBorders>
              <w:top w:val="single" w:sz="4" w:space="0" w:color="auto"/>
              <w:left w:val="nil"/>
              <w:bottom w:val="single" w:sz="4" w:space="0" w:color="auto"/>
              <w:right w:val="single" w:sz="4" w:space="0" w:color="auto"/>
            </w:tcBorders>
            <w:noWrap/>
            <w:vAlign w:val="center"/>
          </w:tcPr>
          <w:p w14:paraId="47FC44DE" w14:textId="2994947B" w:rsidR="0048731B" w:rsidRDefault="0048731B" w:rsidP="0048731B">
            <w:pPr>
              <w:jc w:val="center"/>
              <w:rPr>
                <w:rFonts w:cs="Arial"/>
                <w:sz w:val="20"/>
              </w:rPr>
            </w:pPr>
            <w:r>
              <w:rPr>
                <w:rFonts w:cs="Arial"/>
                <w:sz w:val="20"/>
              </w:rPr>
              <w:t>0.056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3EAD449" w14:textId="4410FE23" w:rsidR="0048731B" w:rsidRDefault="0048731B" w:rsidP="0048731B">
            <w:pPr>
              <w:jc w:val="center"/>
              <w:rPr>
                <w:rFonts w:cs="Arial"/>
                <w:sz w:val="20"/>
              </w:rPr>
            </w:pPr>
            <w:r>
              <w:rPr>
                <w:rFonts w:cs="Arial"/>
                <w:sz w:val="20"/>
              </w:rPr>
              <w:t>0.043</w:t>
            </w:r>
          </w:p>
        </w:tc>
        <w:tc>
          <w:tcPr>
            <w:tcW w:w="748" w:type="pct"/>
            <w:gridSpan w:val="2"/>
            <w:tcBorders>
              <w:top w:val="single" w:sz="4" w:space="0" w:color="auto"/>
              <w:left w:val="nil"/>
              <w:bottom w:val="single" w:sz="4" w:space="0" w:color="auto"/>
              <w:right w:val="single" w:sz="4" w:space="0" w:color="auto"/>
            </w:tcBorders>
            <w:noWrap/>
            <w:vAlign w:val="center"/>
          </w:tcPr>
          <w:p w14:paraId="52DED3FA" w14:textId="5AF25B2E" w:rsidR="0048731B" w:rsidRDefault="0048731B" w:rsidP="0048731B">
            <w:pPr>
              <w:jc w:val="center"/>
              <w:rPr>
                <w:rFonts w:cs="Arial"/>
                <w:sz w:val="20"/>
              </w:rPr>
            </w:pPr>
            <w:r>
              <w:rPr>
                <w:rFonts w:cs="Arial"/>
                <w:sz w:val="20"/>
              </w:rPr>
              <w:t>0.069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9770765" w14:textId="1EA0E514"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766384E8" w14:textId="1D81034A" w:rsidR="0048731B" w:rsidRDefault="0048731B" w:rsidP="0048731B">
            <w:pPr>
              <w:jc w:val="center"/>
              <w:rPr>
                <w:rFonts w:cs="Arial"/>
                <w:sz w:val="20"/>
              </w:rPr>
            </w:pPr>
            <w:r>
              <w:rPr>
                <w:rFonts w:cs="Arial"/>
                <w:sz w:val="20"/>
              </w:rPr>
              <w:t>IND</w:t>
            </w:r>
          </w:p>
        </w:tc>
      </w:tr>
      <w:tr w:rsidR="0048731B" w:rsidRPr="00B57943" w14:paraId="26E8C4ED"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7E0E48E" w14:textId="7967EB3F" w:rsidR="0048731B" w:rsidRDefault="0048731B" w:rsidP="0048731B">
            <w:pPr>
              <w:rPr>
                <w:rFonts w:cs="Arial"/>
                <w:sz w:val="20"/>
              </w:rPr>
            </w:pPr>
            <w:r>
              <w:rPr>
                <w:rFonts w:cs="Arial"/>
                <w:sz w:val="20"/>
              </w:rPr>
              <w:t>In, Indium (ppm)</w:t>
            </w:r>
          </w:p>
        </w:tc>
        <w:tc>
          <w:tcPr>
            <w:tcW w:w="719" w:type="pct"/>
            <w:gridSpan w:val="2"/>
            <w:tcBorders>
              <w:top w:val="single" w:sz="4" w:space="0" w:color="auto"/>
              <w:left w:val="nil"/>
              <w:bottom w:val="single" w:sz="4" w:space="0" w:color="auto"/>
              <w:right w:val="single" w:sz="4" w:space="0" w:color="auto"/>
            </w:tcBorders>
            <w:noWrap/>
            <w:vAlign w:val="center"/>
          </w:tcPr>
          <w:p w14:paraId="09AD0A09" w14:textId="22B8C706" w:rsidR="0048731B" w:rsidRDefault="0048731B" w:rsidP="0048731B">
            <w:pPr>
              <w:jc w:val="center"/>
              <w:rPr>
                <w:rFonts w:cs="Arial"/>
                <w:sz w:val="20"/>
              </w:rPr>
            </w:pPr>
            <w:r>
              <w:rPr>
                <w:rFonts w:cs="Arial"/>
                <w:sz w:val="20"/>
              </w:rPr>
              <w:t>0.019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E66A4DB" w14:textId="25B803D4" w:rsidR="0048731B" w:rsidRDefault="0048731B" w:rsidP="0048731B">
            <w:pPr>
              <w:jc w:val="center"/>
              <w:rPr>
                <w:rFonts w:cs="Arial"/>
                <w:sz w:val="20"/>
              </w:rPr>
            </w:pPr>
            <w:r>
              <w:rPr>
                <w:rFonts w:cs="Arial"/>
                <w:sz w:val="20"/>
              </w:rPr>
              <w:t>0.016</w:t>
            </w:r>
          </w:p>
        </w:tc>
        <w:tc>
          <w:tcPr>
            <w:tcW w:w="748" w:type="pct"/>
            <w:gridSpan w:val="2"/>
            <w:tcBorders>
              <w:top w:val="single" w:sz="4" w:space="0" w:color="auto"/>
              <w:left w:val="nil"/>
              <w:bottom w:val="single" w:sz="4" w:space="0" w:color="auto"/>
              <w:right w:val="single" w:sz="4" w:space="0" w:color="auto"/>
            </w:tcBorders>
            <w:noWrap/>
            <w:vAlign w:val="center"/>
          </w:tcPr>
          <w:p w14:paraId="52CF3821" w14:textId="1F779CE8" w:rsidR="0048731B" w:rsidRDefault="0048731B" w:rsidP="0048731B">
            <w:pPr>
              <w:jc w:val="center"/>
              <w:rPr>
                <w:rFonts w:cs="Arial"/>
                <w:sz w:val="20"/>
              </w:rPr>
            </w:pPr>
            <w:r>
              <w:rPr>
                <w:rFonts w:cs="Arial"/>
                <w:sz w:val="20"/>
              </w:rPr>
              <w:t>0.023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2A92A45" w14:textId="4ACB2F4C"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5EC78290" w14:textId="6FE2473B" w:rsidR="0048731B" w:rsidRDefault="0048731B" w:rsidP="0048731B">
            <w:pPr>
              <w:jc w:val="center"/>
              <w:rPr>
                <w:rFonts w:cs="Arial"/>
                <w:sz w:val="20"/>
              </w:rPr>
            </w:pPr>
            <w:r>
              <w:rPr>
                <w:rFonts w:cs="Arial"/>
                <w:sz w:val="20"/>
              </w:rPr>
              <w:t>IND</w:t>
            </w:r>
          </w:p>
        </w:tc>
      </w:tr>
      <w:tr w:rsidR="0048731B" w:rsidRPr="00B57943" w14:paraId="40ED641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AD7802E" w14:textId="56D38D5B" w:rsidR="0048731B" w:rsidRDefault="0048731B" w:rsidP="0048731B">
            <w:pPr>
              <w:rPr>
                <w:rFonts w:cs="Arial"/>
                <w:sz w:val="20"/>
              </w:rPr>
            </w:pPr>
            <w:r>
              <w:rPr>
                <w:rFonts w:cs="Arial"/>
                <w:sz w:val="20"/>
              </w:rPr>
              <w:t>K, Potassium (wt.%)</w:t>
            </w:r>
          </w:p>
        </w:tc>
        <w:tc>
          <w:tcPr>
            <w:tcW w:w="719" w:type="pct"/>
            <w:gridSpan w:val="2"/>
            <w:tcBorders>
              <w:top w:val="single" w:sz="4" w:space="0" w:color="auto"/>
              <w:left w:val="nil"/>
              <w:bottom w:val="single" w:sz="4" w:space="0" w:color="auto"/>
              <w:right w:val="single" w:sz="4" w:space="0" w:color="auto"/>
            </w:tcBorders>
            <w:noWrap/>
            <w:vAlign w:val="center"/>
          </w:tcPr>
          <w:p w14:paraId="485D3482" w14:textId="0CE2BDB2" w:rsidR="0048731B" w:rsidRDefault="0048731B" w:rsidP="0048731B">
            <w:pPr>
              <w:jc w:val="center"/>
              <w:rPr>
                <w:rFonts w:cs="Arial"/>
                <w:sz w:val="20"/>
              </w:rPr>
            </w:pPr>
            <w:r>
              <w:rPr>
                <w:rFonts w:cs="Arial"/>
                <w:sz w:val="20"/>
              </w:rPr>
              <w:t>0.216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AB44A3A" w14:textId="7193FCC6" w:rsidR="0048731B" w:rsidRDefault="0048731B" w:rsidP="0048731B">
            <w:pPr>
              <w:jc w:val="center"/>
              <w:rPr>
                <w:rFonts w:cs="Arial"/>
                <w:sz w:val="20"/>
              </w:rPr>
            </w:pPr>
            <w:r>
              <w:rPr>
                <w:rFonts w:cs="Arial"/>
                <w:sz w:val="20"/>
              </w:rPr>
              <w:t>0.199</w:t>
            </w:r>
          </w:p>
        </w:tc>
        <w:tc>
          <w:tcPr>
            <w:tcW w:w="748" w:type="pct"/>
            <w:gridSpan w:val="2"/>
            <w:tcBorders>
              <w:top w:val="single" w:sz="4" w:space="0" w:color="auto"/>
              <w:left w:val="nil"/>
              <w:bottom w:val="single" w:sz="4" w:space="0" w:color="auto"/>
              <w:right w:val="single" w:sz="4" w:space="0" w:color="auto"/>
            </w:tcBorders>
            <w:noWrap/>
            <w:vAlign w:val="center"/>
          </w:tcPr>
          <w:p w14:paraId="3190553C" w14:textId="55553116" w:rsidR="0048731B" w:rsidRDefault="0048731B" w:rsidP="0048731B">
            <w:pPr>
              <w:jc w:val="center"/>
              <w:rPr>
                <w:rFonts w:cs="Arial"/>
                <w:sz w:val="20"/>
              </w:rPr>
            </w:pPr>
            <w:r>
              <w:rPr>
                <w:rFonts w:cs="Arial"/>
                <w:sz w:val="20"/>
              </w:rPr>
              <w:t>0.234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922A130" w14:textId="40490E41" w:rsidR="0048731B" w:rsidRDefault="0048731B" w:rsidP="0048731B">
            <w:pPr>
              <w:jc w:val="center"/>
              <w:rPr>
                <w:rFonts w:cs="Arial"/>
                <w:sz w:val="20"/>
              </w:rPr>
            </w:pPr>
            <w:r>
              <w:rPr>
                <w:rFonts w:cs="Arial"/>
                <w:sz w:val="20"/>
              </w:rPr>
              <w:t>0.209</w:t>
            </w:r>
          </w:p>
        </w:tc>
        <w:tc>
          <w:tcPr>
            <w:tcW w:w="739" w:type="pct"/>
            <w:tcBorders>
              <w:top w:val="single" w:sz="4" w:space="0" w:color="auto"/>
              <w:left w:val="nil"/>
              <w:bottom w:val="single" w:sz="4" w:space="0" w:color="auto"/>
              <w:right w:val="single" w:sz="4" w:space="0" w:color="auto"/>
            </w:tcBorders>
            <w:noWrap/>
            <w:vAlign w:val="center"/>
          </w:tcPr>
          <w:p w14:paraId="108E5F5E" w14:textId="4DB4B7B8" w:rsidR="0048731B" w:rsidRDefault="0048731B" w:rsidP="0048731B">
            <w:pPr>
              <w:jc w:val="center"/>
              <w:rPr>
                <w:rFonts w:cs="Arial"/>
                <w:sz w:val="20"/>
              </w:rPr>
            </w:pPr>
            <w:r>
              <w:rPr>
                <w:rFonts w:cs="Arial"/>
                <w:sz w:val="20"/>
              </w:rPr>
              <w:t>0.223</w:t>
            </w:r>
          </w:p>
        </w:tc>
      </w:tr>
      <w:tr w:rsidR="0048731B" w:rsidRPr="00B57943" w14:paraId="2B78F23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E251F51" w14:textId="28F8DB19" w:rsidR="0048731B" w:rsidRDefault="0048731B" w:rsidP="0048731B">
            <w:pPr>
              <w:rPr>
                <w:rFonts w:cs="Arial"/>
                <w:sz w:val="20"/>
              </w:rPr>
            </w:pPr>
            <w:r>
              <w:rPr>
                <w:rFonts w:cs="Arial"/>
                <w:sz w:val="20"/>
              </w:rPr>
              <w:t>La, Lanthanum (ppm)</w:t>
            </w:r>
          </w:p>
        </w:tc>
        <w:tc>
          <w:tcPr>
            <w:tcW w:w="719" w:type="pct"/>
            <w:gridSpan w:val="2"/>
            <w:tcBorders>
              <w:top w:val="single" w:sz="4" w:space="0" w:color="auto"/>
              <w:left w:val="nil"/>
              <w:bottom w:val="single" w:sz="4" w:space="0" w:color="auto"/>
              <w:right w:val="single" w:sz="4" w:space="0" w:color="auto"/>
            </w:tcBorders>
            <w:noWrap/>
            <w:vAlign w:val="center"/>
          </w:tcPr>
          <w:p w14:paraId="212F4E47" w14:textId="6DFA0BF8" w:rsidR="0048731B" w:rsidRDefault="0048731B" w:rsidP="0048731B">
            <w:pPr>
              <w:jc w:val="center"/>
              <w:rPr>
                <w:rFonts w:cs="Arial"/>
                <w:sz w:val="20"/>
              </w:rPr>
            </w:pPr>
            <w:r>
              <w:rPr>
                <w:rFonts w:cs="Arial"/>
                <w:sz w:val="20"/>
              </w:rPr>
              <w:t>14.5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EDACA58" w14:textId="2CAA2AA5" w:rsidR="0048731B" w:rsidRDefault="0048731B" w:rsidP="0048731B">
            <w:pPr>
              <w:jc w:val="center"/>
              <w:rPr>
                <w:rFonts w:cs="Arial"/>
                <w:sz w:val="20"/>
              </w:rPr>
            </w:pPr>
            <w:r>
              <w:rPr>
                <w:rFonts w:cs="Arial"/>
                <w:sz w:val="20"/>
              </w:rPr>
              <w:t>13.7</w:t>
            </w:r>
          </w:p>
        </w:tc>
        <w:tc>
          <w:tcPr>
            <w:tcW w:w="748" w:type="pct"/>
            <w:gridSpan w:val="2"/>
            <w:tcBorders>
              <w:top w:val="single" w:sz="4" w:space="0" w:color="auto"/>
              <w:left w:val="nil"/>
              <w:bottom w:val="single" w:sz="4" w:space="0" w:color="auto"/>
              <w:right w:val="single" w:sz="4" w:space="0" w:color="auto"/>
            </w:tcBorders>
            <w:noWrap/>
            <w:vAlign w:val="center"/>
          </w:tcPr>
          <w:p w14:paraId="1A914F90" w14:textId="1732D808" w:rsidR="0048731B" w:rsidRDefault="0048731B" w:rsidP="0048731B">
            <w:pPr>
              <w:jc w:val="center"/>
              <w:rPr>
                <w:rFonts w:cs="Arial"/>
                <w:sz w:val="20"/>
              </w:rPr>
            </w:pPr>
            <w:r>
              <w:rPr>
                <w:rFonts w:cs="Arial"/>
                <w:sz w:val="20"/>
              </w:rPr>
              <w:t>15.3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3A606A0" w14:textId="14966774" w:rsidR="0048731B" w:rsidRDefault="0048731B" w:rsidP="0048731B">
            <w:pPr>
              <w:jc w:val="center"/>
              <w:rPr>
                <w:rFonts w:cs="Arial"/>
                <w:sz w:val="20"/>
              </w:rPr>
            </w:pPr>
            <w:r>
              <w:rPr>
                <w:rFonts w:cs="Arial"/>
                <w:sz w:val="20"/>
              </w:rPr>
              <w:t>14.1</w:t>
            </w:r>
          </w:p>
        </w:tc>
        <w:tc>
          <w:tcPr>
            <w:tcW w:w="739" w:type="pct"/>
            <w:tcBorders>
              <w:top w:val="single" w:sz="4" w:space="0" w:color="auto"/>
              <w:left w:val="nil"/>
              <w:bottom w:val="single" w:sz="4" w:space="0" w:color="auto"/>
              <w:right w:val="single" w:sz="4" w:space="0" w:color="auto"/>
            </w:tcBorders>
            <w:noWrap/>
            <w:vAlign w:val="center"/>
          </w:tcPr>
          <w:p w14:paraId="235914A0" w14:textId="690B779F" w:rsidR="0048731B" w:rsidRDefault="0048731B" w:rsidP="0048731B">
            <w:pPr>
              <w:jc w:val="center"/>
              <w:rPr>
                <w:rFonts w:cs="Arial"/>
                <w:sz w:val="20"/>
              </w:rPr>
            </w:pPr>
            <w:r>
              <w:rPr>
                <w:rFonts w:cs="Arial"/>
                <w:sz w:val="20"/>
              </w:rPr>
              <w:t>14.9</w:t>
            </w:r>
          </w:p>
        </w:tc>
      </w:tr>
      <w:tr w:rsidR="0048731B" w:rsidRPr="00B57943" w14:paraId="0CEDAC2B"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9F07195" w14:textId="77F90E96" w:rsidR="0048731B" w:rsidRDefault="0048731B" w:rsidP="0048731B">
            <w:pPr>
              <w:rPr>
                <w:rFonts w:cs="Arial"/>
                <w:sz w:val="20"/>
              </w:rPr>
            </w:pPr>
            <w:r>
              <w:rPr>
                <w:rFonts w:cs="Arial"/>
                <w:sz w:val="20"/>
              </w:rPr>
              <w:t>Li, Lithium (ppm)</w:t>
            </w:r>
          </w:p>
        </w:tc>
        <w:tc>
          <w:tcPr>
            <w:tcW w:w="719" w:type="pct"/>
            <w:gridSpan w:val="2"/>
            <w:tcBorders>
              <w:top w:val="single" w:sz="4" w:space="0" w:color="auto"/>
              <w:left w:val="nil"/>
              <w:bottom w:val="single" w:sz="4" w:space="0" w:color="auto"/>
              <w:right w:val="single" w:sz="4" w:space="0" w:color="auto"/>
            </w:tcBorders>
            <w:noWrap/>
            <w:vAlign w:val="center"/>
          </w:tcPr>
          <w:p w14:paraId="78423FE9" w14:textId="28B18C0D" w:rsidR="0048731B" w:rsidRDefault="0048731B" w:rsidP="0048731B">
            <w:pPr>
              <w:jc w:val="center"/>
              <w:rPr>
                <w:rFonts w:cs="Arial"/>
                <w:sz w:val="20"/>
              </w:rPr>
            </w:pPr>
            <w:r>
              <w:rPr>
                <w:rFonts w:cs="Arial"/>
                <w:sz w:val="20"/>
              </w:rPr>
              <w:t>11.3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09AC53B" w14:textId="3E56966E" w:rsidR="0048731B" w:rsidRDefault="0048731B" w:rsidP="0048731B">
            <w:pPr>
              <w:jc w:val="center"/>
              <w:rPr>
                <w:rFonts w:cs="Arial"/>
                <w:sz w:val="20"/>
              </w:rPr>
            </w:pPr>
            <w:r>
              <w:rPr>
                <w:rFonts w:cs="Arial"/>
                <w:sz w:val="20"/>
              </w:rPr>
              <w:t>10.2</w:t>
            </w:r>
          </w:p>
        </w:tc>
        <w:tc>
          <w:tcPr>
            <w:tcW w:w="748" w:type="pct"/>
            <w:gridSpan w:val="2"/>
            <w:tcBorders>
              <w:top w:val="single" w:sz="4" w:space="0" w:color="auto"/>
              <w:left w:val="nil"/>
              <w:bottom w:val="single" w:sz="4" w:space="0" w:color="auto"/>
              <w:right w:val="single" w:sz="4" w:space="0" w:color="auto"/>
            </w:tcBorders>
            <w:noWrap/>
            <w:vAlign w:val="center"/>
          </w:tcPr>
          <w:p w14:paraId="6C8D3E60" w14:textId="1AD5CD49" w:rsidR="0048731B" w:rsidRDefault="0048731B" w:rsidP="0048731B">
            <w:pPr>
              <w:jc w:val="center"/>
              <w:rPr>
                <w:rFonts w:cs="Arial"/>
                <w:sz w:val="20"/>
              </w:rPr>
            </w:pPr>
            <w:r>
              <w:rPr>
                <w:rFonts w:cs="Arial"/>
                <w:sz w:val="20"/>
              </w:rPr>
              <w:t>12.4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19ECFD5" w14:textId="17311C66" w:rsidR="0048731B" w:rsidRDefault="0048731B" w:rsidP="0048731B">
            <w:pPr>
              <w:jc w:val="center"/>
              <w:rPr>
                <w:rFonts w:cs="Arial"/>
                <w:sz w:val="20"/>
              </w:rPr>
            </w:pPr>
            <w:r>
              <w:rPr>
                <w:rFonts w:cs="Arial"/>
                <w:sz w:val="20"/>
              </w:rPr>
              <w:t>11.0</w:t>
            </w:r>
          </w:p>
        </w:tc>
        <w:tc>
          <w:tcPr>
            <w:tcW w:w="739" w:type="pct"/>
            <w:tcBorders>
              <w:top w:val="single" w:sz="4" w:space="0" w:color="auto"/>
              <w:left w:val="nil"/>
              <w:bottom w:val="single" w:sz="4" w:space="0" w:color="auto"/>
              <w:right w:val="single" w:sz="4" w:space="0" w:color="auto"/>
            </w:tcBorders>
            <w:noWrap/>
            <w:vAlign w:val="center"/>
          </w:tcPr>
          <w:p w14:paraId="4497C1AC" w14:textId="521B3558" w:rsidR="0048731B" w:rsidRDefault="0048731B" w:rsidP="0048731B">
            <w:pPr>
              <w:jc w:val="center"/>
              <w:rPr>
                <w:rFonts w:cs="Arial"/>
                <w:sz w:val="20"/>
              </w:rPr>
            </w:pPr>
            <w:r>
              <w:rPr>
                <w:rFonts w:cs="Arial"/>
                <w:sz w:val="20"/>
              </w:rPr>
              <w:t>11.6</w:t>
            </w:r>
          </w:p>
        </w:tc>
      </w:tr>
      <w:tr w:rsidR="0048731B" w:rsidRPr="00B57943" w14:paraId="25C43A33"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4F2B3E8" w14:textId="78DA44F6" w:rsidR="0048731B" w:rsidRDefault="0048731B" w:rsidP="0048731B">
            <w:pPr>
              <w:rPr>
                <w:rFonts w:cs="Arial"/>
                <w:sz w:val="20"/>
              </w:rPr>
            </w:pPr>
            <w:r>
              <w:rPr>
                <w:rFonts w:cs="Arial"/>
                <w:sz w:val="20"/>
              </w:rPr>
              <w:t>Mg, Magnesium (wt.%)</w:t>
            </w:r>
          </w:p>
        </w:tc>
        <w:tc>
          <w:tcPr>
            <w:tcW w:w="719" w:type="pct"/>
            <w:gridSpan w:val="2"/>
            <w:tcBorders>
              <w:top w:val="single" w:sz="4" w:space="0" w:color="auto"/>
              <w:left w:val="nil"/>
              <w:bottom w:val="single" w:sz="4" w:space="0" w:color="auto"/>
              <w:right w:val="single" w:sz="4" w:space="0" w:color="auto"/>
            </w:tcBorders>
            <w:noWrap/>
            <w:vAlign w:val="center"/>
          </w:tcPr>
          <w:p w14:paraId="3DEC8D4B" w14:textId="689482F5" w:rsidR="0048731B" w:rsidRDefault="0048731B" w:rsidP="0048731B">
            <w:pPr>
              <w:jc w:val="center"/>
              <w:rPr>
                <w:rFonts w:cs="Arial"/>
                <w:sz w:val="20"/>
              </w:rPr>
            </w:pPr>
            <w:r>
              <w:rPr>
                <w:rFonts w:cs="Arial"/>
                <w:sz w:val="20"/>
              </w:rPr>
              <w:t>0.287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6F5510F" w14:textId="2470D8EE" w:rsidR="0048731B" w:rsidRDefault="0048731B" w:rsidP="0048731B">
            <w:pPr>
              <w:jc w:val="center"/>
              <w:rPr>
                <w:rFonts w:cs="Arial"/>
                <w:sz w:val="20"/>
              </w:rPr>
            </w:pPr>
            <w:r>
              <w:rPr>
                <w:rFonts w:cs="Arial"/>
                <w:sz w:val="20"/>
              </w:rPr>
              <w:t>0.260</w:t>
            </w:r>
          </w:p>
        </w:tc>
        <w:tc>
          <w:tcPr>
            <w:tcW w:w="748" w:type="pct"/>
            <w:gridSpan w:val="2"/>
            <w:tcBorders>
              <w:top w:val="single" w:sz="4" w:space="0" w:color="auto"/>
              <w:left w:val="nil"/>
              <w:bottom w:val="single" w:sz="4" w:space="0" w:color="auto"/>
              <w:right w:val="single" w:sz="4" w:space="0" w:color="auto"/>
            </w:tcBorders>
            <w:noWrap/>
            <w:vAlign w:val="center"/>
          </w:tcPr>
          <w:p w14:paraId="7C338BFB" w14:textId="183EF9D5" w:rsidR="0048731B" w:rsidRDefault="0048731B" w:rsidP="0048731B">
            <w:pPr>
              <w:jc w:val="center"/>
              <w:rPr>
                <w:rFonts w:cs="Arial"/>
                <w:sz w:val="20"/>
              </w:rPr>
            </w:pPr>
            <w:r>
              <w:rPr>
                <w:rFonts w:cs="Arial"/>
                <w:sz w:val="20"/>
              </w:rPr>
              <w:t>0.313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08E0CB9" w14:textId="43030BEA" w:rsidR="0048731B" w:rsidRDefault="0048731B" w:rsidP="0048731B">
            <w:pPr>
              <w:jc w:val="center"/>
              <w:rPr>
                <w:rFonts w:cs="Arial"/>
                <w:sz w:val="20"/>
              </w:rPr>
            </w:pPr>
            <w:r>
              <w:rPr>
                <w:rFonts w:cs="Arial"/>
                <w:sz w:val="20"/>
              </w:rPr>
              <w:t>0.277</w:t>
            </w:r>
          </w:p>
        </w:tc>
        <w:tc>
          <w:tcPr>
            <w:tcW w:w="739" w:type="pct"/>
            <w:tcBorders>
              <w:top w:val="single" w:sz="4" w:space="0" w:color="auto"/>
              <w:left w:val="nil"/>
              <w:bottom w:val="single" w:sz="4" w:space="0" w:color="auto"/>
              <w:right w:val="single" w:sz="4" w:space="0" w:color="auto"/>
            </w:tcBorders>
            <w:noWrap/>
            <w:vAlign w:val="center"/>
          </w:tcPr>
          <w:p w14:paraId="448B0ED1" w14:textId="66ECD7F0" w:rsidR="0048731B" w:rsidRDefault="0048731B" w:rsidP="0048731B">
            <w:pPr>
              <w:jc w:val="center"/>
              <w:rPr>
                <w:rFonts w:cs="Arial"/>
                <w:sz w:val="20"/>
              </w:rPr>
            </w:pPr>
            <w:r>
              <w:rPr>
                <w:rFonts w:cs="Arial"/>
                <w:sz w:val="20"/>
              </w:rPr>
              <w:t>0.296</w:t>
            </w:r>
          </w:p>
        </w:tc>
      </w:tr>
      <w:tr w:rsidR="0048731B" w:rsidRPr="00B57943" w14:paraId="08B2A909"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3F97AEF" w14:textId="2724FA6A" w:rsidR="0048731B" w:rsidRDefault="0048731B" w:rsidP="0048731B">
            <w:pPr>
              <w:rPr>
                <w:rFonts w:cs="Arial"/>
                <w:sz w:val="20"/>
              </w:rPr>
            </w:pPr>
            <w:r>
              <w:rPr>
                <w:rFonts w:cs="Arial"/>
                <w:sz w:val="20"/>
              </w:rPr>
              <w:t>Mn, Manganese (wt.%)</w:t>
            </w:r>
          </w:p>
        </w:tc>
        <w:tc>
          <w:tcPr>
            <w:tcW w:w="719" w:type="pct"/>
            <w:gridSpan w:val="2"/>
            <w:tcBorders>
              <w:top w:val="single" w:sz="4" w:space="0" w:color="auto"/>
              <w:left w:val="nil"/>
              <w:bottom w:val="single" w:sz="4" w:space="0" w:color="auto"/>
              <w:right w:val="single" w:sz="4" w:space="0" w:color="auto"/>
            </w:tcBorders>
            <w:noWrap/>
            <w:vAlign w:val="center"/>
          </w:tcPr>
          <w:p w14:paraId="44EE1CCF" w14:textId="50A78162" w:rsidR="0048731B" w:rsidRDefault="0048731B" w:rsidP="0048731B">
            <w:pPr>
              <w:jc w:val="center"/>
              <w:rPr>
                <w:rFonts w:cs="Arial"/>
                <w:sz w:val="20"/>
              </w:rPr>
            </w:pPr>
            <w:r>
              <w:rPr>
                <w:rFonts w:cs="Arial"/>
                <w:sz w:val="20"/>
              </w:rPr>
              <w:t>0.014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DD3FFF2" w14:textId="451B7461" w:rsidR="0048731B" w:rsidRDefault="0048731B" w:rsidP="0048731B">
            <w:pPr>
              <w:jc w:val="center"/>
              <w:rPr>
                <w:rFonts w:cs="Arial"/>
                <w:sz w:val="20"/>
              </w:rPr>
            </w:pPr>
            <w:r>
              <w:rPr>
                <w:rFonts w:cs="Arial"/>
                <w:sz w:val="20"/>
              </w:rPr>
              <w:t>0.014</w:t>
            </w:r>
          </w:p>
        </w:tc>
        <w:tc>
          <w:tcPr>
            <w:tcW w:w="748" w:type="pct"/>
            <w:gridSpan w:val="2"/>
            <w:tcBorders>
              <w:top w:val="single" w:sz="4" w:space="0" w:color="auto"/>
              <w:left w:val="nil"/>
              <w:bottom w:val="single" w:sz="4" w:space="0" w:color="auto"/>
              <w:right w:val="single" w:sz="4" w:space="0" w:color="auto"/>
            </w:tcBorders>
            <w:noWrap/>
            <w:vAlign w:val="center"/>
          </w:tcPr>
          <w:p w14:paraId="490EE372" w14:textId="494C76AB" w:rsidR="0048731B" w:rsidRDefault="0048731B" w:rsidP="0048731B">
            <w:pPr>
              <w:jc w:val="center"/>
              <w:rPr>
                <w:rFonts w:cs="Arial"/>
                <w:sz w:val="20"/>
              </w:rPr>
            </w:pPr>
            <w:r>
              <w:rPr>
                <w:rFonts w:cs="Arial"/>
                <w:sz w:val="20"/>
              </w:rPr>
              <w:t>0.015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B38620E" w14:textId="15715843" w:rsidR="0048731B" w:rsidRDefault="0048731B" w:rsidP="0048731B">
            <w:pPr>
              <w:jc w:val="center"/>
              <w:rPr>
                <w:rFonts w:cs="Arial"/>
                <w:sz w:val="20"/>
              </w:rPr>
            </w:pPr>
            <w:r>
              <w:rPr>
                <w:rFonts w:cs="Arial"/>
                <w:sz w:val="20"/>
              </w:rPr>
              <w:t>0.014</w:t>
            </w:r>
          </w:p>
        </w:tc>
        <w:tc>
          <w:tcPr>
            <w:tcW w:w="739" w:type="pct"/>
            <w:tcBorders>
              <w:top w:val="single" w:sz="4" w:space="0" w:color="auto"/>
              <w:left w:val="nil"/>
              <w:bottom w:val="single" w:sz="4" w:space="0" w:color="auto"/>
              <w:right w:val="single" w:sz="4" w:space="0" w:color="auto"/>
            </w:tcBorders>
            <w:noWrap/>
            <w:vAlign w:val="center"/>
          </w:tcPr>
          <w:p w14:paraId="1D16A488" w14:textId="3853C986" w:rsidR="0048731B" w:rsidRDefault="0048731B" w:rsidP="0048731B">
            <w:pPr>
              <w:jc w:val="center"/>
              <w:rPr>
                <w:rFonts w:cs="Arial"/>
                <w:sz w:val="20"/>
              </w:rPr>
            </w:pPr>
            <w:r>
              <w:rPr>
                <w:rFonts w:cs="Arial"/>
                <w:sz w:val="20"/>
              </w:rPr>
              <w:t>0.015</w:t>
            </w:r>
          </w:p>
        </w:tc>
      </w:tr>
      <w:tr w:rsidR="0048731B" w:rsidRPr="00B57943" w14:paraId="6BD51FC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90B7784" w14:textId="0166E297" w:rsidR="0048731B" w:rsidRDefault="0048731B" w:rsidP="0048731B">
            <w:pPr>
              <w:rPr>
                <w:rFonts w:cs="Arial"/>
                <w:sz w:val="20"/>
              </w:rPr>
            </w:pPr>
            <w:r>
              <w:rPr>
                <w:rFonts w:cs="Arial"/>
                <w:sz w:val="20"/>
              </w:rPr>
              <w:t>Mo, Molybdenum (ppm)</w:t>
            </w:r>
          </w:p>
        </w:tc>
        <w:tc>
          <w:tcPr>
            <w:tcW w:w="719" w:type="pct"/>
            <w:gridSpan w:val="2"/>
            <w:tcBorders>
              <w:top w:val="single" w:sz="4" w:space="0" w:color="auto"/>
              <w:left w:val="nil"/>
              <w:bottom w:val="single" w:sz="4" w:space="0" w:color="auto"/>
              <w:right w:val="single" w:sz="4" w:space="0" w:color="auto"/>
            </w:tcBorders>
            <w:noWrap/>
            <w:vAlign w:val="center"/>
          </w:tcPr>
          <w:p w14:paraId="57F4D419" w14:textId="630F6437" w:rsidR="0048731B" w:rsidRDefault="0048731B" w:rsidP="0048731B">
            <w:pPr>
              <w:jc w:val="center"/>
              <w:rPr>
                <w:rFonts w:cs="Arial"/>
                <w:sz w:val="20"/>
              </w:rPr>
            </w:pPr>
            <w:r>
              <w:rPr>
                <w:rFonts w:cs="Arial"/>
                <w:sz w:val="20"/>
              </w:rPr>
              <w:t>1.39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679B86B" w14:textId="60847602" w:rsidR="0048731B" w:rsidRDefault="0048731B" w:rsidP="0048731B">
            <w:pPr>
              <w:jc w:val="center"/>
              <w:rPr>
                <w:rFonts w:cs="Arial"/>
                <w:sz w:val="20"/>
              </w:rPr>
            </w:pPr>
            <w:r>
              <w:rPr>
                <w:rFonts w:cs="Arial"/>
                <w:sz w:val="20"/>
              </w:rPr>
              <w:t>1.24</w:t>
            </w:r>
          </w:p>
        </w:tc>
        <w:tc>
          <w:tcPr>
            <w:tcW w:w="748" w:type="pct"/>
            <w:gridSpan w:val="2"/>
            <w:tcBorders>
              <w:top w:val="single" w:sz="4" w:space="0" w:color="auto"/>
              <w:left w:val="nil"/>
              <w:bottom w:val="single" w:sz="4" w:space="0" w:color="auto"/>
              <w:right w:val="single" w:sz="4" w:space="0" w:color="auto"/>
            </w:tcBorders>
            <w:noWrap/>
            <w:vAlign w:val="center"/>
          </w:tcPr>
          <w:p w14:paraId="66A4CBF1" w14:textId="54B022D6" w:rsidR="0048731B" w:rsidRDefault="0048731B" w:rsidP="0048731B">
            <w:pPr>
              <w:jc w:val="center"/>
              <w:rPr>
                <w:rFonts w:cs="Arial"/>
                <w:sz w:val="20"/>
              </w:rPr>
            </w:pPr>
            <w:r>
              <w:rPr>
                <w:rFonts w:cs="Arial"/>
                <w:sz w:val="20"/>
              </w:rPr>
              <w:t>1.53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B30CC0B" w14:textId="04354C1B" w:rsidR="0048731B" w:rsidRDefault="0048731B" w:rsidP="0048731B">
            <w:pPr>
              <w:jc w:val="center"/>
              <w:rPr>
                <w:rFonts w:cs="Arial"/>
                <w:sz w:val="20"/>
              </w:rPr>
            </w:pPr>
            <w:r>
              <w:rPr>
                <w:rFonts w:cs="Arial"/>
                <w:sz w:val="20"/>
              </w:rPr>
              <w:t>1.27</w:t>
            </w:r>
          </w:p>
        </w:tc>
        <w:tc>
          <w:tcPr>
            <w:tcW w:w="739" w:type="pct"/>
            <w:tcBorders>
              <w:top w:val="single" w:sz="4" w:space="0" w:color="auto"/>
              <w:left w:val="nil"/>
              <w:bottom w:val="single" w:sz="4" w:space="0" w:color="auto"/>
              <w:right w:val="single" w:sz="4" w:space="0" w:color="auto"/>
            </w:tcBorders>
            <w:noWrap/>
            <w:vAlign w:val="center"/>
          </w:tcPr>
          <w:p w14:paraId="7A10A69F" w14:textId="0BB54B8E" w:rsidR="0048731B" w:rsidRDefault="0048731B" w:rsidP="0048731B">
            <w:pPr>
              <w:jc w:val="center"/>
              <w:rPr>
                <w:rFonts w:cs="Arial"/>
                <w:sz w:val="20"/>
              </w:rPr>
            </w:pPr>
            <w:r>
              <w:rPr>
                <w:rFonts w:cs="Arial"/>
                <w:sz w:val="20"/>
              </w:rPr>
              <w:t>1.50</w:t>
            </w:r>
          </w:p>
        </w:tc>
      </w:tr>
      <w:tr w:rsidR="0048731B" w:rsidRPr="00B57943" w14:paraId="4030679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A31764D" w14:textId="45202C5A" w:rsidR="0048731B" w:rsidRDefault="0048731B" w:rsidP="0048731B">
            <w:pPr>
              <w:rPr>
                <w:rFonts w:cs="Arial"/>
                <w:sz w:val="20"/>
              </w:rPr>
            </w:pPr>
            <w:r>
              <w:rPr>
                <w:rFonts w:cs="Arial"/>
                <w:sz w:val="20"/>
              </w:rPr>
              <w:t>Ni, Nickel (ppm)</w:t>
            </w:r>
          </w:p>
        </w:tc>
        <w:tc>
          <w:tcPr>
            <w:tcW w:w="719" w:type="pct"/>
            <w:gridSpan w:val="2"/>
            <w:tcBorders>
              <w:top w:val="single" w:sz="4" w:space="0" w:color="auto"/>
              <w:left w:val="nil"/>
              <w:bottom w:val="single" w:sz="4" w:space="0" w:color="auto"/>
              <w:right w:val="single" w:sz="4" w:space="0" w:color="auto"/>
            </w:tcBorders>
            <w:noWrap/>
            <w:vAlign w:val="center"/>
          </w:tcPr>
          <w:p w14:paraId="069453CC" w14:textId="7E524126" w:rsidR="0048731B" w:rsidRDefault="0048731B" w:rsidP="0048731B">
            <w:pPr>
              <w:jc w:val="center"/>
              <w:rPr>
                <w:rFonts w:cs="Arial"/>
                <w:sz w:val="20"/>
              </w:rPr>
            </w:pPr>
            <w:r>
              <w:rPr>
                <w:rFonts w:cs="Arial"/>
                <w:sz w:val="20"/>
              </w:rPr>
              <w:t>16.0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35F7B33" w14:textId="349A4172" w:rsidR="0048731B" w:rsidRDefault="0048731B" w:rsidP="0048731B">
            <w:pPr>
              <w:jc w:val="center"/>
              <w:rPr>
                <w:rFonts w:cs="Arial"/>
                <w:sz w:val="20"/>
              </w:rPr>
            </w:pPr>
            <w:r>
              <w:rPr>
                <w:rFonts w:cs="Arial"/>
                <w:sz w:val="20"/>
              </w:rPr>
              <w:t>14.7</w:t>
            </w:r>
          </w:p>
        </w:tc>
        <w:tc>
          <w:tcPr>
            <w:tcW w:w="748" w:type="pct"/>
            <w:gridSpan w:val="2"/>
            <w:tcBorders>
              <w:top w:val="single" w:sz="4" w:space="0" w:color="auto"/>
              <w:left w:val="nil"/>
              <w:bottom w:val="single" w:sz="4" w:space="0" w:color="auto"/>
              <w:right w:val="single" w:sz="4" w:space="0" w:color="auto"/>
            </w:tcBorders>
            <w:noWrap/>
            <w:vAlign w:val="center"/>
          </w:tcPr>
          <w:p w14:paraId="01060EF3" w14:textId="1CCD88F5" w:rsidR="0048731B" w:rsidRDefault="0048731B" w:rsidP="0048731B">
            <w:pPr>
              <w:jc w:val="center"/>
              <w:rPr>
                <w:rFonts w:cs="Arial"/>
                <w:sz w:val="20"/>
              </w:rPr>
            </w:pPr>
            <w:r>
              <w:rPr>
                <w:rFonts w:cs="Arial"/>
                <w:sz w:val="20"/>
              </w:rPr>
              <w:t>17.3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0783553" w14:textId="140BF0FA" w:rsidR="0048731B" w:rsidRDefault="0048731B" w:rsidP="0048731B">
            <w:pPr>
              <w:jc w:val="center"/>
              <w:rPr>
                <w:rFonts w:cs="Arial"/>
                <w:sz w:val="20"/>
              </w:rPr>
            </w:pPr>
            <w:r>
              <w:rPr>
                <w:rFonts w:cs="Arial"/>
                <w:sz w:val="20"/>
              </w:rPr>
              <w:t>15.4</w:t>
            </w:r>
          </w:p>
        </w:tc>
        <w:tc>
          <w:tcPr>
            <w:tcW w:w="739" w:type="pct"/>
            <w:tcBorders>
              <w:top w:val="single" w:sz="4" w:space="0" w:color="auto"/>
              <w:left w:val="nil"/>
              <w:bottom w:val="single" w:sz="4" w:space="0" w:color="auto"/>
              <w:right w:val="single" w:sz="4" w:space="0" w:color="auto"/>
            </w:tcBorders>
            <w:noWrap/>
            <w:vAlign w:val="center"/>
          </w:tcPr>
          <w:p w14:paraId="7EA2A211" w14:textId="292875B9" w:rsidR="0048731B" w:rsidRDefault="0048731B" w:rsidP="0048731B">
            <w:pPr>
              <w:jc w:val="center"/>
              <w:rPr>
                <w:rFonts w:cs="Arial"/>
                <w:sz w:val="20"/>
              </w:rPr>
            </w:pPr>
            <w:r>
              <w:rPr>
                <w:rFonts w:cs="Arial"/>
                <w:sz w:val="20"/>
              </w:rPr>
              <w:t>16.6</w:t>
            </w:r>
          </w:p>
        </w:tc>
      </w:tr>
      <w:tr w:rsidR="0048731B" w:rsidRPr="00B57943" w14:paraId="7310284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C0266EB" w14:textId="1038F7F4" w:rsidR="0048731B" w:rsidRDefault="0048731B" w:rsidP="0048731B">
            <w:pPr>
              <w:rPr>
                <w:rFonts w:cs="Arial"/>
                <w:sz w:val="20"/>
              </w:rPr>
            </w:pPr>
            <w:r>
              <w:rPr>
                <w:rFonts w:cs="Arial"/>
                <w:sz w:val="20"/>
              </w:rPr>
              <w:t>P, Phosphorus (wt.%)</w:t>
            </w:r>
          </w:p>
        </w:tc>
        <w:tc>
          <w:tcPr>
            <w:tcW w:w="719" w:type="pct"/>
            <w:gridSpan w:val="2"/>
            <w:tcBorders>
              <w:top w:val="single" w:sz="4" w:space="0" w:color="auto"/>
              <w:left w:val="nil"/>
              <w:bottom w:val="single" w:sz="4" w:space="0" w:color="auto"/>
              <w:right w:val="single" w:sz="4" w:space="0" w:color="auto"/>
            </w:tcBorders>
            <w:noWrap/>
            <w:vAlign w:val="center"/>
          </w:tcPr>
          <w:p w14:paraId="23330A28" w14:textId="748CF287" w:rsidR="0048731B" w:rsidRDefault="0048731B" w:rsidP="0048731B">
            <w:pPr>
              <w:jc w:val="center"/>
              <w:rPr>
                <w:rFonts w:cs="Arial"/>
                <w:sz w:val="20"/>
              </w:rPr>
            </w:pPr>
            <w:r>
              <w:rPr>
                <w:rFonts w:cs="Arial"/>
                <w:sz w:val="20"/>
              </w:rPr>
              <w:t>0.019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81970A0" w14:textId="5E41094C" w:rsidR="0048731B" w:rsidRDefault="0048731B" w:rsidP="0048731B">
            <w:pPr>
              <w:jc w:val="center"/>
              <w:rPr>
                <w:rFonts w:cs="Arial"/>
                <w:sz w:val="20"/>
              </w:rPr>
            </w:pPr>
            <w:r>
              <w:rPr>
                <w:rFonts w:cs="Arial"/>
                <w:sz w:val="20"/>
              </w:rPr>
              <w:t>0.018</w:t>
            </w:r>
          </w:p>
        </w:tc>
        <w:tc>
          <w:tcPr>
            <w:tcW w:w="748" w:type="pct"/>
            <w:gridSpan w:val="2"/>
            <w:tcBorders>
              <w:top w:val="single" w:sz="4" w:space="0" w:color="auto"/>
              <w:left w:val="nil"/>
              <w:bottom w:val="single" w:sz="4" w:space="0" w:color="auto"/>
              <w:right w:val="single" w:sz="4" w:space="0" w:color="auto"/>
            </w:tcBorders>
            <w:noWrap/>
            <w:vAlign w:val="center"/>
          </w:tcPr>
          <w:p w14:paraId="0302B100" w14:textId="000E83F4" w:rsidR="0048731B" w:rsidRDefault="0048731B" w:rsidP="0048731B">
            <w:pPr>
              <w:jc w:val="center"/>
              <w:rPr>
                <w:rFonts w:cs="Arial"/>
                <w:sz w:val="20"/>
              </w:rPr>
            </w:pPr>
            <w:r>
              <w:rPr>
                <w:rFonts w:cs="Arial"/>
                <w:sz w:val="20"/>
              </w:rPr>
              <w:t>0.020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94CFEAE" w14:textId="47E8C4DD" w:rsidR="0048731B" w:rsidRDefault="0048731B" w:rsidP="0048731B">
            <w:pPr>
              <w:jc w:val="center"/>
              <w:rPr>
                <w:rFonts w:cs="Arial"/>
                <w:sz w:val="20"/>
              </w:rPr>
            </w:pPr>
            <w:r>
              <w:rPr>
                <w:rFonts w:cs="Arial"/>
                <w:sz w:val="20"/>
              </w:rPr>
              <w:t>0.019</w:t>
            </w:r>
          </w:p>
        </w:tc>
        <w:tc>
          <w:tcPr>
            <w:tcW w:w="739" w:type="pct"/>
            <w:tcBorders>
              <w:top w:val="single" w:sz="4" w:space="0" w:color="auto"/>
              <w:left w:val="nil"/>
              <w:bottom w:val="single" w:sz="4" w:space="0" w:color="auto"/>
              <w:right w:val="single" w:sz="4" w:space="0" w:color="auto"/>
            </w:tcBorders>
            <w:noWrap/>
            <w:vAlign w:val="center"/>
          </w:tcPr>
          <w:p w14:paraId="39D31D19" w14:textId="47D525FB" w:rsidR="0048731B" w:rsidRDefault="0048731B" w:rsidP="0048731B">
            <w:pPr>
              <w:jc w:val="center"/>
              <w:rPr>
                <w:rFonts w:cs="Arial"/>
                <w:sz w:val="20"/>
              </w:rPr>
            </w:pPr>
            <w:r>
              <w:rPr>
                <w:rFonts w:cs="Arial"/>
                <w:sz w:val="20"/>
              </w:rPr>
              <w:t>0.020</w:t>
            </w:r>
          </w:p>
        </w:tc>
      </w:tr>
      <w:tr w:rsidR="0048731B" w:rsidRPr="00B57943" w14:paraId="6D6C7256"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C60EC93" w14:textId="571EF18A" w:rsidR="0048731B" w:rsidRDefault="0048731B" w:rsidP="0048731B">
            <w:pPr>
              <w:rPr>
                <w:rFonts w:cs="Arial"/>
                <w:sz w:val="20"/>
              </w:rPr>
            </w:pPr>
            <w:r>
              <w:rPr>
                <w:rFonts w:cs="Arial"/>
                <w:sz w:val="20"/>
              </w:rPr>
              <w:t>Pb, Lead (ppm)</w:t>
            </w:r>
          </w:p>
        </w:tc>
        <w:tc>
          <w:tcPr>
            <w:tcW w:w="719" w:type="pct"/>
            <w:gridSpan w:val="2"/>
            <w:tcBorders>
              <w:top w:val="single" w:sz="4" w:space="0" w:color="auto"/>
              <w:left w:val="nil"/>
              <w:bottom w:val="single" w:sz="4" w:space="0" w:color="auto"/>
              <w:right w:val="single" w:sz="4" w:space="0" w:color="auto"/>
            </w:tcBorders>
            <w:noWrap/>
            <w:vAlign w:val="center"/>
          </w:tcPr>
          <w:p w14:paraId="3D609C7E" w14:textId="59250F6D" w:rsidR="0048731B" w:rsidRDefault="0048731B" w:rsidP="0048731B">
            <w:pPr>
              <w:jc w:val="center"/>
              <w:rPr>
                <w:rFonts w:cs="Arial"/>
                <w:sz w:val="20"/>
              </w:rPr>
            </w:pPr>
            <w:r>
              <w:rPr>
                <w:rFonts w:cs="Arial"/>
                <w:sz w:val="20"/>
              </w:rPr>
              <w:t>16.6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E60667D" w14:textId="7DCDAFB2" w:rsidR="0048731B" w:rsidRDefault="0048731B" w:rsidP="0048731B">
            <w:pPr>
              <w:jc w:val="center"/>
              <w:rPr>
                <w:rFonts w:cs="Arial"/>
                <w:sz w:val="20"/>
              </w:rPr>
            </w:pPr>
            <w:r>
              <w:rPr>
                <w:rFonts w:cs="Arial"/>
                <w:sz w:val="20"/>
              </w:rPr>
              <w:t>15.8</w:t>
            </w:r>
          </w:p>
        </w:tc>
        <w:tc>
          <w:tcPr>
            <w:tcW w:w="748" w:type="pct"/>
            <w:gridSpan w:val="2"/>
            <w:tcBorders>
              <w:top w:val="single" w:sz="4" w:space="0" w:color="auto"/>
              <w:left w:val="nil"/>
              <w:bottom w:val="single" w:sz="4" w:space="0" w:color="auto"/>
              <w:right w:val="single" w:sz="4" w:space="0" w:color="auto"/>
            </w:tcBorders>
            <w:noWrap/>
            <w:vAlign w:val="center"/>
          </w:tcPr>
          <w:p w14:paraId="1348A5A6" w14:textId="56DA3D78" w:rsidR="0048731B" w:rsidRDefault="0048731B" w:rsidP="0048731B">
            <w:pPr>
              <w:jc w:val="center"/>
              <w:rPr>
                <w:rFonts w:cs="Arial"/>
                <w:sz w:val="20"/>
              </w:rPr>
            </w:pPr>
            <w:r>
              <w:rPr>
                <w:rFonts w:cs="Arial"/>
                <w:sz w:val="20"/>
              </w:rPr>
              <w:t>17.5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5079BC8" w14:textId="0D74FD89" w:rsidR="0048731B" w:rsidRDefault="0048731B" w:rsidP="0048731B">
            <w:pPr>
              <w:jc w:val="center"/>
              <w:rPr>
                <w:rFonts w:cs="Arial"/>
                <w:sz w:val="20"/>
              </w:rPr>
            </w:pPr>
            <w:r>
              <w:rPr>
                <w:rFonts w:cs="Arial"/>
                <w:sz w:val="20"/>
              </w:rPr>
              <w:t>16.0</w:t>
            </w:r>
          </w:p>
        </w:tc>
        <w:tc>
          <w:tcPr>
            <w:tcW w:w="739" w:type="pct"/>
            <w:tcBorders>
              <w:top w:val="single" w:sz="4" w:space="0" w:color="auto"/>
              <w:left w:val="nil"/>
              <w:bottom w:val="single" w:sz="4" w:space="0" w:color="auto"/>
              <w:right w:val="single" w:sz="4" w:space="0" w:color="auto"/>
            </w:tcBorders>
            <w:noWrap/>
            <w:vAlign w:val="center"/>
          </w:tcPr>
          <w:p w14:paraId="6FF0369F" w14:textId="5C2F3B8C" w:rsidR="0048731B" w:rsidRDefault="0048731B" w:rsidP="0048731B">
            <w:pPr>
              <w:jc w:val="center"/>
              <w:rPr>
                <w:rFonts w:cs="Arial"/>
                <w:sz w:val="20"/>
              </w:rPr>
            </w:pPr>
            <w:r>
              <w:rPr>
                <w:rFonts w:cs="Arial"/>
                <w:sz w:val="20"/>
              </w:rPr>
              <w:t>17.2</w:t>
            </w:r>
          </w:p>
        </w:tc>
      </w:tr>
      <w:tr w:rsidR="0048731B" w:rsidRPr="00B57943" w14:paraId="1BD63A90"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46B41C1" w14:textId="1B0C4E57" w:rsidR="0048731B" w:rsidRDefault="0048731B" w:rsidP="0048731B">
            <w:pPr>
              <w:rPr>
                <w:rFonts w:cs="Arial"/>
                <w:sz w:val="20"/>
              </w:rPr>
            </w:pPr>
            <w:r>
              <w:rPr>
                <w:rFonts w:cs="Arial"/>
                <w:sz w:val="20"/>
              </w:rPr>
              <w:t>Rb, Rubidium (ppm)</w:t>
            </w:r>
          </w:p>
        </w:tc>
        <w:tc>
          <w:tcPr>
            <w:tcW w:w="719" w:type="pct"/>
            <w:gridSpan w:val="2"/>
            <w:tcBorders>
              <w:top w:val="single" w:sz="4" w:space="0" w:color="auto"/>
              <w:left w:val="nil"/>
              <w:bottom w:val="single" w:sz="4" w:space="0" w:color="auto"/>
              <w:right w:val="single" w:sz="4" w:space="0" w:color="auto"/>
            </w:tcBorders>
            <w:noWrap/>
            <w:vAlign w:val="center"/>
          </w:tcPr>
          <w:p w14:paraId="51C67456" w14:textId="42262956" w:rsidR="0048731B" w:rsidRDefault="0048731B" w:rsidP="0048731B">
            <w:pPr>
              <w:jc w:val="center"/>
              <w:rPr>
                <w:rFonts w:cs="Arial"/>
                <w:sz w:val="20"/>
              </w:rPr>
            </w:pPr>
            <w:r>
              <w:rPr>
                <w:rFonts w:cs="Arial"/>
                <w:sz w:val="20"/>
              </w:rPr>
              <w:t>17.0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569DE62" w14:textId="4D0C97E4" w:rsidR="0048731B" w:rsidRDefault="0048731B" w:rsidP="0048731B">
            <w:pPr>
              <w:jc w:val="center"/>
              <w:rPr>
                <w:rFonts w:cs="Arial"/>
                <w:sz w:val="20"/>
              </w:rPr>
            </w:pPr>
            <w:r>
              <w:rPr>
                <w:rFonts w:cs="Arial"/>
                <w:sz w:val="20"/>
              </w:rPr>
              <w:t>15.9</w:t>
            </w:r>
          </w:p>
        </w:tc>
        <w:tc>
          <w:tcPr>
            <w:tcW w:w="748" w:type="pct"/>
            <w:gridSpan w:val="2"/>
            <w:tcBorders>
              <w:top w:val="single" w:sz="4" w:space="0" w:color="auto"/>
              <w:left w:val="nil"/>
              <w:bottom w:val="single" w:sz="4" w:space="0" w:color="auto"/>
              <w:right w:val="single" w:sz="4" w:space="0" w:color="auto"/>
            </w:tcBorders>
            <w:noWrap/>
            <w:vAlign w:val="center"/>
          </w:tcPr>
          <w:p w14:paraId="098538F6" w14:textId="772BE2E3" w:rsidR="0048731B" w:rsidRDefault="0048731B" w:rsidP="0048731B">
            <w:pPr>
              <w:jc w:val="center"/>
              <w:rPr>
                <w:rFonts w:cs="Arial"/>
                <w:sz w:val="20"/>
              </w:rPr>
            </w:pPr>
            <w:r>
              <w:rPr>
                <w:rFonts w:cs="Arial"/>
                <w:sz w:val="20"/>
              </w:rPr>
              <w:t>18.0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6E6E34C" w14:textId="69AC0F3B" w:rsidR="0048731B" w:rsidRDefault="0048731B" w:rsidP="0048731B">
            <w:pPr>
              <w:jc w:val="center"/>
              <w:rPr>
                <w:rFonts w:cs="Arial"/>
                <w:sz w:val="20"/>
              </w:rPr>
            </w:pPr>
            <w:r>
              <w:rPr>
                <w:rFonts w:cs="Arial"/>
                <w:sz w:val="20"/>
              </w:rPr>
              <w:t>16.4</w:t>
            </w:r>
          </w:p>
        </w:tc>
        <w:tc>
          <w:tcPr>
            <w:tcW w:w="739" w:type="pct"/>
            <w:tcBorders>
              <w:top w:val="single" w:sz="4" w:space="0" w:color="auto"/>
              <w:left w:val="nil"/>
              <w:bottom w:val="single" w:sz="4" w:space="0" w:color="auto"/>
              <w:right w:val="single" w:sz="4" w:space="0" w:color="auto"/>
            </w:tcBorders>
            <w:noWrap/>
            <w:vAlign w:val="center"/>
          </w:tcPr>
          <w:p w14:paraId="72AAC1B5" w14:textId="08D13283" w:rsidR="0048731B" w:rsidRDefault="0048731B" w:rsidP="0048731B">
            <w:pPr>
              <w:jc w:val="center"/>
              <w:rPr>
                <w:rFonts w:cs="Arial"/>
                <w:sz w:val="20"/>
              </w:rPr>
            </w:pPr>
            <w:r>
              <w:rPr>
                <w:rFonts w:cs="Arial"/>
                <w:sz w:val="20"/>
              </w:rPr>
              <w:t>17.5</w:t>
            </w:r>
          </w:p>
        </w:tc>
      </w:tr>
      <w:tr w:rsidR="0048731B" w:rsidRPr="00B57943" w14:paraId="0FF1EB1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49158E5" w14:textId="249353B6" w:rsidR="0048731B" w:rsidRDefault="0048731B" w:rsidP="0048731B">
            <w:pPr>
              <w:rPr>
                <w:rFonts w:cs="Arial"/>
                <w:sz w:val="20"/>
              </w:rPr>
            </w:pPr>
            <w:r>
              <w:rPr>
                <w:rFonts w:cs="Arial"/>
                <w:sz w:val="20"/>
              </w:rPr>
              <w:t>Re, Rhenium (ppm)</w:t>
            </w:r>
          </w:p>
        </w:tc>
        <w:tc>
          <w:tcPr>
            <w:tcW w:w="719" w:type="pct"/>
            <w:gridSpan w:val="2"/>
            <w:tcBorders>
              <w:top w:val="single" w:sz="4" w:space="0" w:color="auto"/>
              <w:left w:val="nil"/>
              <w:bottom w:val="single" w:sz="4" w:space="0" w:color="auto"/>
              <w:right w:val="single" w:sz="4" w:space="0" w:color="auto"/>
            </w:tcBorders>
            <w:noWrap/>
            <w:vAlign w:val="center"/>
          </w:tcPr>
          <w:p w14:paraId="570BED9B" w14:textId="42FF25C3" w:rsidR="0048731B" w:rsidRDefault="0048731B" w:rsidP="0048731B">
            <w:pPr>
              <w:jc w:val="center"/>
              <w:rPr>
                <w:rFonts w:cs="Arial"/>
                <w:sz w:val="20"/>
              </w:rPr>
            </w:pPr>
            <w:r>
              <w:rPr>
                <w:rFonts w:cs="Arial"/>
                <w:sz w:val="20"/>
              </w:rPr>
              <w:t>&lt; 0.001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FA737C9" w14:textId="51588FF7" w:rsidR="0048731B" w:rsidRDefault="0048731B" w:rsidP="0048731B">
            <w:pPr>
              <w:jc w:val="center"/>
              <w:rPr>
                <w:rFonts w:cs="Arial"/>
                <w:sz w:val="20"/>
              </w:rPr>
            </w:pPr>
            <w:r>
              <w:rPr>
                <w:rFonts w:cs="Arial"/>
                <w:sz w:val="20"/>
              </w:rPr>
              <w:t>IND</w:t>
            </w:r>
          </w:p>
        </w:tc>
        <w:tc>
          <w:tcPr>
            <w:tcW w:w="748" w:type="pct"/>
            <w:gridSpan w:val="2"/>
            <w:tcBorders>
              <w:top w:val="single" w:sz="4" w:space="0" w:color="auto"/>
              <w:left w:val="nil"/>
              <w:bottom w:val="single" w:sz="4" w:space="0" w:color="auto"/>
              <w:right w:val="single" w:sz="4" w:space="0" w:color="auto"/>
            </w:tcBorders>
            <w:noWrap/>
            <w:vAlign w:val="center"/>
          </w:tcPr>
          <w:p w14:paraId="4D140A1D" w14:textId="4D97E6AC" w:rsidR="0048731B" w:rsidRDefault="0048731B" w:rsidP="0048731B">
            <w:pPr>
              <w:jc w:val="center"/>
              <w:rPr>
                <w:rFonts w:cs="Arial"/>
                <w:sz w:val="20"/>
              </w:rPr>
            </w:pPr>
            <w:r>
              <w:rPr>
                <w:rFonts w:cs="Arial"/>
                <w:sz w:val="20"/>
              </w:rPr>
              <w:t>IND</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14D4CA30" w14:textId="57793C8F"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425D4A23" w14:textId="61151F40" w:rsidR="0048731B" w:rsidRDefault="0048731B" w:rsidP="0048731B">
            <w:pPr>
              <w:jc w:val="center"/>
              <w:rPr>
                <w:rFonts w:cs="Arial"/>
                <w:sz w:val="20"/>
              </w:rPr>
            </w:pPr>
            <w:r>
              <w:rPr>
                <w:rFonts w:cs="Arial"/>
                <w:sz w:val="20"/>
              </w:rPr>
              <w:t>IND</w:t>
            </w:r>
          </w:p>
        </w:tc>
      </w:tr>
      <w:tr w:rsidR="0048731B" w:rsidRPr="00B57943" w14:paraId="7A17075F"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ED5C5E6" w14:textId="025CCA46" w:rsidR="0048731B" w:rsidRDefault="0048731B" w:rsidP="0048731B">
            <w:pPr>
              <w:rPr>
                <w:rFonts w:cs="Arial"/>
                <w:sz w:val="20"/>
              </w:rPr>
            </w:pPr>
            <w:r>
              <w:rPr>
                <w:rFonts w:cs="Arial"/>
                <w:sz w:val="20"/>
              </w:rPr>
              <w:t>S, Sulphur (wt.%)</w:t>
            </w:r>
          </w:p>
        </w:tc>
        <w:tc>
          <w:tcPr>
            <w:tcW w:w="719" w:type="pct"/>
            <w:gridSpan w:val="2"/>
            <w:tcBorders>
              <w:top w:val="single" w:sz="4" w:space="0" w:color="auto"/>
              <w:left w:val="nil"/>
              <w:bottom w:val="single" w:sz="4" w:space="0" w:color="auto"/>
              <w:right w:val="single" w:sz="4" w:space="0" w:color="auto"/>
            </w:tcBorders>
            <w:noWrap/>
            <w:vAlign w:val="center"/>
          </w:tcPr>
          <w:p w14:paraId="7A15E6E3" w14:textId="3CC881BF" w:rsidR="0048731B" w:rsidRDefault="0048731B" w:rsidP="0048731B">
            <w:pPr>
              <w:jc w:val="center"/>
              <w:rPr>
                <w:rFonts w:cs="Arial"/>
                <w:sz w:val="20"/>
              </w:rPr>
            </w:pPr>
            <w:r>
              <w:rPr>
                <w:rFonts w:cs="Arial"/>
                <w:sz w:val="20"/>
              </w:rPr>
              <w:t>0.031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547869B" w14:textId="73265D91" w:rsidR="0048731B" w:rsidRDefault="0048731B" w:rsidP="0048731B">
            <w:pPr>
              <w:jc w:val="center"/>
              <w:rPr>
                <w:rFonts w:cs="Arial"/>
                <w:sz w:val="20"/>
              </w:rPr>
            </w:pPr>
            <w:r>
              <w:rPr>
                <w:rFonts w:cs="Arial"/>
                <w:sz w:val="20"/>
              </w:rPr>
              <w:t>0.030</w:t>
            </w:r>
          </w:p>
        </w:tc>
        <w:tc>
          <w:tcPr>
            <w:tcW w:w="748" w:type="pct"/>
            <w:gridSpan w:val="2"/>
            <w:tcBorders>
              <w:top w:val="single" w:sz="4" w:space="0" w:color="auto"/>
              <w:left w:val="nil"/>
              <w:bottom w:val="single" w:sz="4" w:space="0" w:color="auto"/>
              <w:right w:val="single" w:sz="4" w:space="0" w:color="auto"/>
            </w:tcBorders>
            <w:noWrap/>
            <w:vAlign w:val="center"/>
          </w:tcPr>
          <w:p w14:paraId="1403B0C4" w14:textId="21E08B13" w:rsidR="0048731B" w:rsidRDefault="0048731B" w:rsidP="0048731B">
            <w:pPr>
              <w:jc w:val="center"/>
              <w:rPr>
                <w:rFonts w:cs="Arial"/>
                <w:sz w:val="20"/>
              </w:rPr>
            </w:pPr>
            <w:r>
              <w:rPr>
                <w:rFonts w:cs="Arial"/>
                <w:sz w:val="20"/>
              </w:rPr>
              <w:t>0.032</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CA11B7A" w14:textId="3E441412" w:rsidR="0048731B" w:rsidRDefault="0048731B" w:rsidP="0048731B">
            <w:pPr>
              <w:jc w:val="center"/>
              <w:rPr>
                <w:rFonts w:cs="Arial"/>
                <w:sz w:val="20"/>
              </w:rPr>
            </w:pPr>
            <w:r>
              <w:rPr>
                <w:rFonts w:cs="Arial"/>
                <w:sz w:val="20"/>
              </w:rPr>
              <w:t>0.029</w:t>
            </w:r>
          </w:p>
        </w:tc>
        <w:tc>
          <w:tcPr>
            <w:tcW w:w="739" w:type="pct"/>
            <w:tcBorders>
              <w:top w:val="single" w:sz="4" w:space="0" w:color="auto"/>
              <w:left w:val="nil"/>
              <w:bottom w:val="single" w:sz="4" w:space="0" w:color="auto"/>
              <w:right w:val="single" w:sz="4" w:space="0" w:color="auto"/>
            </w:tcBorders>
            <w:noWrap/>
            <w:vAlign w:val="center"/>
          </w:tcPr>
          <w:p w14:paraId="7BA81413" w14:textId="54C2CAE8" w:rsidR="0048731B" w:rsidRDefault="0048731B" w:rsidP="0048731B">
            <w:pPr>
              <w:jc w:val="center"/>
              <w:rPr>
                <w:rFonts w:cs="Arial"/>
                <w:sz w:val="20"/>
              </w:rPr>
            </w:pPr>
            <w:r>
              <w:rPr>
                <w:rFonts w:cs="Arial"/>
                <w:sz w:val="20"/>
              </w:rPr>
              <w:t>0.032</w:t>
            </w:r>
          </w:p>
        </w:tc>
      </w:tr>
      <w:tr w:rsidR="0048731B" w:rsidRPr="00B57943" w14:paraId="1C0A04FC"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6082CC0F" w14:textId="4FEF145A" w:rsidR="0048731B" w:rsidRDefault="0048731B" w:rsidP="0048731B">
            <w:pPr>
              <w:rPr>
                <w:rFonts w:cs="Arial"/>
                <w:sz w:val="20"/>
              </w:rPr>
            </w:pPr>
            <w:r>
              <w:rPr>
                <w:rFonts w:cs="Arial"/>
                <w:sz w:val="20"/>
              </w:rPr>
              <w:t>Sb, Antimony (ppm)</w:t>
            </w:r>
          </w:p>
        </w:tc>
        <w:tc>
          <w:tcPr>
            <w:tcW w:w="719" w:type="pct"/>
            <w:gridSpan w:val="2"/>
            <w:tcBorders>
              <w:top w:val="single" w:sz="4" w:space="0" w:color="auto"/>
              <w:left w:val="nil"/>
              <w:bottom w:val="single" w:sz="4" w:space="0" w:color="auto"/>
              <w:right w:val="single" w:sz="4" w:space="0" w:color="auto"/>
            </w:tcBorders>
            <w:noWrap/>
            <w:vAlign w:val="center"/>
          </w:tcPr>
          <w:p w14:paraId="14DB41BB" w14:textId="21EC9405" w:rsidR="0048731B" w:rsidRDefault="0048731B" w:rsidP="0048731B">
            <w:pPr>
              <w:jc w:val="center"/>
              <w:rPr>
                <w:rFonts w:cs="Arial"/>
                <w:sz w:val="20"/>
              </w:rPr>
            </w:pPr>
            <w:r>
              <w:rPr>
                <w:rFonts w:cs="Arial"/>
                <w:sz w:val="20"/>
              </w:rPr>
              <w:t>3.55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A755416" w14:textId="0BF736B2" w:rsidR="0048731B" w:rsidRDefault="0048731B" w:rsidP="0048731B">
            <w:pPr>
              <w:jc w:val="center"/>
              <w:rPr>
                <w:rFonts w:cs="Arial"/>
                <w:sz w:val="20"/>
              </w:rPr>
            </w:pPr>
            <w:r>
              <w:rPr>
                <w:rFonts w:cs="Arial"/>
                <w:sz w:val="20"/>
              </w:rPr>
              <w:t>3.24</w:t>
            </w:r>
          </w:p>
        </w:tc>
        <w:tc>
          <w:tcPr>
            <w:tcW w:w="748" w:type="pct"/>
            <w:gridSpan w:val="2"/>
            <w:tcBorders>
              <w:top w:val="single" w:sz="4" w:space="0" w:color="auto"/>
              <w:left w:val="nil"/>
              <w:bottom w:val="single" w:sz="4" w:space="0" w:color="auto"/>
              <w:right w:val="single" w:sz="4" w:space="0" w:color="auto"/>
            </w:tcBorders>
            <w:noWrap/>
            <w:vAlign w:val="center"/>
          </w:tcPr>
          <w:p w14:paraId="4227AFD3" w14:textId="25FA0AF4" w:rsidR="0048731B" w:rsidRDefault="0048731B" w:rsidP="0048731B">
            <w:pPr>
              <w:jc w:val="center"/>
              <w:rPr>
                <w:rFonts w:cs="Arial"/>
                <w:sz w:val="20"/>
              </w:rPr>
            </w:pPr>
            <w:r>
              <w:rPr>
                <w:rFonts w:cs="Arial"/>
                <w:sz w:val="20"/>
              </w:rPr>
              <w:t>3.86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79117B5" w14:textId="048306A4" w:rsidR="0048731B" w:rsidRDefault="0048731B" w:rsidP="0048731B">
            <w:pPr>
              <w:jc w:val="center"/>
              <w:rPr>
                <w:rFonts w:cs="Arial"/>
                <w:sz w:val="20"/>
              </w:rPr>
            </w:pPr>
            <w:r>
              <w:rPr>
                <w:rFonts w:cs="Arial"/>
                <w:sz w:val="20"/>
              </w:rPr>
              <w:t>3.34</w:t>
            </w:r>
          </w:p>
        </w:tc>
        <w:tc>
          <w:tcPr>
            <w:tcW w:w="739" w:type="pct"/>
            <w:tcBorders>
              <w:top w:val="single" w:sz="4" w:space="0" w:color="auto"/>
              <w:left w:val="nil"/>
              <w:bottom w:val="single" w:sz="4" w:space="0" w:color="auto"/>
              <w:right w:val="single" w:sz="4" w:space="0" w:color="auto"/>
            </w:tcBorders>
            <w:noWrap/>
            <w:vAlign w:val="center"/>
          </w:tcPr>
          <w:p w14:paraId="64473D5D" w14:textId="31A26672" w:rsidR="0048731B" w:rsidRDefault="0048731B" w:rsidP="0048731B">
            <w:pPr>
              <w:jc w:val="center"/>
              <w:rPr>
                <w:rFonts w:cs="Arial"/>
                <w:sz w:val="20"/>
              </w:rPr>
            </w:pPr>
            <w:r>
              <w:rPr>
                <w:rFonts w:cs="Arial"/>
                <w:sz w:val="20"/>
              </w:rPr>
              <w:t>3.76</w:t>
            </w:r>
          </w:p>
        </w:tc>
      </w:tr>
      <w:tr w:rsidR="0048731B" w:rsidRPr="00B57943" w14:paraId="7EA0FE3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476DF61D" w14:textId="3E40E4FA" w:rsidR="0048731B" w:rsidRDefault="0048731B" w:rsidP="0048731B">
            <w:pPr>
              <w:rPr>
                <w:rFonts w:cs="Arial"/>
                <w:sz w:val="20"/>
              </w:rPr>
            </w:pPr>
            <w:r>
              <w:rPr>
                <w:rFonts w:cs="Arial"/>
                <w:sz w:val="20"/>
              </w:rPr>
              <w:t>Sc, Scandium (ppm)</w:t>
            </w:r>
          </w:p>
        </w:tc>
        <w:tc>
          <w:tcPr>
            <w:tcW w:w="719" w:type="pct"/>
            <w:gridSpan w:val="2"/>
            <w:tcBorders>
              <w:top w:val="single" w:sz="4" w:space="0" w:color="auto"/>
              <w:left w:val="nil"/>
              <w:bottom w:val="single" w:sz="4" w:space="0" w:color="auto"/>
              <w:right w:val="single" w:sz="4" w:space="0" w:color="auto"/>
            </w:tcBorders>
            <w:noWrap/>
            <w:vAlign w:val="center"/>
          </w:tcPr>
          <w:p w14:paraId="608783B6" w14:textId="5A9D222F" w:rsidR="0048731B" w:rsidRDefault="0048731B" w:rsidP="0048731B">
            <w:pPr>
              <w:jc w:val="center"/>
              <w:rPr>
                <w:rFonts w:cs="Arial"/>
                <w:sz w:val="20"/>
              </w:rPr>
            </w:pPr>
            <w:r>
              <w:rPr>
                <w:rFonts w:cs="Arial"/>
                <w:sz w:val="20"/>
              </w:rPr>
              <w:t>1.55</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9D4BA67" w14:textId="59355D55" w:rsidR="0048731B" w:rsidRDefault="0048731B" w:rsidP="0048731B">
            <w:pPr>
              <w:jc w:val="center"/>
              <w:rPr>
                <w:rFonts w:cs="Arial"/>
                <w:sz w:val="20"/>
              </w:rPr>
            </w:pPr>
            <w:r>
              <w:rPr>
                <w:rFonts w:cs="Arial"/>
                <w:sz w:val="20"/>
              </w:rPr>
              <w:t>1.40</w:t>
            </w:r>
          </w:p>
        </w:tc>
        <w:tc>
          <w:tcPr>
            <w:tcW w:w="748" w:type="pct"/>
            <w:gridSpan w:val="2"/>
            <w:tcBorders>
              <w:top w:val="single" w:sz="4" w:space="0" w:color="auto"/>
              <w:left w:val="nil"/>
              <w:bottom w:val="single" w:sz="4" w:space="0" w:color="auto"/>
              <w:right w:val="single" w:sz="4" w:space="0" w:color="auto"/>
            </w:tcBorders>
            <w:noWrap/>
            <w:vAlign w:val="center"/>
          </w:tcPr>
          <w:p w14:paraId="00FFE0BB" w14:textId="6F4A742C" w:rsidR="0048731B" w:rsidRDefault="0048731B" w:rsidP="0048731B">
            <w:pPr>
              <w:jc w:val="center"/>
              <w:rPr>
                <w:rFonts w:cs="Arial"/>
                <w:sz w:val="20"/>
              </w:rPr>
            </w:pPr>
            <w:r>
              <w:rPr>
                <w:rFonts w:cs="Arial"/>
                <w:sz w:val="20"/>
              </w:rPr>
              <w:t>1.70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35D1B34" w14:textId="1657A436"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55E99FB6" w14:textId="3B437892" w:rsidR="0048731B" w:rsidRDefault="0048731B" w:rsidP="0048731B">
            <w:pPr>
              <w:jc w:val="center"/>
              <w:rPr>
                <w:rFonts w:cs="Arial"/>
                <w:sz w:val="20"/>
              </w:rPr>
            </w:pPr>
            <w:r>
              <w:rPr>
                <w:rFonts w:cs="Arial"/>
                <w:sz w:val="20"/>
              </w:rPr>
              <w:t>IND</w:t>
            </w:r>
          </w:p>
        </w:tc>
      </w:tr>
      <w:tr w:rsidR="0048731B" w:rsidRPr="00B57943" w14:paraId="61AB0B8D"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145F39B" w14:textId="2675416C" w:rsidR="0048731B" w:rsidRDefault="0048731B" w:rsidP="0048731B">
            <w:pPr>
              <w:rPr>
                <w:rFonts w:cs="Arial"/>
                <w:sz w:val="20"/>
              </w:rPr>
            </w:pPr>
            <w:r>
              <w:rPr>
                <w:rFonts w:cs="Arial"/>
                <w:sz w:val="20"/>
              </w:rPr>
              <w:t>Sn, Tin (ppm)</w:t>
            </w:r>
          </w:p>
        </w:tc>
        <w:tc>
          <w:tcPr>
            <w:tcW w:w="719" w:type="pct"/>
            <w:gridSpan w:val="2"/>
            <w:tcBorders>
              <w:top w:val="single" w:sz="4" w:space="0" w:color="auto"/>
              <w:left w:val="nil"/>
              <w:bottom w:val="single" w:sz="4" w:space="0" w:color="auto"/>
              <w:right w:val="single" w:sz="4" w:space="0" w:color="auto"/>
            </w:tcBorders>
            <w:noWrap/>
            <w:vAlign w:val="center"/>
          </w:tcPr>
          <w:p w14:paraId="739F3096" w14:textId="7B5B918A" w:rsidR="0048731B" w:rsidRDefault="0048731B" w:rsidP="0048731B">
            <w:pPr>
              <w:jc w:val="center"/>
              <w:rPr>
                <w:rFonts w:cs="Arial"/>
                <w:sz w:val="20"/>
              </w:rPr>
            </w:pPr>
            <w:r>
              <w:rPr>
                <w:rFonts w:cs="Arial"/>
                <w:sz w:val="20"/>
              </w:rPr>
              <w:t>1.66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D17DBEF" w14:textId="02EB5C03" w:rsidR="0048731B" w:rsidRDefault="0048731B" w:rsidP="0048731B">
            <w:pPr>
              <w:jc w:val="center"/>
              <w:rPr>
                <w:rFonts w:cs="Arial"/>
                <w:sz w:val="20"/>
              </w:rPr>
            </w:pPr>
            <w:r>
              <w:rPr>
                <w:rFonts w:cs="Arial"/>
                <w:sz w:val="20"/>
              </w:rPr>
              <w:t>1.50</w:t>
            </w:r>
          </w:p>
        </w:tc>
        <w:tc>
          <w:tcPr>
            <w:tcW w:w="748" w:type="pct"/>
            <w:gridSpan w:val="2"/>
            <w:tcBorders>
              <w:top w:val="single" w:sz="4" w:space="0" w:color="auto"/>
              <w:left w:val="nil"/>
              <w:bottom w:val="single" w:sz="4" w:space="0" w:color="auto"/>
              <w:right w:val="single" w:sz="4" w:space="0" w:color="auto"/>
            </w:tcBorders>
            <w:noWrap/>
            <w:vAlign w:val="center"/>
          </w:tcPr>
          <w:p w14:paraId="575D455A" w14:textId="1A35A2C1" w:rsidR="0048731B" w:rsidRDefault="0048731B" w:rsidP="0048731B">
            <w:pPr>
              <w:jc w:val="center"/>
              <w:rPr>
                <w:rFonts w:cs="Arial"/>
                <w:sz w:val="20"/>
              </w:rPr>
            </w:pPr>
            <w:r>
              <w:rPr>
                <w:rFonts w:cs="Arial"/>
                <w:sz w:val="20"/>
              </w:rPr>
              <w:t>1.83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03A6C42" w14:textId="16B17A6B" w:rsidR="0048731B" w:rsidRDefault="0048731B" w:rsidP="0048731B">
            <w:pPr>
              <w:jc w:val="center"/>
              <w:rPr>
                <w:rFonts w:cs="Arial"/>
                <w:sz w:val="20"/>
              </w:rPr>
            </w:pPr>
            <w:r>
              <w:rPr>
                <w:rFonts w:cs="Arial"/>
                <w:sz w:val="20"/>
              </w:rPr>
              <w:t>1.58</w:t>
            </w:r>
          </w:p>
        </w:tc>
        <w:tc>
          <w:tcPr>
            <w:tcW w:w="739" w:type="pct"/>
            <w:tcBorders>
              <w:top w:val="single" w:sz="4" w:space="0" w:color="auto"/>
              <w:left w:val="nil"/>
              <w:bottom w:val="single" w:sz="4" w:space="0" w:color="auto"/>
              <w:right w:val="single" w:sz="4" w:space="0" w:color="auto"/>
            </w:tcBorders>
            <w:noWrap/>
            <w:vAlign w:val="center"/>
          </w:tcPr>
          <w:p w14:paraId="4C57DC4B" w14:textId="31B21D1C" w:rsidR="0048731B" w:rsidRDefault="0048731B" w:rsidP="0048731B">
            <w:pPr>
              <w:jc w:val="center"/>
              <w:rPr>
                <w:rFonts w:cs="Arial"/>
                <w:sz w:val="20"/>
              </w:rPr>
            </w:pPr>
            <w:r>
              <w:rPr>
                <w:rFonts w:cs="Arial"/>
                <w:sz w:val="20"/>
              </w:rPr>
              <w:t>1.75</w:t>
            </w:r>
          </w:p>
        </w:tc>
      </w:tr>
      <w:tr w:rsidR="0048731B" w:rsidRPr="00B57943" w14:paraId="63183B4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9E7060C" w14:textId="19138488" w:rsidR="0048731B" w:rsidRDefault="0048731B" w:rsidP="0048731B">
            <w:pPr>
              <w:rPr>
                <w:rFonts w:cs="Arial"/>
                <w:sz w:val="20"/>
              </w:rPr>
            </w:pPr>
            <w:r>
              <w:rPr>
                <w:rFonts w:cs="Arial"/>
                <w:sz w:val="20"/>
              </w:rPr>
              <w:t>Sr, Strontium (ppm)</w:t>
            </w:r>
          </w:p>
        </w:tc>
        <w:tc>
          <w:tcPr>
            <w:tcW w:w="719" w:type="pct"/>
            <w:gridSpan w:val="2"/>
            <w:tcBorders>
              <w:top w:val="single" w:sz="4" w:space="0" w:color="auto"/>
              <w:left w:val="nil"/>
              <w:bottom w:val="single" w:sz="4" w:space="0" w:color="auto"/>
              <w:right w:val="single" w:sz="4" w:space="0" w:color="auto"/>
            </w:tcBorders>
            <w:noWrap/>
            <w:vAlign w:val="center"/>
          </w:tcPr>
          <w:p w14:paraId="2EDFF4CB" w14:textId="1CD00237" w:rsidR="0048731B" w:rsidRDefault="0048731B" w:rsidP="0048731B">
            <w:pPr>
              <w:jc w:val="center"/>
              <w:rPr>
                <w:rFonts w:cs="Arial"/>
                <w:sz w:val="20"/>
              </w:rPr>
            </w:pPr>
            <w:r>
              <w:rPr>
                <w:rFonts w:cs="Arial"/>
                <w:sz w:val="20"/>
              </w:rPr>
              <w:t>12.0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0BEE217" w14:textId="72F1C348" w:rsidR="0048731B" w:rsidRDefault="0048731B" w:rsidP="0048731B">
            <w:pPr>
              <w:jc w:val="center"/>
              <w:rPr>
                <w:rFonts w:cs="Arial"/>
                <w:sz w:val="20"/>
              </w:rPr>
            </w:pPr>
            <w:r>
              <w:rPr>
                <w:rFonts w:cs="Arial"/>
                <w:sz w:val="20"/>
              </w:rPr>
              <w:t>11.3</w:t>
            </w:r>
          </w:p>
        </w:tc>
        <w:tc>
          <w:tcPr>
            <w:tcW w:w="748" w:type="pct"/>
            <w:gridSpan w:val="2"/>
            <w:tcBorders>
              <w:top w:val="single" w:sz="4" w:space="0" w:color="auto"/>
              <w:left w:val="nil"/>
              <w:bottom w:val="single" w:sz="4" w:space="0" w:color="auto"/>
              <w:right w:val="single" w:sz="4" w:space="0" w:color="auto"/>
            </w:tcBorders>
            <w:noWrap/>
            <w:vAlign w:val="center"/>
          </w:tcPr>
          <w:p w14:paraId="15F47E19" w14:textId="3FDD900D" w:rsidR="0048731B" w:rsidRDefault="0048731B" w:rsidP="0048731B">
            <w:pPr>
              <w:jc w:val="center"/>
              <w:rPr>
                <w:rFonts w:cs="Arial"/>
                <w:sz w:val="20"/>
              </w:rPr>
            </w:pPr>
            <w:r>
              <w:rPr>
                <w:rFonts w:cs="Arial"/>
                <w:sz w:val="20"/>
              </w:rPr>
              <w:t>12.8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F965494" w14:textId="31EC15F8" w:rsidR="0048731B" w:rsidRDefault="0048731B" w:rsidP="0048731B">
            <w:pPr>
              <w:jc w:val="center"/>
              <w:rPr>
                <w:rFonts w:cs="Arial"/>
                <w:sz w:val="20"/>
              </w:rPr>
            </w:pPr>
            <w:r>
              <w:rPr>
                <w:rFonts w:cs="Arial"/>
                <w:sz w:val="20"/>
              </w:rPr>
              <w:t>11.6</w:t>
            </w:r>
          </w:p>
        </w:tc>
        <w:tc>
          <w:tcPr>
            <w:tcW w:w="739" w:type="pct"/>
            <w:tcBorders>
              <w:top w:val="single" w:sz="4" w:space="0" w:color="auto"/>
              <w:left w:val="nil"/>
              <w:bottom w:val="single" w:sz="4" w:space="0" w:color="auto"/>
              <w:right w:val="single" w:sz="4" w:space="0" w:color="auto"/>
            </w:tcBorders>
            <w:noWrap/>
            <w:vAlign w:val="center"/>
          </w:tcPr>
          <w:p w14:paraId="2537A741" w14:textId="49139D5D" w:rsidR="0048731B" w:rsidRDefault="0048731B" w:rsidP="0048731B">
            <w:pPr>
              <w:jc w:val="center"/>
              <w:rPr>
                <w:rFonts w:cs="Arial"/>
                <w:sz w:val="20"/>
              </w:rPr>
            </w:pPr>
            <w:r>
              <w:rPr>
                <w:rFonts w:cs="Arial"/>
                <w:sz w:val="20"/>
              </w:rPr>
              <w:t>12.5</w:t>
            </w:r>
          </w:p>
        </w:tc>
      </w:tr>
      <w:tr w:rsidR="0048731B" w:rsidRPr="00B57943" w14:paraId="1F8E944E"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3A63A3B" w14:textId="1088E390" w:rsidR="0048731B" w:rsidRDefault="0048731B" w:rsidP="0048731B">
            <w:pPr>
              <w:rPr>
                <w:rFonts w:cs="Arial"/>
                <w:sz w:val="20"/>
              </w:rPr>
            </w:pPr>
            <w:r>
              <w:rPr>
                <w:rFonts w:cs="Arial"/>
                <w:sz w:val="20"/>
              </w:rPr>
              <w:t>Ta, Tantalum (ppm)</w:t>
            </w:r>
          </w:p>
        </w:tc>
        <w:tc>
          <w:tcPr>
            <w:tcW w:w="719" w:type="pct"/>
            <w:gridSpan w:val="2"/>
            <w:tcBorders>
              <w:top w:val="single" w:sz="4" w:space="0" w:color="auto"/>
              <w:left w:val="nil"/>
              <w:bottom w:val="single" w:sz="4" w:space="0" w:color="auto"/>
              <w:right w:val="single" w:sz="4" w:space="0" w:color="auto"/>
            </w:tcBorders>
            <w:noWrap/>
            <w:vAlign w:val="center"/>
          </w:tcPr>
          <w:p w14:paraId="0B14A874" w14:textId="6E8EB891" w:rsidR="0048731B" w:rsidRDefault="0048731B" w:rsidP="0048731B">
            <w:pPr>
              <w:jc w:val="center"/>
              <w:rPr>
                <w:rFonts w:cs="Arial"/>
                <w:sz w:val="20"/>
              </w:rPr>
            </w:pPr>
            <w:r>
              <w:rPr>
                <w:rFonts w:cs="Arial"/>
                <w:sz w:val="20"/>
              </w:rPr>
              <w:t>&lt; 0.01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28F1467" w14:textId="744B87C9" w:rsidR="0048731B" w:rsidRDefault="0048731B" w:rsidP="0048731B">
            <w:pPr>
              <w:jc w:val="center"/>
              <w:rPr>
                <w:rFonts w:cs="Arial"/>
                <w:sz w:val="20"/>
              </w:rPr>
            </w:pPr>
            <w:r>
              <w:rPr>
                <w:rFonts w:cs="Arial"/>
                <w:sz w:val="20"/>
              </w:rPr>
              <w:t>IND</w:t>
            </w:r>
          </w:p>
        </w:tc>
        <w:tc>
          <w:tcPr>
            <w:tcW w:w="748" w:type="pct"/>
            <w:gridSpan w:val="2"/>
            <w:tcBorders>
              <w:top w:val="single" w:sz="4" w:space="0" w:color="auto"/>
              <w:left w:val="nil"/>
              <w:bottom w:val="single" w:sz="4" w:space="0" w:color="auto"/>
              <w:right w:val="single" w:sz="4" w:space="0" w:color="auto"/>
            </w:tcBorders>
            <w:noWrap/>
            <w:vAlign w:val="center"/>
          </w:tcPr>
          <w:p w14:paraId="360E77FA" w14:textId="10A526A1" w:rsidR="0048731B" w:rsidRDefault="0048731B" w:rsidP="0048731B">
            <w:pPr>
              <w:jc w:val="center"/>
              <w:rPr>
                <w:rFonts w:cs="Arial"/>
                <w:sz w:val="20"/>
              </w:rPr>
            </w:pPr>
            <w:r>
              <w:rPr>
                <w:rFonts w:cs="Arial"/>
                <w:sz w:val="20"/>
              </w:rPr>
              <w:t>IND</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41D9360" w14:textId="2AC7A4AA"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5DABB6BF" w14:textId="4804CDBF" w:rsidR="0048731B" w:rsidRDefault="0048731B" w:rsidP="0048731B">
            <w:pPr>
              <w:jc w:val="center"/>
              <w:rPr>
                <w:rFonts w:cs="Arial"/>
                <w:sz w:val="20"/>
              </w:rPr>
            </w:pPr>
            <w:r>
              <w:rPr>
                <w:rFonts w:cs="Arial"/>
                <w:sz w:val="20"/>
              </w:rPr>
              <w:t>IND</w:t>
            </w:r>
          </w:p>
        </w:tc>
      </w:tr>
      <w:tr w:rsidR="0048731B" w:rsidRPr="00B57943" w14:paraId="68EA2329"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3BDC42C9" w14:textId="7B55F6DE" w:rsidR="0048731B" w:rsidRDefault="0048731B" w:rsidP="0048731B">
            <w:pPr>
              <w:rPr>
                <w:rFonts w:cs="Arial"/>
                <w:sz w:val="20"/>
              </w:rPr>
            </w:pPr>
            <w:r>
              <w:rPr>
                <w:rFonts w:cs="Arial"/>
                <w:sz w:val="20"/>
              </w:rPr>
              <w:t>Tb, Terbium (ppm)</w:t>
            </w:r>
          </w:p>
        </w:tc>
        <w:tc>
          <w:tcPr>
            <w:tcW w:w="719" w:type="pct"/>
            <w:gridSpan w:val="2"/>
            <w:tcBorders>
              <w:top w:val="single" w:sz="4" w:space="0" w:color="auto"/>
              <w:left w:val="nil"/>
              <w:bottom w:val="single" w:sz="4" w:space="0" w:color="auto"/>
              <w:right w:val="single" w:sz="4" w:space="0" w:color="auto"/>
            </w:tcBorders>
            <w:noWrap/>
            <w:vAlign w:val="center"/>
          </w:tcPr>
          <w:p w14:paraId="0BFAF9AE" w14:textId="2BECA4BA" w:rsidR="0048731B" w:rsidRDefault="0048731B" w:rsidP="0048731B">
            <w:pPr>
              <w:jc w:val="center"/>
              <w:rPr>
                <w:rFonts w:cs="Arial"/>
                <w:sz w:val="20"/>
              </w:rPr>
            </w:pPr>
            <w:r>
              <w:rPr>
                <w:rFonts w:cs="Arial"/>
                <w:sz w:val="20"/>
              </w:rPr>
              <w:t>0.26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64947D3" w14:textId="307833A3" w:rsidR="0048731B" w:rsidRDefault="0048731B" w:rsidP="0048731B">
            <w:pPr>
              <w:jc w:val="center"/>
              <w:rPr>
                <w:rFonts w:cs="Arial"/>
                <w:sz w:val="20"/>
              </w:rPr>
            </w:pPr>
            <w:r>
              <w:rPr>
                <w:rFonts w:cs="Arial"/>
                <w:sz w:val="20"/>
              </w:rPr>
              <w:t>0.22</w:t>
            </w:r>
          </w:p>
        </w:tc>
        <w:tc>
          <w:tcPr>
            <w:tcW w:w="748" w:type="pct"/>
            <w:gridSpan w:val="2"/>
            <w:tcBorders>
              <w:top w:val="single" w:sz="4" w:space="0" w:color="auto"/>
              <w:left w:val="nil"/>
              <w:bottom w:val="single" w:sz="4" w:space="0" w:color="auto"/>
              <w:right w:val="single" w:sz="4" w:space="0" w:color="auto"/>
            </w:tcBorders>
            <w:noWrap/>
            <w:vAlign w:val="center"/>
          </w:tcPr>
          <w:p w14:paraId="34554BA9" w14:textId="0E61B34F" w:rsidR="0048731B" w:rsidRDefault="0048731B" w:rsidP="0048731B">
            <w:pPr>
              <w:jc w:val="center"/>
              <w:rPr>
                <w:rFonts w:cs="Arial"/>
                <w:sz w:val="20"/>
              </w:rPr>
            </w:pPr>
            <w:r>
              <w:rPr>
                <w:rFonts w:cs="Arial"/>
                <w:sz w:val="20"/>
              </w:rPr>
              <w:t>0.30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7445C59" w14:textId="55288EED"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2497A6E3" w14:textId="100000E7" w:rsidR="0048731B" w:rsidRDefault="0048731B" w:rsidP="0048731B">
            <w:pPr>
              <w:jc w:val="center"/>
              <w:rPr>
                <w:rFonts w:cs="Arial"/>
                <w:sz w:val="20"/>
              </w:rPr>
            </w:pPr>
            <w:r>
              <w:rPr>
                <w:rFonts w:cs="Arial"/>
                <w:sz w:val="20"/>
              </w:rPr>
              <w:t>IND</w:t>
            </w:r>
          </w:p>
        </w:tc>
      </w:tr>
      <w:tr w:rsidR="0048731B" w:rsidRPr="00B57943" w14:paraId="7B87245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953CDC8" w14:textId="6B2F597C" w:rsidR="0048731B" w:rsidRDefault="0048731B" w:rsidP="0048731B">
            <w:pPr>
              <w:rPr>
                <w:rFonts w:cs="Arial"/>
                <w:sz w:val="20"/>
              </w:rPr>
            </w:pPr>
            <w:proofErr w:type="spellStart"/>
            <w:r>
              <w:rPr>
                <w:rFonts w:cs="Arial"/>
                <w:sz w:val="20"/>
              </w:rPr>
              <w:t>Te</w:t>
            </w:r>
            <w:proofErr w:type="spellEnd"/>
            <w:r>
              <w:rPr>
                <w:rFonts w:cs="Arial"/>
                <w:sz w:val="20"/>
              </w:rPr>
              <w:t>, Tellurium (ppm)</w:t>
            </w:r>
          </w:p>
        </w:tc>
        <w:tc>
          <w:tcPr>
            <w:tcW w:w="719" w:type="pct"/>
            <w:gridSpan w:val="2"/>
            <w:tcBorders>
              <w:top w:val="single" w:sz="4" w:space="0" w:color="auto"/>
              <w:left w:val="nil"/>
              <w:bottom w:val="single" w:sz="4" w:space="0" w:color="auto"/>
              <w:right w:val="single" w:sz="4" w:space="0" w:color="auto"/>
            </w:tcBorders>
            <w:noWrap/>
            <w:vAlign w:val="center"/>
          </w:tcPr>
          <w:p w14:paraId="1F0A7575" w14:textId="1288D366" w:rsidR="0048731B" w:rsidRDefault="0048731B" w:rsidP="0048731B">
            <w:pPr>
              <w:jc w:val="center"/>
              <w:rPr>
                <w:rFonts w:cs="Arial"/>
                <w:sz w:val="20"/>
              </w:rPr>
            </w:pPr>
            <w:r>
              <w:rPr>
                <w:rFonts w:cs="Arial"/>
                <w:sz w:val="20"/>
              </w:rPr>
              <w:t>0.090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F48D075" w14:textId="2622B285" w:rsidR="0048731B" w:rsidRDefault="0048731B" w:rsidP="0048731B">
            <w:pPr>
              <w:jc w:val="center"/>
              <w:rPr>
                <w:rFonts w:cs="Arial"/>
                <w:sz w:val="20"/>
              </w:rPr>
            </w:pPr>
            <w:r>
              <w:rPr>
                <w:rFonts w:cs="Arial"/>
                <w:sz w:val="20"/>
              </w:rPr>
              <w:t>0.068</w:t>
            </w:r>
          </w:p>
        </w:tc>
        <w:tc>
          <w:tcPr>
            <w:tcW w:w="748" w:type="pct"/>
            <w:gridSpan w:val="2"/>
            <w:tcBorders>
              <w:top w:val="single" w:sz="4" w:space="0" w:color="auto"/>
              <w:left w:val="nil"/>
              <w:bottom w:val="single" w:sz="4" w:space="0" w:color="auto"/>
              <w:right w:val="single" w:sz="4" w:space="0" w:color="auto"/>
            </w:tcBorders>
            <w:noWrap/>
            <w:vAlign w:val="center"/>
          </w:tcPr>
          <w:p w14:paraId="5772193B" w14:textId="1C275037" w:rsidR="0048731B" w:rsidRDefault="0048731B" w:rsidP="0048731B">
            <w:pPr>
              <w:jc w:val="center"/>
              <w:rPr>
                <w:rFonts w:cs="Arial"/>
                <w:sz w:val="20"/>
              </w:rPr>
            </w:pPr>
            <w:r>
              <w:rPr>
                <w:rFonts w:cs="Arial"/>
                <w:sz w:val="20"/>
              </w:rPr>
              <w:t>0.111</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4F3EC8AB" w14:textId="2B3D14CA" w:rsidR="0048731B" w:rsidRDefault="0048731B" w:rsidP="0048731B">
            <w:pPr>
              <w:jc w:val="center"/>
              <w:rPr>
                <w:rFonts w:cs="Arial"/>
                <w:sz w:val="20"/>
              </w:rPr>
            </w:pPr>
            <w:r>
              <w:rPr>
                <w:rFonts w:cs="Arial"/>
                <w:sz w:val="20"/>
              </w:rPr>
              <w:t>IND</w:t>
            </w:r>
          </w:p>
        </w:tc>
        <w:tc>
          <w:tcPr>
            <w:tcW w:w="739" w:type="pct"/>
            <w:tcBorders>
              <w:top w:val="single" w:sz="4" w:space="0" w:color="auto"/>
              <w:left w:val="nil"/>
              <w:bottom w:val="single" w:sz="4" w:space="0" w:color="auto"/>
              <w:right w:val="single" w:sz="4" w:space="0" w:color="auto"/>
            </w:tcBorders>
            <w:noWrap/>
            <w:vAlign w:val="center"/>
          </w:tcPr>
          <w:p w14:paraId="36A538F7" w14:textId="615355CF" w:rsidR="0048731B" w:rsidRDefault="0048731B" w:rsidP="0048731B">
            <w:pPr>
              <w:jc w:val="center"/>
              <w:rPr>
                <w:rFonts w:cs="Arial"/>
                <w:sz w:val="20"/>
              </w:rPr>
            </w:pPr>
            <w:r>
              <w:rPr>
                <w:rFonts w:cs="Arial"/>
                <w:sz w:val="20"/>
              </w:rPr>
              <w:t>IND</w:t>
            </w:r>
          </w:p>
        </w:tc>
      </w:tr>
      <w:tr w:rsidR="0048731B" w:rsidRPr="00B57943" w14:paraId="707A4424"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A89D176" w14:textId="550FCA87" w:rsidR="0048731B" w:rsidRDefault="0048731B" w:rsidP="0048731B">
            <w:pPr>
              <w:rPr>
                <w:rFonts w:cs="Arial"/>
                <w:sz w:val="20"/>
              </w:rPr>
            </w:pPr>
            <w:r>
              <w:rPr>
                <w:rFonts w:cs="Arial"/>
                <w:sz w:val="20"/>
              </w:rPr>
              <w:t>Th, Thorium (ppm)</w:t>
            </w:r>
          </w:p>
        </w:tc>
        <w:tc>
          <w:tcPr>
            <w:tcW w:w="719" w:type="pct"/>
            <w:gridSpan w:val="2"/>
            <w:tcBorders>
              <w:top w:val="single" w:sz="4" w:space="0" w:color="auto"/>
              <w:left w:val="nil"/>
              <w:bottom w:val="single" w:sz="4" w:space="0" w:color="auto"/>
              <w:right w:val="single" w:sz="4" w:space="0" w:color="auto"/>
            </w:tcBorders>
            <w:noWrap/>
            <w:vAlign w:val="center"/>
          </w:tcPr>
          <w:p w14:paraId="643543A7" w14:textId="59D97F33" w:rsidR="0048731B" w:rsidRDefault="0048731B" w:rsidP="0048731B">
            <w:pPr>
              <w:jc w:val="center"/>
              <w:rPr>
                <w:rFonts w:cs="Arial"/>
                <w:sz w:val="20"/>
              </w:rPr>
            </w:pPr>
            <w:r>
              <w:rPr>
                <w:rFonts w:cs="Arial"/>
                <w:sz w:val="20"/>
              </w:rPr>
              <w:t>8.89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A7148D0" w14:textId="07F19F6C" w:rsidR="0048731B" w:rsidRDefault="0048731B" w:rsidP="0048731B">
            <w:pPr>
              <w:jc w:val="center"/>
              <w:rPr>
                <w:rFonts w:cs="Arial"/>
                <w:sz w:val="20"/>
              </w:rPr>
            </w:pPr>
            <w:r>
              <w:rPr>
                <w:rFonts w:cs="Arial"/>
                <w:sz w:val="20"/>
              </w:rPr>
              <w:t>8.34</w:t>
            </w:r>
          </w:p>
        </w:tc>
        <w:tc>
          <w:tcPr>
            <w:tcW w:w="748" w:type="pct"/>
            <w:gridSpan w:val="2"/>
            <w:tcBorders>
              <w:top w:val="single" w:sz="4" w:space="0" w:color="auto"/>
              <w:left w:val="nil"/>
              <w:bottom w:val="single" w:sz="4" w:space="0" w:color="auto"/>
              <w:right w:val="single" w:sz="4" w:space="0" w:color="auto"/>
            </w:tcBorders>
            <w:noWrap/>
            <w:vAlign w:val="center"/>
          </w:tcPr>
          <w:p w14:paraId="17034A07" w14:textId="5B7DA82E" w:rsidR="0048731B" w:rsidRDefault="0048731B" w:rsidP="0048731B">
            <w:pPr>
              <w:jc w:val="center"/>
              <w:rPr>
                <w:rFonts w:cs="Arial"/>
                <w:sz w:val="20"/>
              </w:rPr>
            </w:pPr>
            <w:r>
              <w:rPr>
                <w:rFonts w:cs="Arial"/>
                <w:sz w:val="20"/>
              </w:rPr>
              <w:t>9.44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43BA8AF" w14:textId="7EA9E485" w:rsidR="0048731B" w:rsidRDefault="0048731B" w:rsidP="0048731B">
            <w:pPr>
              <w:jc w:val="center"/>
              <w:rPr>
                <w:rFonts w:cs="Arial"/>
                <w:sz w:val="20"/>
              </w:rPr>
            </w:pPr>
            <w:r>
              <w:rPr>
                <w:rFonts w:cs="Arial"/>
                <w:sz w:val="20"/>
              </w:rPr>
              <w:t>8.55</w:t>
            </w:r>
          </w:p>
        </w:tc>
        <w:tc>
          <w:tcPr>
            <w:tcW w:w="739" w:type="pct"/>
            <w:tcBorders>
              <w:top w:val="single" w:sz="4" w:space="0" w:color="auto"/>
              <w:left w:val="nil"/>
              <w:bottom w:val="single" w:sz="4" w:space="0" w:color="auto"/>
              <w:right w:val="single" w:sz="4" w:space="0" w:color="auto"/>
            </w:tcBorders>
            <w:noWrap/>
            <w:vAlign w:val="center"/>
          </w:tcPr>
          <w:p w14:paraId="2FC33FFB" w14:textId="56B0AD2A" w:rsidR="0048731B" w:rsidRDefault="0048731B" w:rsidP="0048731B">
            <w:pPr>
              <w:jc w:val="center"/>
              <w:rPr>
                <w:rFonts w:cs="Arial"/>
                <w:sz w:val="20"/>
              </w:rPr>
            </w:pPr>
            <w:r>
              <w:rPr>
                <w:rFonts w:cs="Arial"/>
                <w:sz w:val="20"/>
              </w:rPr>
              <w:t>9.23</w:t>
            </w:r>
          </w:p>
        </w:tc>
      </w:tr>
      <w:tr w:rsidR="0048731B" w:rsidRPr="00B57943" w14:paraId="4845529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1D950F9E" w14:textId="52EFFEFF" w:rsidR="0048731B" w:rsidRDefault="0048731B" w:rsidP="0048731B">
            <w:pPr>
              <w:rPr>
                <w:rFonts w:cs="Arial"/>
                <w:sz w:val="20"/>
              </w:rPr>
            </w:pPr>
            <w:r>
              <w:rPr>
                <w:rFonts w:cs="Arial"/>
                <w:sz w:val="20"/>
              </w:rPr>
              <w:t>Ti, Titanium (wt.%)</w:t>
            </w:r>
          </w:p>
        </w:tc>
        <w:tc>
          <w:tcPr>
            <w:tcW w:w="719" w:type="pct"/>
            <w:gridSpan w:val="2"/>
            <w:tcBorders>
              <w:top w:val="single" w:sz="4" w:space="0" w:color="auto"/>
              <w:left w:val="nil"/>
              <w:bottom w:val="single" w:sz="4" w:space="0" w:color="auto"/>
              <w:right w:val="single" w:sz="4" w:space="0" w:color="auto"/>
            </w:tcBorders>
            <w:noWrap/>
            <w:vAlign w:val="center"/>
          </w:tcPr>
          <w:p w14:paraId="7A84E1A8" w14:textId="5C165533" w:rsidR="0048731B" w:rsidRDefault="0048731B" w:rsidP="0048731B">
            <w:pPr>
              <w:jc w:val="center"/>
              <w:rPr>
                <w:rFonts w:cs="Arial"/>
                <w:sz w:val="20"/>
              </w:rPr>
            </w:pPr>
            <w:r>
              <w:rPr>
                <w:rFonts w:cs="Arial"/>
                <w:sz w:val="20"/>
              </w:rPr>
              <w:t>0.017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6D1F240" w14:textId="5FCF7A30" w:rsidR="0048731B" w:rsidRDefault="0048731B" w:rsidP="0048731B">
            <w:pPr>
              <w:jc w:val="center"/>
              <w:rPr>
                <w:rFonts w:cs="Arial"/>
                <w:sz w:val="20"/>
              </w:rPr>
            </w:pPr>
            <w:r>
              <w:rPr>
                <w:rFonts w:cs="Arial"/>
                <w:sz w:val="20"/>
              </w:rPr>
              <w:t>0.015</w:t>
            </w:r>
          </w:p>
        </w:tc>
        <w:tc>
          <w:tcPr>
            <w:tcW w:w="748" w:type="pct"/>
            <w:gridSpan w:val="2"/>
            <w:tcBorders>
              <w:top w:val="single" w:sz="4" w:space="0" w:color="auto"/>
              <w:left w:val="nil"/>
              <w:bottom w:val="single" w:sz="4" w:space="0" w:color="auto"/>
              <w:right w:val="single" w:sz="4" w:space="0" w:color="auto"/>
            </w:tcBorders>
            <w:noWrap/>
            <w:vAlign w:val="center"/>
          </w:tcPr>
          <w:p w14:paraId="4F4763C8" w14:textId="358F7C86" w:rsidR="0048731B" w:rsidRDefault="0048731B" w:rsidP="0048731B">
            <w:pPr>
              <w:jc w:val="center"/>
              <w:rPr>
                <w:rFonts w:cs="Arial"/>
                <w:sz w:val="20"/>
              </w:rPr>
            </w:pPr>
            <w:r>
              <w:rPr>
                <w:rFonts w:cs="Arial"/>
                <w:sz w:val="20"/>
              </w:rPr>
              <w:t>0.019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00CBC408" w14:textId="5CA8E889" w:rsidR="0048731B" w:rsidRDefault="0048731B" w:rsidP="0048731B">
            <w:pPr>
              <w:jc w:val="center"/>
              <w:rPr>
                <w:rFonts w:cs="Arial"/>
                <w:sz w:val="20"/>
              </w:rPr>
            </w:pPr>
            <w:r>
              <w:rPr>
                <w:rFonts w:cs="Arial"/>
                <w:sz w:val="20"/>
              </w:rPr>
              <w:t>0.016</w:t>
            </w:r>
          </w:p>
        </w:tc>
        <w:tc>
          <w:tcPr>
            <w:tcW w:w="739" w:type="pct"/>
            <w:tcBorders>
              <w:top w:val="single" w:sz="4" w:space="0" w:color="auto"/>
              <w:left w:val="nil"/>
              <w:bottom w:val="single" w:sz="4" w:space="0" w:color="auto"/>
              <w:right w:val="single" w:sz="4" w:space="0" w:color="auto"/>
            </w:tcBorders>
            <w:noWrap/>
            <w:vAlign w:val="center"/>
          </w:tcPr>
          <w:p w14:paraId="242C0840" w14:textId="56EDB106" w:rsidR="0048731B" w:rsidRDefault="0048731B" w:rsidP="0048731B">
            <w:pPr>
              <w:jc w:val="center"/>
              <w:rPr>
                <w:rFonts w:cs="Arial"/>
                <w:sz w:val="20"/>
              </w:rPr>
            </w:pPr>
            <w:r>
              <w:rPr>
                <w:rFonts w:cs="Arial"/>
                <w:sz w:val="20"/>
              </w:rPr>
              <w:t>0.018</w:t>
            </w:r>
          </w:p>
        </w:tc>
      </w:tr>
      <w:tr w:rsidR="0048731B" w:rsidRPr="00B57943" w14:paraId="576F2A25"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67D8FC8" w14:textId="77AD2A8A" w:rsidR="0048731B" w:rsidRDefault="0048731B" w:rsidP="0048731B">
            <w:pPr>
              <w:rPr>
                <w:rFonts w:cs="Arial"/>
                <w:sz w:val="20"/>
              </w:rPr>
            </w:pPr>
            <w:r>
              <w:rPr>
                <w:rFonts w:cs="Arial"/>
                <w:sz w:val="20"/>
              </w:rPr>
              <w:t>Tl, Thallium (ppm)</w:t>
            </w:r>
          </w:p>
        </w:tc>
        <w:tc>
          <w:tcPr>
            <w:tcW w:w="719" w:type="pct"/>
            <w:gridSpan w:val="2"/>
            <w:tcBorders>
              <w:top w:val="single" w:sz="4" w:space="0" w:color="auto"/>
              <w:left w:val="nil"/>
              <w:bottom w:val="single" w:sz="4" w:space="0" w:color="auto"/>
              <w:right w:val="single" w:sz="4" w:space="0" w:color="auto"/>
            </w:tcBorders>
            <w:noWrap/>
            <w:vAlign w:val="center"/>
          </w:tcPr>
          <w:p w14:paraId="3A01BAA2" w14:textId="4945D789" w:rsidR="0048731B" w:rsidRDefault="0048731B" w:rsidP="0048731B">
            <w:pPr>
              <w:jc w:val="center"/>
              <w:rPr>
                <w:rFonts w:cs="Arial"/>
                <w:sz w:val="20"/>
              </w:rPr>
            </w:pPr>
            <w:r>
              <w:rPr>
                <w:rFonts w:cs="Arial"/>
                <w:sz w:val="20"/>
              </w:rPr>
              <w:t>0.28</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F619D8F" w14:textId="176A6FB9" w:rsidR="0048731B" w:rsidRDefault="0048731B" w:rsidP="0048731B">
            <w:pPr>
              <w:jc w:val="center"/>
              <w:rPr>
                <w:rFonts w:cs="Arial"/>
                <w:sz w:val="20"/>
              </w:rPr>
            </w:pPr>
            <w:r>
              <w:rPr>
                <w:rFonts w:cs="Arial"/>
                <w:sz w:val="20"/>
              </w:rPr>
              <w:t>0.26</w:t>
            </w:r>
          </w:p>
        </w:tc>
        <w:tc>
          <w:tcPr>
            <w:tcW w:w="748" w:type="pct"/>
            <w:gridSpan w:val="2"/>
            <w:tcBorders>
              <w:top w:val="single" w:sz="4" w:space="0" w:color="auto"/>
              <w:left w:val="nil"/>
              <w:bottom w:val="single" w:sz="4" w:space="0" w:color="auto"/>
              <w:right w:val="single" w:sz="4" w:space="0" w:color="auto"/>
            </w:tcBorders>
            <w:noWrap/>
            <w:vAlign w:val="center"/>
          </w:tcPr>
          <w:p w14:paraId="0EE66672" w14:textId="694CD496" w:rsidR="0048731B" w:rsidRDefault="0048731B" w:rsidP="0048731B">
            <w:pPr>
              <w:jc w:val="center"/>
              <w:rPr>
                <w:rFonts w:cs="Arial"/>
                <w:sz w:val="20"/>
              </w:rPr>
            </w:pPr>
            <w:r>
              <w:rPr>
                <w:rFonts w:cs="Arial"/>
                <w:sz w:val="20"/>
              </w:rPr>
              <w:t>0.30</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7F4E1AE" w14:textId="43846A2A" w:rsidR="0048731B" w:rsidRDefault="0048731B" w:rsidP="0048731B">
            <w:pPr>
              <w:jc w:val="center"/>
              <w:rPr>
                <w:rFonts w:cs="Arial"/>
                <w:sz w:val="20"/>
              </w:rPr>
            </w:pPr>
            <w:r>
              <w:rPr>
                <w:rFonts w:cs="Arial"/>
                <w:sz w:val="20"/>
              </w:rPr>
              <w:t>0.26</w:t>
            </w:r>
          </w:p>
        </w:tc>
        <w:tc>
          <w:tcPr>
            <w:tcW w:w="739" w:type="pct"/>
            <w:tcBorders>
              <w:top w:val="single" w:sz="4" w:space="0" w:color="auto"/>
              <w:left w:val="nil"/>
              <w:bottom w:val="single" w:sz="4" w:space="0" w:color="auto"/>
              <w:right w:val="single" w:sz="4" w:space="0" w:color="auto"/>
            </w:tcBorders>
            <w:noWrap/>
            <w:vAlign w:val="center"/>
          </w:tcPr>
          <w:p w14:paraId="4882A7E0" w14:textId="49E9A7C5" w:rsidR="0048731B" w:rsidRDefault="0048731B" w:rsidP="0048731B">
            <w:pPr>
              <w:jc w:val="center"/>
              <w:rPr>
                <w:rFonts w:cs="Arial"/>
                <w:sz w:val="20"/>
              </w:rPr>
            </w:pPr>
            <w:r>
              <w:rPr>
                <w:rFonts w:cs="Arial"/>
                <w:sz w:val="20"/>
              </w:rPr>
              <w:t>0.30</w:t>
            </w:r>
          </w:p>
        </w:tc>
      </w:tr>
      <w:tr w:rsidR="0048731B" w:rsidRPr="00B57943" w14:paraId="36B1A677"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5EB0AB40" w14:textId="23D61A98" w:rsidR="0048731B" w:rsidRDefault="0048731B" w:rsidP="0048731B">
            <w:pPr>
              <w:rPr>
                <w:rFonts w:cs="Arial"/>
                <w:sz w:val="20"/>
              </w:rPr>
            </w:pPr>
            <w:r>
              <w:rPr>
                <w:rFonts w:cs="Arial"/>
                <w:sz w:val="20"/>
              </w:rPr>
              <w:t>U, Uranium (ppm)</w:t>
            </w:r>
          </w:p>
        </w:tc>
        <w:tc>
          <w:tcPr>
            <w:tcW w:w="719" w:type="pct"/>
            <w:gridSpan w:val="2"/>
            <w:tcBorders>
              <w:top w:val="single" w:sz="4" w:space="0" w:color="auto"/>
              <w:left w:val="nil"/>
              <w:bottom w:val="single" w:sz="4" w:space="0" w:color="auto"/>
              <w:right w:val="single" w:sz="4" w:space="0" w:color="auto"/>
            </w:tcBorders>
            <w:noWrap/>
            <w:vAlign w:val="center"/>
          </w:tcPr>
          <w:p w14:paraId="3AA69FF9" w14:textId="67C6ED84" w:rsidR="0048731B" w:rsidRDefault="0048731B" w:rsidP="0048731B">
            <w:pPr>
              <w:jc w:val="center"/>
              <w:rPr>
                <w:rFonts w:cs="Arial"/>
                <w:sz w:val="20"/>
              </w:rPr>
            </w:pPr>
            <w:r>
              <w:rPr>
                <w:rFonts w:cs="Arial"/>
                <w:sz w:val="20"/>
              </w:rPr>
              <w:t>1.13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553F89D" w14:textId="5592D8EA" w:rsidR="0048731B" w:rsidRDefault="0048731B" w:rsidP="0048731B">
            <w:pPr>
              <w:jc w:val="center"/>
              <w:rPr>
                <w:rFonts w:cs="Arial"/>
                <w:sz w:val="20"/>
              </w:rPr>
            </w:pPr>
            <w:r>
              <w:rPr>
                <w:rFonts w:cs="Arial"/>
                <w:sz w:val="20"/>
              </w:rPr>
              <w:t>1.06</w:t>
            </w:r>
          </w:p>
        </w:tc>
        <w:tc>
          <w:tcPr>
            <w:tcW w:w="748" w:type="pct"/>
            <w:gridSpan w:val="2"/>
            <w:tcBorders>
              <w:top w:val="single" w:sz="4" w:space="0" w:color="auto"/>
              <w:left w:val="nil"/>
              <w:bottom w:val="single" w:sz="4" w:space="0" w:color="auto"/>
              <w:right w:val="single" w:sz="4" w:space="0" w:color="auto"/>
            </w:tcBorders>
            <w:noWrap/>
            <w:vAlign w:val="center"/>
          </w:tcPr>
          <w:p w14:paraId="21755AC1" w14:textId="7D985B6D" w:rsidR="0048731B" w:rsidRDefault="0048731B" w:rsidP="0048731B">
            <w:pPr>
              <w:jc w:val="center"/>
              <w:rPr>
                <w:rFonts w:cs="Arial"/>
                <w:sz w:val="20"/>
              </w:rPr>
            </w:pPr>
            <w:r>
              <w:rPr>
                <w:rFonts w:cs="Arial"/>
                <w:sz w:val="20"/>
              </w:rPr>
              <w:t>1.19</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E276F0A" w14:textId="58F85D4E" w:rsidR="0048731B" w:rsidRDefault="0048731B" w:rsidP="0048731B">
            <w:pPr>
              <w:jc w:val="center"/>
              <w:rPr>
                <w:rFonts w:cs="Arial"/>
                <w:sz w:val="20"/>
              </w:rPr>
            </w:pPr>
            <w:r>
              <w:rPr>
                <w:rFonts w:cs="Arial"/>
                <w:sz w:val="20"/>
              </w:rPr>
              <w:t>1.09</w:t>
            </w:r>
          </w:p>
        </w:tc>
        <w:tc>
          <w:tcPr>
            <w:tcW w:w="739" w:type="pct"/>
            <w:tcBorders>
              <w:top w:val="single" w:sz="4" w:space="0" w:color="auto"/>
              <w:left w:val="nil"/>
              <w:bottom w:val="single" w:sz="4" w:space="0" w:color="auto"/>
              <w:right w:val="single" w:sz="4" w:space="0" w:color="auto"/>
            </w:tcBorders>
            <w:noWrap/>
            <w:vAlign w:val="center"/>
          </w:tcPr>
          <w:p w14:paraId="39DB8CB4" w14:textId="4B206B27" w:rsidR="0048731B" w:rsidRDefault="0048731B" w:rsidP="0048731B">
            <w:pPr>
              <w:jc w:val="center"/>
              <w:rPr>
                <w:rFonts w:cs="Arial"/>
                <w:sz w:val="20"/>
              </w:rPr>
            </w:pPr>
            <w:r>
              <w:rPr>
                <w:rFonts w:cs="Arial"/>
                <w:sz w:val="20"/>
              </w:rPr>
              <w:t>1.16</w:t>
            </w:r>
          </w:p>
        </w:tc>
      </w:tr>
      <w:tr w:rsidR="0048731B" w:rsidRPr="00B57943" w14:paraId="4F8161E0"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0B8E17B2" w14:textId="35BB8DA3" w:rsidR="0048731B" w:rsidRPr="00E20B6E" w:rsidRDefault="0048731B" w:rsidP="0048731B">
            <w:pPr>
              <w:rPr>
                <w:rFonts w:cs="Arial"/>
                <w:spacing w:val="-14"/>
                <w:sz w:val="20"/>
              </w:rPr>
            </w:pPr>
            <w:r>
              <w:rPr>
                <w:rFonts w:cs="Arial"/>
                <w:sz w:val="20"/>
              </w:rPr>
              <w:t>V, Vanadium (ppm)</w:t>
            </w:r>
          </w:p>
        </w:tc>
        <w:tc>
          <w:tcPr>
            <w:tcW w:w="719" w:type="pct"/>
            <w:gridSpan w:val="2"/>
            <w:tcBorders>
              <w:top w:val="single" w:sz="4" w:space="0" w:color="auto"/>
              <w:left w:val="nil"/>
              <w:bottom w:val="single" w:sz="4" w:space="0" w:color="auto"/>
              <w:right w:val="single" w:sz="4" w:space="0" w:color="auto"/>
            </w:tcBorders>
            <w:noWrap/>
            <w:vAlign w:val="center"/>
          </w:tcPr>
          <w:p w14:paraId="652FCED8" w14:textId="77357137" w:rsidR="0048731B" w:rsidRDefault="0048731B" w:rsidP="0048731B">
            <w:pPr>
              <w:jc w:val="center"/>
              <w:rPr>
                <w:rFonts w:cs="Arial"/>
                <w:sz w:val="20"/>
              </w:rPr>
            </w:pPr>
            <w:r>
              <w:rPr>
                <w:rFonts w:cs="Arial"/>
                <w:sz w:val="20"/>
              </w:rPr>
              <w:t>19.3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761F23BC" w14:textId="5845445D" w:rsidR="0048731B" w:rsidRDefault="0048731B" w:rsidP="0048731B">
            <w:pPr>
              <w:jc w:val="center"/>
              <w:rPr>
                <w:rFonts w:cs="Arial"/>
                <w:sz w:val="20"/>
              </w:rPr>
            </w:pPr>
            <w:r>
              <w:rPr>
                <w:rFonts w:cs="Arial"/>
                <w:sz w:val="20"/>
              </w:rPr>
              <w:t>18.3</w:t>
            </w:r>
          </w:p>
        </w:tc>
        <w:tc>
          <w:tcPr>
            <w:tcW w:w="748" w:type="pct"/>
            <w:gridSpan w:val="2"/>
            <w:tcBorders>
              <w:top w:val="single" w:sz="4" w:space="0" w:color="auto"/>
              <w:left w:val="nil"/>
              <w:bottom w:val="single" w:sz="4" w:space="0" w:color="auto"/>
              <w:right w:val="single" w:sz="4" w:space="0" w:color="auto"/>
            </w:tcBorders>
            <w:noWrap/>
            <w:vAlign w:val="center"/>
          </w:tcPr>
          <w:p w14:paraId="23AAD963" w14:textId="745C8783" w:rsidR="0048731B" w:rsidRDefault="0048731B" w:rsidP="0048731B">
            <w:pPr>
              <w:jc w:val="center"/>
              <w:rPr>
                <w:rFonts w:cs="Arial"/>
                <w:sz w:val="20"/>
              </w:rPr>
            </w:pPr>
            <w:r>
              <w:rPr>
                <w:rFonts w:cs="Arial"/>
                <w:sz w:val="20"/>
              </w:rPr>
              <w:t>20.3</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6C6268A1" w14:textId="1CC7A3BA" w:rsidR="0048731B" w:rsidRDefault="0048731B" w:rsidP="0048731B">
            <w:pPr>
              <w:jc w:val="center"/>
              <w:rPr>
                <w:rFonts w:cs="Arial"/>
                <w:sz w:val="20"/>
              </w:rPr>
            </w:pPr>
            <w:r>
              <w:rPr>
                <w:rFonts w:cs="Arial"/>
                <w:sz w:val="20"/>
              </w:rPr>
              <w:t>18.4</w:t>
            </w:r>
          </w:p>
        </w:tc>
        <w:tc>
          <w:tcPr>
            <w:tcW w:w="739" w:type="pct"/>
            <w:tcBorders>
              <w:top w:val="single" w:sz="4" w:space="0" w:color="auto"/>
              <w:left w:val="nil"/>
              <w:bottom w:val="single" w:sz="4" w:space="0" w:color="auto"/>
              <w:right w:val="single" w:sz="4" w:space="0" w:color="auto"/>
            </w:tcBorders>
            <w:noWrap/>
            <w:vAlign w:val="center"/>
          </w:tcPr>
          <w:p w14:paraId="1654D523" w14:textId="31E0E938" w:rsidR="0048731B" w:rsidRDefault="0048731B" w:rsidP="0048731B">
            <w:pPr>
              <w:jc w:val="center"/>
              <w:rPr>
                <w:rFonts w:cs="Arial"/>
                <w:sz w:val="20"/>
              </w:rPr>
            </w:pPr>
            <w:r>
              <w:rPr>
                <w:rFonts w:cs="Arial"/>
                <w:sz w:val="20"/>
              </w:rPr>
              <w:t>20.2</w:t>
            </w:r>
          </w:p>
        </w:tc>
      </w:tr>
      <w:tr w:rsidR="0048731B" w:rsidRPr="00B57943" w14:paraId="0495A1BA"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2893841D" w14:textId="1C5FCA3C" w:rsidR="0048731B" w:rsidRDefault="0048731B" w:rsidP="0048731B">
            <w:pPr>
              <w:rPr>
                <w:rFonts w:cs="Arial"/>
                <w:sz w:val="20"/>
              </w:rPr>
            </w:pPr>
            <w:r>
              <w:rPr>
                <w:rFonts w:cs="Arial"/>
                <w:sz w:val="20"/>
              </w:rPr>
              <w:t>W, Tungsten (ppm)</w:t>
            </w:r>
          </w:p>
        </w:tc>
        <w:tc>
          <w:tcPr>
            <w:tcW w:w="719" w:type="pct"/>
            <w:gridSpan w:val="2"/>
            <w:tcBorders>
              <w:top w:val="single" w:sz="4" w:space="0" w:color="auto"/>
              <w:left w:val="nil"/>
              <w:bottom w:val="single" w:sz="4" w:space="0" w:color="auto"/>
              <w:right w:val="single" w:sz="4" w:space="0" w:color="auto"/>
            </w:tcBorders>
            <w:noWrap/>
            <w:vAlign w:val="center"/>
          </w:tcPr>
          <w:p w14:paraId="3E4025B3" w14:textId="21DE1ED0" w:rsidR="0048731B" w:rsidRDefault="0048731B" w:rsidP="0048731B">
            <w:pPr>
              <w:jc w:val="center"/>
              <w:rPr>
                <w:rFonts w:cs="Arial"/>
                <w:sz w:val="20"/>
              </w:rPr>
            </w:pPr>
            <w:r>
              <w:rPr>
                <w:rFonts w:cs="Arial"/>
                <w:sz w:val="20"/>
              </w:rPr>
              <w:t>0.64</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3DF323B6" w14:textId="6150E22F" w:rsidR="0048731B" w:rsidRDefault="0048731B" w:rsidP="0048731B">
            <w:pPr>
              <w:jc w:val="center"/>
              <w:rPr>
                <w:rFonts w:cs="Arial"/>
                <w:sz w:val="20"/>
              </w:rPr>
            </w:pPr>
            <w:r>
              <w:rPr>
                <w:rFonts w:cs="Arial"/>
                <w:sz w:val="20"/>
              </w:rPr>
              <w:t>0.53</w:t>
            </w:r>
          </w:p>
        </w:tc>
        <w:tc>
          <w:tcPr>
            <w:tcW w:w="748" w:type="pct"/>
            <w:gridSpan w:val="2"/>
            <w:tcBorders>
              <w:top w:val="single" w:sz="4" w:space="0" w:color="auto"/>
              <w:left w:val="nil"/>
              <w:bottom w:val="single" w:sz="4" w:space="0" w:color="auto"/>
              <w:right w:val="single" w:sz="4" w:space="0" w:color="auto"/>
            </w:tcBorders>
            <w:noWrap/>
            <w:vAlign w:val="center"/>
          </w:tcPr>
          <w:p w14:paraId="33ADD53C" w14:textId="77020FFE" w:rsidR="0048731B" w:rsidRDefault="0048731B" w:rsidP="0048731B">
            <w:pPr>
              <w:jc w:val="center"/>
              <w:rPr>
                <w:rFonts w:cs="Arial"/>
                <w:sz w:val="20"/>
              </w:rPr>
            </w:pPr>
            <w:r>
              <w:rPr>
                <w:rFonts w:cs="Arial"/>
                <w:sz w:val="20"/>
              </w:rPr>
              <w:t>0.76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EDA29A7" w14:textId="252C8B32" w:rsidR="0048731B" w:rsidRDefault="0048731B" w:rsidP="0048731B">
            <w:pPr>
              <w:jc w:val="center"/>
              <w:rPr>
                <w:rFonts w:cs="Arial"/>
                <w:sz w:val="20"/>
              </w:rPr>
            </w:pPr>
            <w:r>
              <w:rPr>
                <w:rFonts w:cs="Arial"/>
                <w:sz w:val="20"/>
              </w:rPr>
              <w:t>0.60</w:t>
            </w:r>
          </w:p>
        </w:tc>
        <w:tc>
          <w:tcPr>
            <w:tcW w:w="739" w:type="pct"/>
            <w:tcBorders>
              <w:top w:val="single" w:sz="4" w:space="0" w:color="auto"/>
              <w:left w:val="nil"/>
              <w:bottom w:val="single" w:sz="4" w:space="0" w:color="auto"/>
              <w:right w:val="single" w:sz="4" w:space="0" w:color="auto"/>
            </w:tcBorders>
            <w:noWrap/>
            <w:vAlign w:val="center"/>
          </w:tcPr>
          <w:p w14:paraId="027CB0C2" w14:textId="38E4C3D2" w:rsidR="0048731B" w:rsidRDefault="0048731B" w:rsidP="0048731B">
            <w:pPr>
              <w:jc w:val="center"/>
              <w:rPr>
                <w:rFonts w:cs="Arial"/>
                <w:sz w:val="20"/>
              </w:rPr>
            </w:pPr>
            <w:r>
              <w:rPr>
                <w:rFonts w:cs="Arial"/>
                <w:sz w:val="20"/>
              </w:rPr>
              <w:t>0.68</w:t>
            </w:r>
          </w:p>
        </w:tc>
      </w:tr>
      <w:tr w:rsidR="0048731B" w:rsidRPr="00B57943" w14:paraId="6530D712" w14:textId="77777777" w:rsidTr="004261B1">
        <w:trPr>
          <w:trHeight w:val="325"/>
          <w:jc w:val="center"/>
        </w:trPr>
        <w:tc>
          <w:tcPr>
            <w:tcW w:w="1302" w:type="pct"/>
            <w:tcBorders>
              <w:top w:val="single" w:sz="4" w:space="0" w:color="auto"/>
              <w:left w:val="single" w:sz="4" w:space="0" w:color="auto"/>
              <w:bottom w:val="single" w:sz="4" w:space="0" w:color="auto"/>
              <w:right w:val="single" w:sz="4" w:space="0" w:color="auto"/>
            </w:tcBorders>
            <w:noWrap/>
            <w:vAlign w:val="center"/>
          </w:tcPr>
          <w:p w14:paraId="7B6A063B" w14:textId="3B393425" w:rsidR="0048731B" w:rsidRDefault="0048731B" w:rsidP="0048731B">
            <w:pPr>
              <w:rPr>
                <w:rFonts w:cs="Arial"/>
                <w:sz w:val="20"/>
              </w:rPr>
            </w:pPr>
            <w:r>
              <w:rPr>
                <w:rFonts w:cs="Arial"/>
                <w:sz w:val="20"/>
              </w:rPr>
              <w:t>Y, Yttrium (ppm)</w:t>
            </w:r>
          </w:p>
        </w:tc>
        <w:tc>
          <w:tcPr>
            <w:tcW w:w="719" w:type="pct"/>
            <w:gridSpan w:val="2"/>
            <w:tcBorders>
              <w:top w:val="single" w:sz="4" w:space="0" w:color="auto"/>
              <w:left w:val="nil"/>
              <w:bottom w:val="single" w:sz="4" w:space="0" w:color="auto"/>
              <w:right w:val="single" w:sz="4" w:space="0" w:color="auto"/>
            </w:tcBorders>
            <w:noWrap/>
            <w:vAlign w:val="center"/>
          </w:tcPr>
          <w:p w14:paraId="2D7DF5F8" w14:textId="1C9235A7" w:rsidR="0048731B" w:rsidRDefault="0048731B" w:rsidP="0048731B">
            <w:pPr>
              <w:jc w:val="center"/>
              <w:rPr>
                <w:rFonts w:cs="Arial"/>
                <w:sz w:val="20"/>
              </w:rPr>
            </w:pPr>
            <w:r>
              <w:rPr>
                <w:rFonts w:cs="Arial"/>
                <w:sz w:val="20"/>
              </w:rPr>
              <w:t>5.06</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5451EF0E" w14:textId="302102B6" w:rsidR="0048731B" w:rsidRDefault="0048731B" w:rsidP="0048731B">
            <w:pPr>
              <w:jc w:val="center"/>
              <w:rPr>
                <w:rFonts w:cs="Arial"/>
                <w:sz w:val="20"/>
              </w:rPr>
            </w:pPr>
            <w:r>
              <w:rPr>
                <w:rFonts w:cs="Arial"/>
                <w:sz w:val="20"/>
              </w:rPr>
              <w:t>4.75</w:t>
            </w:r>
          </w:p>
        </w:tc>
        <w:tc>
          <w:tcPr>
            <w:tcW w:w="748" w:type="pct"/>
            <w:gridSpan w:val="2"/>
            <w:tcBorders>
              <w:top w:val="single" w:sz="4" w:space="0" w:color="auto"/>
              <w:left w:val="nil"/>
              <w:bottom w:val="single" w:sz="4" w:space="0" w:color="auto"/>
              <w:right w:val="single" w:sz="4" w:space="0" w:color="auto"/>
            </w:tcBorders>
            <w:noWrap/>
            <w:vAlign w:val="center"/>
          </w:tcPr>
          <w:p w14:paraId="664CBC42" w14:textId="7D71DF0C" w:rsidR="0048731B" w:rsidRDefault="0048731B" w:rsidP="0048731B">
            <w:pPr>
              <w:jc w:val="center"/>
              <w:rPr>
                <w:rFonts w:cs="Arial"/>
                <w:sz w:val="20"/>
              </w:rPr>
            </w:pPr>
            <w:r>
              <w:rPr>
                <w:rFonts w:cs="Arial"/>
                <w:sz w:val="20"/>
              </w:rPr>
              <w:t>5.37</w:t>
            </w:r>
          </w:p>
        </w:tc>
        <w:tc>
          <w:tcPr>
            <w:tcW w:w="746" w:type="pct"/>
            <w:gridSpan w:val="2"/>
            <w:tcBorders>
              <w:top w:val="single" w:sz="4" w:space="0" w:color="auto"/>
              <w:left w:val="single" w:sz="4" w:space="0" w:color="auto"/>
              <w:bottom w:val="single" w:sz="4" w:space="0" w:color="auto"/>
              <w:right w:val="single" w:sz="4" w:space="0" w:color="595959"/>
            </w:tcBorders>
            <w:noWrap/>
            <w:vAlign w:val="center"/>
          </w:tcPr>
          <w:p w14:paraId="28DF1774" w14:textId="1486D4E2" w:rsidR="0048731B" w:rsidRDefault="0048731B" w:rsidP="0048731B">
            <w:pPr>
              <w:jc w:val="center"/>
              <w:rPr>
                <w:rFonts w:cs="Arial"/>
                <w:sz w:val="20"/>
              </w:rPr>
            </w:pPr>
            <w:r>
              <w:rPr>
                <w:rFonts w:cs="Arial"/>
                <w:sz w:val="20"/>
              </w:rPr>
              <w:t>4.94</w:t>
            </w:r>
          </w:p>
        </w:tc>
        <w:tc>
          <w:tcPr>
            <w:tcW w:w="739" w:type="pct"/>
            <w:tcBorders>
              <w:top w:val="single" w:sz="4" w:space="0" w:color="auto"/>
              <w:left w:val="nil"/>
              <w:bottom w:val="single" w:sz="4" w:space="0" w:color="auto"/>
              <w:right w:val="single" w:sz="4" w:space="0" w:color="auto"/>
            </w:tcBorders>
            <w:noWrap/>
            <w:vAlign w:val="center"/>
          </w:tcPr>
          <w:p w14:paraId="11939110" w14:textId="13A1AFF5" w:rsidR="0048731B" w:rsidRDefault="0048731B" w:rsidP="0048731B">
            <w:pPr>
              <w:jc w:val="center"/>
              <w:rPr>
                <w:rFonts w:cs="Arial"/>
                <w:sz w:val="20"/>
              </w:rPr>
            </w:pPr>
            <w:r>
              <w:rPr>
                <w:rFonts w:cs="Arial"/>
                <w:sz w:val="20"/>
              </w:rPr>
              <w:t>5.17</w:t>
            </w:r>
          </w:p>
        </w:tc>
      </w:tr>
    </w:tbl>
    <w:p w14:paraId="0369953A" w14:textId="77777777" w:rsidR="00C02D8D" w:rsidRDefault="00C02D8D" w:rsidP="00E6787D">
      <w:pPr>
        <w:tabs>
          <w:tab w:val="left" w:pos="-1440"/>
          <w:tab w:val="left" w:pos="-720"/>
          <w:tab w:val="left" w:pos="720"/>
          <w:tab w:val="left" w:pos="1440"/>
          <w:tab w:val="left" w:pos="5760"/>
        </w:tabs>
        <w:suppressAutoHyphens/>
        <w:spacing w:before="40"/>
        <w:rPr>
          <w:rFonts w:cs="Arial"/>
          <w:sz w:val="18"/>
          <w:szCs w:val="18"/>
        </w:rPr>
      </w:pPr>
      <w:r w:rsidRPr="0027424D">
        <w:rPr>
          <w:rFonts w:cs="Arial"/>
          <w:sz w:val="18"/>
          <w:szCs w:val="18"/>
        </w:rPr>
        <w:t>SI unit equivalents: ppm (parts per million; 1 x 10</w:t>
      </w:r>
      <w:r>
        <w:rPr>
          <w:rFonts w:cs="Arial"/>
          <w:sz w:val="18"/>
          <w:szCs w:val="18"/>
          <w:vertAlign w:val="superscript"/>
        </w:rPr>
        <w:t>-</w:t>
      </w:r>
      <w:r w:rsidRPr="0027424D">
        <w:rPr>
          <w:rFonts w:cs="Arial"/>
          <w:sz w:val="18"/>
          <w:szCs w:val="18"/>
          <w:vertAlign w:val="superscript"/>
        </w:rPr>
        <w:t>6</w:t>
      </w:r>
      <w:r w:rsidRPr="0027424D">
        <w:rPr>
          <w:rFonts w:cs="Arial"/>
          <w:sz w:val="18"/>
          <w:szCs w:val="18"/>
        </w:rPr>
        <w:t>) ≡ mg/kg; wt.% (weight per cent) ≡ % (mass fraction).</w:t>
      </w:r>
    </w:p>
    <w:p w14:paraId="71864A85" w14:textId="54E064E6" w:rsidR="004261B1" w:rsidRDefault="00C02D8D" w:rsidP="00E6787D">
      <w:pPr>
        <w:tabs>
          <w:tab w:val="left" w:pos="-1440"/>
          <w:tab w:val="left" w:pos="-720"/>
          <w:tab w:val="left" w:pos="142"/>
          <w:tab w:val="left" w:pos="720"/>
          <w:tab w:val="left" w:pos="1440"/>
          <w:tab w:val="left" w:pos="5760"/>
        </w:tabs>
        <w:suppressAutoHyphens/>
        <w:spacing w:before="40"/>
        <w:rPr>
          <w:b/>
          <w:bCs/>
          <w:sz w:val="20"/>
        </w:rPr>
      </w:pPr>
      <w:r w:rsidRPr="00B25024">
        <w:rPr>
          <w:sz w:val="18"/>
          <w:szCs w:val="18"/>
        </w:rPr>
        <w:t>Note: intervals may appear asymmetric due to rounding</w:t>
      </w:r>
      <w:r>
        <w:rPr>
          <w:sz w:val="18"/>
          <w:szCs w:val="18"/>
        </w:rPr>
        <w:t xml:space="preserve">; </w:t>
      </w:r>
      <w:r w:rsidRPr="00B25024">
        <w:rPr>
          <w:sz w:val="18"/>
          <w:szCs w:val="18"/>
        </w:rPr>
        <w:t>IND = indeterminate (due to limited reading resolution of the methods employed</w:t>
      </w:r>
      <w:r>
        <w:rPr>
          <w:sz w:val="18"/>
          <w:szCs w:val="18"/>
        </w:rPr>
        <w:t>. F</w:t>
      </w:r>
      <w:r w:rsidRPr="00B906FD">
        <w:rPr>
          <w:sz w:val="18"/>
          <w:szCs w:val="18"/>
        </w:rPr>
        <w:t xml:space="preserve">or practical purposes the 95% Expanded Uncertainty can be set between zero and </w:t>
      </w:r>
      <w:proofErr w:type="gramStart"/>
      <w:r w:rsidRPr="00B906FD">
        <w:rPr>
          <w:sz w:val="18"/>
          <w:szCs w:val="18"/>
        </w:rPr>
        <w:t>a two times</w:t>
      </w:r>
      <w:proofErr w:type="gramEnd"/>
      <w:r w:rsidRPr="00B906FD">
        <w:rPr>
          <w:sz w:val="18"/>
          <w:szCs w:val="18"/>
        </w:rPr>
        <w:t xml:space="preserve"> multiple of the upper bound/non-detect limit value)</w:t>
      </w:r>
      <w:r w:rsidRPr="00B25024">
        <w:rPr>
          <w:sz w:val="18"/>
          <w:szCs w:val="18"/>
        </w:rPr>
        <w:t>.</w:t>
      </w:r>
      <w:r w:rsidR="004261B1">
        <w:rPr>
          <w:b/>
          <w:bCs/>
          <w:sz w:val="20"/>
        </w:rPr>
        <w:br w:type="page"/>
      </w:r>
    </w:p>
    <w:p w14:paraId="4E23A705" w14:textId="4551689C" w:rsidR="0097188B" w:rsidRDefault="0097188B" w:rsidP="0097188B">
      <w:pPr>
        <w:spacing w:after="40"/>
        <w:jc w:val="center"/>
      </w:pPr>
      <w:r w:rsidRPr="00761F4F">
        <w:rPr>
          <w:b/>
          <w:bCs/>
          <w:sz w:val="20"/>
        </w:rPr>
        <w:lastRenderedPageBreak/>
        <w:t xml:space="preserve">Table </w:t>
      </w:r>
      <w:r w:rsidR="00413057">
        <w:rPr>
          <w:b/>
          <w:bCs/>
          <w:sz w:val="20"/>
        </w:rPr>
        <w:t>2</w:t>
      </w:r>
      <w:r w:rsidRPr="00761F4F">
        <w:rPr>
          <w:b/>
          <w:bCs/>
          <w:sz w:val="20"/>
        </w:rPr>
        <w:t xml:space="preserve"> continued.</w:t>
      </w:r>
    </w:p>
    <w:tbl>
      <w:tblPr>
        <w:tblW w:w="5000" w:type="pct"/>
        <w:jc w:val="center"/>
        <w:tblLook w:val="04A0" w:firstRow="1" w:lastRow="0" w:firstColumn="1" w:lastColumn="0" w:noHBand="0" w:noVBand="1"/>
      </w:tblPr>
      <w:tblGrid>
        <w:gridCol w:w="2503"/>
        <w:gridCol w:w="1385"/>
        <w:gridCol w:w="1435"/>
        <w:gridCol w:w="1440"/>
        <w:gridCol w:w="1437"/>
        <w:gridCol w:w="1429"/>
      </w:tblGrid>
      <w:tr w:rsidR="004261B1" w:rsidRPr="00B57943" w14:paraId="4DFF11A1" w14:textId="77777777" w:rsidTr="003353B9">
        <w:trPr>
          <w:trHeight w:val="311"/>
          <w:jc w:val="center"/>
        </w:trPr>
        <w:tc>
          <w:tcPr>
            <w:tcW w:w="1300"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93BE337" w14:textId="77777777" w:rsidR="004261B1" w:rsidRPr="008723AF" w:rsidRDefault="004261B1" w:rsidP="003353B9">
            <w:pPr>
              <w:jc w:val="center"/>
              <w:rPr>
                <w:rFonts w:cs="Arial"/>
                <w:bCs/>
                <w:sz w:val="20"/>
                <w:lang w:val="en-AU" w:eastAsia="en-AU"/>
              </w:rPr>
            </w:pPr>
            <w:r w:rsidRPr="008723AF">
              <w:rPr>
                <w:rFonts w:cs="Arial"/>
                <w:bCs/>
                <w:sz w:val="20"/>
                <w:lang w:val="en-AU" w:eastAsia="en-AU"/>
              </w:rPr>
              <w:t>Constituent</w:t>
            </w:r>
          </w:p>
        </w:tc>
        <w:tc>
          <w:tcPr>
            <w:tcW w:w="719" w:type="pc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9888767" w14:textId="77777777" w:rsidR="004261B1" w:rsidRPr="008723AF" w:rsidRDefault="004261B1" w:rsidP="003353B9">
            <w:pPr>
              <w:jc w:val="center"/>
              <w:rPr>
                <w:rFonts w:cs="Arial"/>
                <w:bCs/>
                <w:sz w:val="20"/>
                <w:lang w:val="en-AU" w:eastAsia="en-AU"/>
              </w:rPr>
            </w:pPr>
            <w:r w:rsidRPr="008723AF">
              <w:rPr>
                <w:rFonts w:cs="Arial"/>
                <w:bCs/>
                <w:sz w:val="20"/>
                <w:lang w:val="en-AU" w:eastAsia="en-AU"/>
              </w:rPr>
              <w:t>Certified</w:t>
            </w:r>
          </w:p>
        </w:tc>
        <w:tc>
          <w:tcPr>
            <w:tcW w:w="14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hideMark/>
          </w:tcPr>
          <w:p w14:paraId="25BF4CC4" w14:textId="77777777" w:rsidR="004261B1" w:rsidRPr="008723AF" w:rsidRDefault="004261B1" w:rsidP="003353B9">
            <w:pPr>
              <w:jc w:val="center"/>
              <w:rPr>
                <w:rFonts w:cs="Arial"/>
                <w:bCs/>
                <w:sz w:val="20"/>
                <w:lang w:val="en-AU" w:eastAsia="en-AU"/>
              </w:rPr>
            </w:pPr>
            <w:r w:rsidRPr="008723AF">
              <w:rPr>
                <w:rFonts w:cs="Arial"/>
                <w:bCs/>
                <w:sz w:val="20"/>
                <w:lang w:val="en-AU" w:eastAsia="en-AU"/>
              </w:rPr>
              <w:t xml:space="preserve">95% </w:t>
            </w:r>
            <w:r w:rsidRPr="00793EED">
              <w:rPr>
                <w:rFonts w:cs="Arial"/>
                <w:bCs/>
                <w:sz w:val="20"/>
                <w:lang w:val="en-AU" w:eastAsia="en-AU"/>
              </w:rPr>
              <w:t>Expanded Uncertainty</w:t>
            </w:r>
          </w:p>
        </w:tc>
        <w:tc>
          <w:tcPr>
            <w:tcW w:w="14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6F0C695" w14:textId="77777777" w:rsidR="004261B1" w:rsidRPr="008723AF" w:rsidRDefault="004261B1" w:rsidP="003353B9">
            <w:pPr>
              <w:jc w:val="center"/>
              <w:rPr>
                <w:rFonts w:cs="Arial"/>
                <w:bCs/>
                <w:sz w:val="20"/>
                <w:lang w:val="en-AU" w:eastAsia="en-AU"/>
              </w:rPr>
            </w:pPr>
            <w:r w:rsidRPr="008723AF">
              <w:rPr>
                <w:rFonts w:cs="Arial"/>
                <w:bCs/>
                <w:sz w:val="20"/>
                <w:lang w:val="en-AU" w:eastAsia="en-AU"/>
              </w:rPr>
              <w:t>95% Tolerance Limits</w:t>
            </w:r>
          </w:p>
        </w:tc>
      </w:tr>
      <w:tr w:rsidR="004261B1" w:rsidRPr="00B57943" w14:paraId="370BC95D" w14:textId="77777777" w:rsidTr="003353B9">
        <w:trPr>
          <w:trHeight w:val="311"/>
          <w:jc w:val="center"/>
        </w:trPr>
        <w:tc>
          <w:tcPr>
            <w:tcW w:w="1300" w:type="pct"/>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D541C9D" w14:textId="77777777" w:rsidR="004261B1" w:rsidRPr="008723AF" w:rsidRDefault="004261B1" w:rsidP="003353B9">
            <w:pPr>
              <w:rPr>
                <w:rFonts w:cs="Arial"/>
                <w:bCs/>
                <w:sz w:val="20"/>
                <w:lang w:val="en-AU" w:eastAsia="en-AU"/>
              </w:rPr>
            </w:pPr>
          </w:p>
        </w:tc>
        <w:tc>
          <w:tcPr>
            <w:tcW w:w="719" w:type="pct"/>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2EDA85AF" w14:textId="77777777" w:rsidR="004261B1" w:rsidRPr="008723AF" w:rsidRDefault="004261B1" w:rsidP="003353B9">
            <w:pPr>
              <w:jc w:val="center"/>
              <w:rPr>
                <w:rFonts w:cs="Arial"/>
                <w:bCs/>
                <w:sz w:val="20"/>
                <w:lang w:val="en-AU" w:eastAsia="en-AU"/>
              </w:rPr>
            </w:pPr>
            <w:r w:rsidRPr="008723AF">
              <w:rPr>
                <w:rFonts w:cs="Arial"/>
                <w:bCs/>
                <w:sz w:val="20"/>
                <w:lang w:val="en-AU" w:eastAsia="en-AU"/>
              </w:rPr>
              <w:t>Value</w:t>
            </w:r>
          </w:p>
        </w:tc>
        <w:tc>
          <w:tcPr>
            <w:tcW w:w="74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474B77" w14:textId="77777777" w:rsidR="004261B1" w:rsidRPr="008723AF" w:rsidRDefault="004261B1" w:rsidP="003353B9">
            <w:pPr>
              <w:jc w:val="center"/>
              <w:rPr>
                <w:rFonts w:cs="Arial"/>
                <w:bCs/>
                <w:sz w:val="20"/>
                <w:lang w:val="en-AU" w:eastAsia="en-AU"/>
              </w:rPr>
            </w:pPr>
            <w:r w:rsidRPr="008723AF">
              <w:rPr>
                <w:rFonts w:cs="Arial"/>
                <w:bCs/>
                <w:sz w:val="20"/>
                <w:lang w:val="en-AU" w:eastAsia="en-AU"/>
              </w:rPr>
              <w:t>Low</w:t>
            </w: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26D33F" w14:textId="77777777" w:rsidR="004261B1" w:rsidRPr="008723AF" w:rsidRDefault="004261B1" w:rsidP="003353B9">
            <w:pPr>
              <w:jc w:val="center"/>
              <w:rPr>
                <w:rFonts w:cs="Arial"/>
                <w:bCs/>
                <w:sz w:val="20"/>
                <w:lang w:val="en-AU" w:eastAsia="en-AU"/>
              </w:rPr>
            </w:pPr>
            <w:r w:rsidRPr="008723AF">
              <w:rPr>
                <w:rFonts w:cs="Arial"/>
                <w:bCs/>
                <w:sz w:val="20"/>
                <w:lang w:val="en-AU" w:eastAsia="en-AU"/>
              </w:rPr>
              <w:t>High</w:t>
            </w:r>
          </w:p>
        </w:tc>
        <w:tc>
          <w:tcPr>
            <w:tcW w:w="74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82E882" w14:textId="77777777" w:rsidR="004261B1" w:rsidRPr="008723AF" w:rsidRDefault="004261B1" w:rsidP="003353B9">
            <w:pPr>
              <w:jc w:val="center"/>
              <w:rPr>
                <w:rFonts w:cs="Arial"/>
                <w:bCs/>
                <w:sz w:val="20"/>
                <w:lang w:val="en-AU" w:eastAsia="en-AU"/>
              </w:rPr>
            </w:pPr>
            <w:r w:rsidRPr="008723AF">
              <w:rPr>
                <w:rFonts w:cs="Arial"/>
                <w:bCs/>
                <w:sz w:val="20"/>
                <w:lang w:val="en-AU" w:eastAsia="en-AU"/>
              </w:rPr>
              <w:t>Low</w:t>
            </w:r>
          </w:p>
        </w:tc>
        <w:tc>
          <w:tcPr>
            <w:tcW w:w="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1EAE26" w14:textId="77777777" w:rsidR="004261B1" w:rsidRPr="008723AF" w:rsidRDefault="004261B1" w:rsidP="003353B9">
            <w:pPr>
              <w:jc w:val="center"/>
              <w:rPr>
                <w:rFonts w:cs="Arial"/>
                <w:bCs/>
                <w:sz w:val="20"/>
                <w:lang w:val="en-AU" w:eastAsia="en-AU"/>
              </w:rPr>
            </w:pPr>
            <w:r w:rsidRPr="008723AF">
              <w:rPr>
                <w:rFonts w:cs="Arial"/>
                <w:bCs/>
                <w:sz w:val="20"/>
                <w:lang w:val="en-AU" w:eastAsia="en-AU"/>
              </w:rPr>
              <w:t>High</w:t>
            </w:r>
          </w:p>
        </w:tc>
      </w:tr>
      <w:tr w:rsidR="004261B1" w:rsidRPr="00B57943" w14:paraId="4D76032A" w14:textId="77777777" w:rsidTr="003353B9">
        <w:trPr>
          <w:trHeight w:val="3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38BB4B" w14:textId="77777777" w:rsidR="004261B1" w:rsidRDefault="004261B1" w:rsidP="003353B9">
            <w:pPr>
              <w:rPr>
                <w:rFonts w:cs="Arial"/>
                <w:sz w:val="20"/>
              </w:rPr>
            </w:pPr>
            <w:r w:rsidRPr="0054743E">
              <w:rPr>
                <w:rFonts w:cs="Arial"/>
                <w:b/>
                <w:bCs/>
                <w:sz w:val="20"/>
                <w:lang w:val="en-AU" w:eastAsia="en-AU"/>
              </w:rPr>
              <w:t>Aqua Regia Digestion</w:t>
            </w:r>
            <w:r>
              <w:rPr>
                <w:rFonts w:cs="Arial"/>
                <w:b/>
                <w:bCs/>
                <w:sz w:val="20"/>
                <w:lang w:val="en-AU" w:eastAsia="en-AU"/>
              </w:rPr>
              <w:t xml:space="preserve"> continued</w:t>
            </w:r>
          </w:p>
        </w:tc>
      </w:tr>
      <w:tr w:rsidR="0048731B" w:rsidRPr="00B57943" w14:paraId="581D8F28" w14:textId="77777777" w:rsidTr="004261B1">
        <w:trPr>
          <w:trHeight w:val="325"/>
          <w:jc w:val="center"/>
        </w:trPr>
        <w:tc>
          <w:tcPr>
            <w:tcW w:w="1300" w:type="pct"/>
            <w:tcBorders>
              <w:top w:val="single" w:sz="4" w:space="0" w:color="auto"/>
              <w:left w:val="single" w:sz="4" w:space="0" w:color="auto"/>
              <w:bottom w:val="single" w:sz="4" w:space="0" w:color="auto"/>
              <w:right w:val="single" w:sz="4" w:space="0" w:color="auto"/>
            </w:tcBorders>
            <w:noWrap/>
            <w:vAlign w:val="center"/>
          </w:tcPr>
          <w:p w14:paraId="4FB1A494" w14:textId="4C4E48CE" w:rsidR="0048731B" w:rsidRDefault="0048731B" w:rsidP="0048731B">
            <w:pPr>
              <w:rPr>
                <w:rFonts w:cs="Arial"/>
                <w:sz w:val="20"/>
              </w:rPr>
            </w:pPr>
            <w:r>
              <w:rPr>
                <w:rFonts w:cs="Arial"/>
                <w:sz w:val="20"/>
              </w:rPr>
              <w:t>Yb, Ytterbium (ppm)</w:t>
            </w:r>
          </w:p>
        </w:tc>
        <w:tc>
          <w:tcPr>
            <w:tcW w:w="719" w:type="pct"/>
            <w:tcBorders>
              <w:top w:val="single" w:sz="4" w:space="0" w:color="auto"/>
              <w:left w:val="nil"/>
              <w:bottom w:val="single" w:sz="4" w:space="0" w:color="auto"/>
              <w:right w:val="single" w:sz="4" w:space="0" w:color="auto"/>
            </w:tcBorders>
            <w:noWrap/>
            <w:vAlign w:val="center"/>
          </w:tcPr>
          <w:p w14:paraId="6D039C34" w14:textId="724BF2F4" w:rsidR="0048731B" w:rsidRDefault="0048731B" w:rsidP="0048731B">
            <w:pPr>
              <w:jc w:val="center"/>
              <w:rPr>
                <w:rFonts w:cs="Arial"/>
                <w:sz w:val="20"/>
              </w:rPr>
            </w:pPr>
            <w:r>
              <w:rPr>
                <w:rFonts w:cs="Arial"/>
                <w:sz w:val="20"/>
              </w:rPr>
              <w:t>0.44</w:t>
            </w:r>
          </w:p>
        </w:tc>
        <w:tc>
          <w:tcPr>
            <w:tcW w:w="745" w:type="pct"/>
            <w:tcBorders>
              <w:top w:val="single" w:sz="4" w:space="0" w:color="auto"/>
              <w:left w:val="single" w:sz="4" w:space="0" w:color="auto"/>
              <w:bottom w:val="single" w:sz="4" w:space="0" w:color="auto"/>
              <w:right w:val="single" w:sz="4" w:space="0" w:color="595959"/>
            </w:tcBorders>
            <w:noWrap/>
            <w:vAlign w:val="center"/>
          </w:tcPr>
          <w:p w14:paraId="3E8C59F2" w14:textId="66B47EF6" w:rsidR="0048731B" w:rsidRDefault="0048731B" w:rsidP="0048731B">
            <w:pPr>
              <w:jc w:val="center"/>
              <w:rPr>
                <w:rFonts w:cs="Arial"/>
                <w:sz w:val="20"/>
              </w:rPr>
            </w:pPr>
            <w:r>
              <w:rPr>
                <w:rFonts w:cs="Arial"/>
                <w:sz w:val="20"/>
              </w:rPr>
              <w:t>0.34</w:t>
            </w:r>
          </w:p>
        </w:tc>
        <w:tc>
          <w:tcPr>
            <w:tcW w:w="748" w:type="pct"/>
            <w:tcBorders>
              <w:top w:val="single" w:sz="4" w:space="0" w:color="auto"/>
              <w:left w:val="nil"/>
              <w:bottom w:val="single" w:sz="4" w:space="0" w:color="auto"/>
              <w:right w:val="single" w:sz="4" w:space="0" w:color="auto"/>
            </w:tcBorders>
            <w:noWrap/>
            <w:vAlign w:val="center"/>
          </w:tcPr>
          <w:p w14:paraId="296377DA" w14:textId="35779B2E" w:rsidR="0048731B" w:rsidRDefault="0048731B" w:rsidP="0048731B">
            <w:pPr>
              <w:jc w:val="center"/>
              <w:rPr>
                <w:rFonts w:cs="Arial"/>
                <w:sz w:val="20"/>
              </w:rPr>
            </w:pPr>
            <w:r>
              <w:rPr>
                <w:rFonts w:cs="Arial"/>
                <w:sz w:val="20"/>
              </w:rPr>
              <w:t>0.53</w:t>
            </w:r>
          </w:p>
        </w:tc>
        <w:tc>
          <w:tcPr>
            <w:tcW w:w="746" w:type="pct"/>
            <w:tcBorders>
              <w:top w:val="single" w:sz="4" w:space="0" w:color="auto"/>
              <w:left w:val="single" w:sz="4" w:space="0" w:color="auto"/>
              <w:bottom w:val="single" w:sz="4" w:space="0" w:color="auto"/>
              <w:right w:val="single" w:sz="4" w:space="0" w:color="595959"/>
            </w:tcBorders>
            <w:noWrap/>
            <w:vAlign w:val="center"/>
          </w:tcPr>
          <w:p w14:paraId="67F99EFD" w14:textId="4888F832" w:rsidR="0048731B" w:rsidRDefault="0048731B" w:rsidP="0048731B">
            <w:pPr>
              <w:jc w:val="center"/>
              <w:rPr>
                <w:rFonts w:cs="Arial"/>
                <w:sz w:val="20"/>
              </w:rPr>
            </w:pPr>
            <w:r>
              <w:rPr>
                <w:rFonts w:cs="Arial"/>
                <w:sz w:val="20"/>
              </w:rPr>
              <w:t>IND</w:t>
            </w:r>
          </w:p>
        </w:tc>
        <w:tc>
          <w:tcPr>
            <w:tcW w:w="742" w:type="pct"/>
            <w:tcBorders>
              <w:top w:val="single" w:sz="4" w:space="0" w:color="auto"/>
              <w:left w:val="nil"/>
              <w:bottom w:val="single" w:sz="4" w:space="0" w:color="auto"/>
              <w:right w:val="single" w:sz="4" w:space="0" w:color="auto"/>
            </w:tcBorders>
            <w:noWrap/>
            <w:vAlign w:val="center"/>
          </w:tcPr>
          <w:p w14:paraId="6E5543F9" w14:textId="49A670C1" w:rsidR="0048731B" w:rsidRDefault="0048731B" w:rsidP="0048731B">
            <w:pPr>
              <w:jc w:val="center"/>
              <w:rPr>
                <w:rFonts w:cs="Arial"/>
                <w:sz w:val="20"/>
              </w:rPr>
            </w:pPr>
            <w:r>
              <w:rPr>
                <w:rFonts w:cs="Arial"/>
                <w:sz w:val="20"/>
              </w:rPr>
              <w:t>IND</w:t>
            </w:r>
          </w:p>
        </w:tc>
      </w:tr>
      <w:tr w:rsidR="0048731B" w:rsidRPr="00B57943" w14:paraId="2FFC70CC" w14:textId="77777777" w:rsidTr="004261B1">
        <w:trPr>
          <w:trHeight w:val="325"/>
          <w:jc w:val="center"/>
        </w:trPr>
        <w:tc>
          <w:tcPr>
            <w:tcW w:w="1300" w:type="pct"/>
            <w:tcBorders>
              <w:top w:val="single" w:sz="4" w:space="0" w:color="auto"/>
              <w:left w:val="single" w:sz="4" w:space="0" w:color="auto"/>
              <w:bottom w:val="single" w:sz="4" w:space="0" w:color="auto"/>
              <w:right w:val="single" w:sz="4" w:space="0" w:color="auto"/>
            </w:tcBorders>
            <w:noWrap/>
            <w:vAlign w:val="center"/>
          </w:tcPr>
          <w:p w14:paraId="06E7E38F" w14:textId="114066BF" w:rsidR="0048731B" w:rsidRDefault="0048731B" w:rsidP="0048731B">
            <w:pPr>
              <w:rPr>
                <w:rFonts w:cs="Arial"/>
                <w:sz w:val="20"/>
              </w:rPr>
            </w:pPr>
            <w:r>
              <w:rPr>
                <w:rFonts w:cs="Arial"/>
                <w:sz w:val="20"/>
              </w:rPr>
              <w:t>Zn, Zinc (ppm)</w:t>
            </w:r>
          </w:p>
        </w:tc>
        <w:tc>
          <w:tcPr>
            <w:tcW w:w="719" w:type="pct"/>
            <w:tcBorders>
              <w:top w:val="single" w:sz="4" w:space="0" w:color="auto"/>
              <w:left w:val="nil"/>
              <w:bottom w:val="single" w:sz="4" w:space="0" w:color="auto"/>
              <w:right w:val="single" w:sz="4" w:space="0" w:color="auto"/>
            </w:tcBorders>
            <w:noWrap/>
            <w:vAlign w:val="center"/>
          </w:tcPr>
          <w:p w14:paraId="09118F36" w14:textId="6EB25D90" w:rsidR="0048731B" w:rsidRDefault="0048731B" w:rsidP="0048731B">
            <w:pPr>
              <w:jc w:val="center"/>
              <w:rPr>
                <w:rFonts w:cs="Arial"/>
                <w:sz w:val="20"/>
              </w:rPr>
            </w:pPr>
            <w:r>
              <w:rPr>
                <w:rFonts w:cs="Arial"/>
                <w:sz w:val="20"/>
              </w:rPr>
              <w:t>28.5</w:t>
            </w:r>
          </w:p>
        </w:tc>
        <w:tc>
          <w:tcPr>
            <w:tcW w:w="745" w:type="pct"/>
            <w:tcBorders>
              <w:top w:val="single" w:sz="4" w:space="0" w:color="auto"/>
              <w:left w:val="single" w:sz="4" w:space="0" w:color="auto"/>
              <w:bottom w:val="single" w:sz="4" w:space="0" w:color="auto"/>
              <w:right w:val="single" w:sz="4" w:space="0" w:color="595959"/>
            </w:tcBorders>
            <w:noWrap/>
            <w:vAlign w:val="center"/>
          </w:tcPr>
          <w:p w14:paraId="01AFCF2E" w14:textId="4BBC55A6" w:rsidR="0048731B" w:rsidRDefault="0048731B" w:rsidP="0048731B">
            <w:pPr>
              <w:jc w:val="center"/>
              <w:rPr>
                <w:rFonts w:cs="Arial"/>
                <w:sz w:val="20"/>
              </w:rPr>
            </w:pPr>
            <w:r>
              <w:rPr>
                <w:rFonts w:cs="Arial"/>
                <w:sz w:val="20"/>
              </w:rPr>
              <w:t>26.4</w:t>
            </w:r>
          </w:p>
        </w:tc>
        <w:tc>
          <w:tcPr>
            <w:tcW w:w="748" w:type="pct"/>
            <w:tcBorders>
              <w:top w:val="single" w:sz="4" w:space="0" w:color="auto"/>
              <w:left w:val="nil"/>
              <w:bottom w:val="single" w:sz="4" w:space="0" w:color="auto"/>
              <w:right w:val="single" w:sz="4" w:space="0" w:color="auto"/>
            </w:tcBorders>
            <w:noWrap/>
            <w:vAlign w:val="center"/>
          </w:tcPr>
          <w:p w14:paraId="50ABD2E7" w14:textId="132E905B" w:rsidR="0048731B" w:rsidRDefault="0048731B" w:rsidP="0048731B">
            <w:pPr>
              <w:jc w:val="center"/>
              <w:rPr>
                <w:rFonts w:cs="Arial"/>
                <w:sz w:val="20"/>
              </w:rPr>
            </w:pPr>
            <w:r>
              <w:rPr>
                <w:rFonts w:cs="Arial"/>
                <w:sz w:val="20"/>
              </w:rPr>
              <w:t>30.6</w:t>
            </w:r>
          </w:p>
        </w:tc>
        <w:tc>
          <w:tcPr>
            <w:tcW w:w="746" w:type="pct"/>
            <w:tcBorders>
              <w:top w:val="single" w:sz="4" w:space="0" w:color="auto"/>
              <w:left w:val="single" w:sz="4" w:space="0" w:color="auto"/>
              <w:bottom w:val="single" w:sz="4" w:space="0" w:color="auto"/>
              <w:right w:val="single" w:sz="4" w:space="0" w:color="595959"/>
            </w:tcBorders>
            <w:noWrap/>
            <w:vAlign w:val="center"/>
          </w:tcPr>
          <w:p w14:paraId="6AC6D4CA" w14:textId="7C64BEBC" w:rsidR="0048731B" w:rsidRDefault="0048731B" w:rsidP="0048731B">
            <w:pPr>
              <w:jc w:val="center"/>
              <w:rPr>
                <w:rFonts w:cs="Arial"/>
                <w:sz w:val="20"/>
              </w:rPr>
            </w:pPr>
            <w:r>
              <w:rPr>
                <w:rFonts w:cs="Arial"/>
                <w:sz w:val="20"/>
              </w:rPr>
              <w:t>27.7</w:t>
            </w:r>
          </w:p>
        </w:tc>
        <w:tc>
          <w:tcPr>
            <w:tcW w:w="742" w:type="pct"/>
            <w:tcBorders>
              <w:top w:val="single" w:sz="4" w:space="0" w:color="auto"/>
              <w:left w:val="nil"/>
              <w:bottom w:val="single" w:sz="4" w:space="0" w:color="auto"/>
              <w:right w:val="single" w:sz="4" w:space="0" w:color="auto"/>
            </w:tcBorders>
            <w:noWrap/>
            <w:vAlign w:val="center"/>
          </w:tcPr>
          <w:p w14:paraId="68DE374D" w14:textId="3FF61DAB" w:rsidR="0048731B" w:rsidRDefault="0048731B" w:rsidP="0048731B">
            <w:pPr>
              <w:jc w:val="center"/>
              <w:rPr>
                <w:rFonts w:cs="Arial"/>
                <w:sz w:val="20"/>
              </w:rPr>
            </w:pPr>
            <w:r>
              <w:rPr>
                <w:rFonts w:cs="Arial"/>
                <w:sz w:val="20"/>
              </w:rPr>
              <w:t>29.3</w:t>
            </w:r>
          </w:p>
        </w:tc>
      </w:tr>
      <w:tr w:rsidR="0048731B" w:rsidRPr="00B57943" w14:paraId="3ECAC2D8" w14:textId="77777777" w:rsidTr="004261B1">
        <w:trPr>
          <w:trHeight w:val="325"/>
          <w:jc w:val="center"/>
        </w:trPr>
        <w:tc>
          <w:tcPr>
            <w:tcW w:w="1300" w:type="pct"/>
            <w:tcBorders>
              <w:top w:val="single" w:sz="4" w:space="0" w:color="auto"/>
              <w:left w:val="single" w:sz="4" w:space="0" w:color="auto"/>
              <w:bottom w:val="single" w:sz="4" w:space="0" w:color="auto"/>
              <w:right w:val="single" w:sz="4" w:space="0" w:color="auto"/>
            </w:tcBorders>
            <w:noWrap/>
            <w:vAlign w:val="center"/>
          </w:tcPr>
          <w:p w14:paraId="0109DA5C" w14:textId="5FDD0E33" w:rsidR="0048731B" w:rsidRDefault="0048731B" w:rsidP="0048731B">
            <w:pPr>
              <w:rPr>
                <w:rFonts w:cs="Arial"/>
                <w:sz w:val="20"/>
              </w:rPr>
            </w:pPr>
            <w:r>
              <w:rPr>
                <w:rFonts w:cs="Arial"/>
                <w:sz w:val="20"/>
              </w:rPr>
              <w:t>Zr, Zirconium (ppm)</w:t>
            </w:r>
          </w:p>
        </w:tc>
        <w:tc>
          <w:tcPr>
            <w:tcW w:w="719" w:type="pct"/>
            <w:tcBorders>
              <w:top w:val="single" w:sz="4" w:space="0" w:color="auto"/>
              <w:left w:val="nil"/>
              <w:bottom w:val="single" w:sz="4" w:space="0" w:color="auto"/>
              <w:right w:val="single" w:sz="4" w:space="0" w:color="auto"/>
            </w:tcBorders>
            <w:noWrap/>
            <w:vAlign w:val="center"/>
          </w:tcPr>
          <w:p w14:paraId="720AB351" w14:textId="3E7695A4" w:rsidR="0048731B" w:rsidRDefault="0048731B" w:rsidP="0048731B">
            <w:pPr>
              <w:jc w:val="center"/>
              <w:rPr>
                <w:rFonts w:cs="Arial"/>
                <w:sz w:val="20"/>
              </w:rPr>
            </w:pPr>
            <w:r>
              <w:rPr>
                <w:rFonts w:cs="Arial"/>
                <w:sz w:val="20"/>
              </w:rPr>
              <w:t>13.4</w:t>
            </w:r>
          </w:p>
        </w:tc>
        <w:tc>
          <w:tcPr>
            <w:tcW w:w="745" w:type="pct"/>
            <w:tcBorders>
              <w:top w:val="single" w:sz="4" w:space="0" w:color="auto"/>
              <w:left w:val="single" w:sz="4" w:space="0" w:color="auto"/>
              <w:bottom w:val="single" w:sz="4" w:space="0" w:color="auto"/>
              <w:right w:val="single" w:sz="4" w:space="0" w:color="595959"/>
            </w:tcBorders>
            <w:noWrap/>
            <w:vAlign w:val="center"/>
          </w:tcPr>
          <w:p w14:paraId="1F8E179A" w14:textId="6657899F" w:rsidR="0048731B" w:rsidRDefault="0048731B" w:rsidP="0048731B">
            <w:pPr>
              <w:jc w:val="center"/>
              <w:rPr>
                <w:rFonts w:cs="Arial"/>
                <w:sz w:val="20"/>
              </w:rPr>
            </w:pPr>
            <w:r>
              <w:rPr>
                <w:rFonts w:cs="Arial"/>
                <w:sz w:val="20"/>
              </w:rPr>
              <w:t>11.9</w:t>
            </w:r>
          </w:p>
        </w:tc>
        <w:tc>
          <w:tcPr>
            <w:tcW w:w="748" w:type="pct"/>
            <w:tcBorders>
              <w:top w:val="single" w:sz="4" w:space="0" w:color="auto"/>
              <w:left w:val="nil"/>
              <w:bottom w:val="single" w:sz="4" w:space="0" w:color="auto"/>
              <w:right w:val="single" w:sz="4" w:space="0" w:color="auto"/>
            </w:tcBorders>
            <w:noWrap/>
            <w:vAlign w:val="center"/>
          </w:tcPr>
          <w:p w14:paraId="292C20A0" w14:textId="474778D2" w:rsidR="0048731B" w:rsidRDefault="0048731B" w:rsidP="0048731B">
            <w:pPr>
              <w:jc w:val="center"/>
              <w:rPr>
                <w:rFonts w:cs="Arial"/>
                <w:sz w:val="20"/>
              </w:rPr>
            </w:pPr>
            <w:r>
              <w:rPr>
                <w:rFonts w:cs="Arial"/>
                <w:sz w:val="20"/>
              </w:rPr>
              <w:t>14.9</w:t>
            </w:r>
          </w:p>
        </w:tc>
        <w:tc>
          <w:tcPr>
            <w:tcW w:w="746" w:type="pct"/>
            <w:tcBorders>
              <w:top w:val="single" w:sz="4" w:space="0" w:color="auto"/>
              <w:left w:val="single" w:sz="4" w:space="0" w:color="auto"/>
              <w:bottom w:val="single" w:sz="4" w:space="0" w:color="auto"/>
              <w:right w:val="single" w:sz="4" w:space="0" w:color="595959"/>
            </w:tcBorders>
            <w:noWrap/>
            <w:vAlign w:val="center"/>
          </w:tcPr>
          <w:p w14:paraId="1CEC5E03" w14:textId="1BF2E4E3" w:rsidR="0048731B" w:rsidRDefault="0048731B" w:rsidP="0048731B">
            <w:pPr>
              <w:jc w:val="center"/>
              <w:rPr>
                <w:rFonts w:cs="Arial"/>
                <w:sz w:val="20"/>
              </w:rPr>
            </w:pPr>
            <w:r>
              <w:rPr>
                <w:rFonts w:cs="Arial"/>
                <w:sz w:val="20"/>
              </w:rPr>
              <w:t>12.9</w:t>
            </w:r>
          </w:p>
        </w:tc>
        <w:tc>
          <w:tcPr>
            <w:tcW w:w="742" w:type="pct"/>
            <w:tcBorders>
              <w:top w:val="single" w:sz="4" w:space="0" w:color="auto"/>
              <w:left w:val="nil"/>
              <w:bottom w:val="single" w:sz="4" w:space="0" w:color="auto"/>
              <w:right w:val="single" w:sz="4" w:space="0" w:color="auto"/>
            </w:tcBorders>
            <w:noWrap/>
            <w:vAlign w:val="center"/>
          </w:tcPr>
          <w:p w14:paraId="32DF624C" w14:textId="50438EB6" w:rsidR="0048731B" w:rsidRDefault="0048731B" w:rsidP="0048731B">
            <w:pPr>
              <w:jc w:val="center"/>
              <w:rPr>
                <w:rFonts w:cs="Arial"/>
                <w:sz w:val="20"/>
              </w:rPr>
            </w:pPr>
            <w:r>
              <w:rPr>
                <w:rFonts w:cs="Arial"/>
                <w:sz w:val="20"/>
              </w:rPr>
              <w:t>13.9</w:t>
            </w:r>
          </w:p>
        </w:tc>
      </w:tr>
    </w:tbl>
    <w:p w14:paraId="16F2CEC6" w14:textId="77777777" w:rsidR="00264BD3" w:rsidRDefault="00264BD3" w:rsidP="00E6787D">
      <w:pPr>
        <w:tabs>
          <w:tab w:val="left" w:pos="-1440"/>
          <w:tab w:val="left" w:pos="-720"/>
          <w:tab w:val="left" w:pos="720"/>
          <w:tab w:val="left" w:pos="1440"/>
          <w:tab w:val="left" w:pos="5760"/>
        </w:tabs>
        <w:suppressAutoHyphens/>
        <w:spacing w:before="40"/>
        <w:rPr>
          <w:rFonts w:cs="Arial"/>
          <w:sz w:val="18"/>
          <w:szCs w:val="18"/>
        </w:rPr>
      </w:pPr>
      <w:r w:rsidRPr="0027424D">
        <w:rPr>
          <w:rFonts w:cs="Arial"/>
          <w:sz w:val="18"/>
          <w:szCs w:val="18"/>
        </w:rPr>
        <w:t>SI unit equivalents: ppm (parts per million; 1 x 10</w:t>
      </w:r>
      <w:r>
        <w:rPr>
          <w:rFonts w:cs="Arial"/>
          <w:sz w:val="18"/>
          <w:szCs w:val="18"/>
          <w:vertAlign w:val="superscript"/>
        </w:rPr>
        <w:t>-</w:t>
      </w:r>
      <w:r w:rsidRPr="0027424D">
        <w:rPr>
          <w:rFonts w:cs="Arial"/>
          <w:sz w:val="18"/>
          <w:szCs w:val="18"/>
          <w:vertAlign w:val="superscript"/>
        </w:rPr>
        <w:t>6</w:t>
      </w:r>
      <w:r w:rsidRPr="0027424D">
        <w:rPr>
          <w:rFonts w:cs="Arial"/>
          <w:sz w:val="18"/>
          <w:szCs w:val="18"/>
        </w:rPr>
        <w:t>) ≡ mg/kg; wt.% (weight per cent) ≡ % (mass fraction).</w:t>
      </w:r>
    </w:p>
    <w:p w14:paraId="7BF34D9B" w14:textId="0C52B8EF" w:rsidR="00264BD3" w:rsidRDefault="00264BD3" w:rsidP="00E6787D">
      <w:pPr>
        <w:spacing w:after="40"/>
        <w:rPr>
          <w:szCs w:val="24"/>
        </w:rPr>
      </w:pPr>
      <w:r w:rsidRPr="00B25024">
        <w:rPr>
          <w:sz w:val="18"/>
          <w:szCs w:val="18"/>
        </w:rPr>
        <w:t>Note: intervals may appear asymmetric due to rounding</w:t>
      </w:r>
      <w:r>
        <w:rPr>
          <w:sz w:val="18"/>
          <w:szCs w:val="18"/>
        </w:rPr>
        <w:t xml:space="preserve">; </w:t>
      </w:r>
      <w:r w:rsidR="00E6787D" w:rsidRPr="00B25024">
        <w:rPr>
          <w:sz w:val="18"/>
          <w:szCs w:val="18"/>
        </w:rPr>
        <w:t>IND = indeterminate (due to limited reading resolution of the methods employed)</w:t>
      </w:r>
      <w:r w:rsidRPr="00B25024">
        <w:rPr>
          <w:sz w:val="18"/>
          <w:szCs w:val="18"/>
        </w:rPr>
        <w:t>.</w:t>
      </w:r>
    </w:p>
    <w:p w14:paraId="1791345E" w14:textId="77777777" w:rsidR="00744EE5" w:rsidRPr="00557CF5" w:rsidRDefault="00744EE5" w:rsidP="00744EE5">
      <w:pPr>
        <w:spacing w:after="40"/>
        <w:rPr>
          <w:sz w:val="20"/>
        </w:rPr>
      </w:pPr>
    </w:p>
    <w:p w14:paraId="133BFE7F" w14:textId="25C02BB5" w:rsidR="00A71BA7" w:rsidRDefault="00A71BA7">
      <w:pPr>
        <w:rPr>
          <w:bCs/>
          <w:sz w:val="20"/>
        </w:rPr>
      </w:pPr>
      <w:bookmarkStart w:id="16" w:name="_Toc127476713"/>
    </w:p>
    <w:p w14:paraId="72A7F2FE" w14:textId="77777777" w:rsidR="0005457C" w:rsidRPr="00557CF5" w:rsidRDefault="0005457C">
      <w:pPr>
        <w:rPr>
          <w:bCs/>
          <w:sz w:val="20"/>
        </w:rPr>
      </w:pPr>
    </w:p>
    <w:p w14:paraId="682FE997" w14:textId="0C1F8EB2" w:rsidR="00A71BA7" w:rsidRPr="00437E81" w:rsidRDefault="00A71BA7" w:rsidP="00A71BA7">
      <w:pPr>
        <w:pStyle w:val="Caption"/>
        <w:rPr>
          <w:lang w:val="en-US"/>
        </w:rPr>
      </w:pPr>
      <w:bookmarkStart w:id="17" w:name="_Toc135397734"/>
      <w:bookmarkStart w:id="18" w:name="_Toc148022279"/>
      <w:r w:rsidRPr="00437E81">
        <w:t xml:space="preserve">Table </w:t>
      </w:r>
      <w:r w:rsidR="000F506D">
        <w:t>3</w:t>
      </w:r>
      <w:r w:rsidRPr="00437E81">
        <w:t>.</w:t>
      </w:r>
      <w:r w:rsidRPr="00437E81">
        <w:rPr>
          <w:lang w:val="en-US"/>
        </w:rPr>
        <w:t xml:space="preserve"> Indicative Values for </w:t>
      </w:r>
      <w:r w:rsidR="00FE197E">
        <w:t>OREAS 262b</w:t>
      </w:r>
      <w:r w:rsidRPr="00437E81">
        <w:rPr>
          <w:lang w:val="en-US"/>
        </w:rPr>
        <w:t>.</w:t>
      </w:r>
      <w:bookmarkEnd w:id="16"/>
      <w:bookmarkEnd w:id="17"/>
      <w:bookmarkEnd w:id="18"/>
    </w:p>
    <w:tbl>
      <w:tblPr>
        <w:tblW w:w="5000" w:type="pct"/>
        <w:tblLook w:val="04A0" w:firstRow="1" w:lastRow="0" w:firstColumn="1" w:lastColumn="0" w:noHBand="0" w:noVBand="1"/>
      </w:tblPr>
      <w:tblGrid>
        <w:gridCol w:w="1228"/>
        <w:gridCol w:w="765"/>
        <w:gridCol w:w="1207"/>
        <w:gridCol w:w="1229"/>
        <w:gridCol w:w="845"/>
        <w:gridCol w:w="1190"/>
        <w:gridCol w:w="1229"/>
        <w:gridCol w:w="755"/>
        <w:gridCol w:w="1181"/>
      </w:tblGrid>
      <w:tr w:rsidR="00A71BA7" w:rsidRPr="00130703" w14:paraId="52F5E262" w14:textId="77777777" w:rsidTr="003353B9">
        <w:trPr>
          <w:trHeight w:val="495"/>
        </w:trPr>
        <w:tc>
          <w:tcPr>
            <w:tcW w:w="638" w:type="pct"/>
            <w:tcBorders>
              <w:top w:val="single" w:sz="4" w:space="0" w:color="auto"/>
              <w:left w:val="single" w:sz="4" w:space="0" w:color="auto"/>
              <w:bottom w:val="single" w:sz="4" w:space="0" w:color="auto"/>
              <w:right w:val="nil"/>
            </w:tcBorders>
            <w:shd w:val="clear" w:color="000000" w:fill="F2F2F2"/>
            <w:noWrap/>
            <w:vAlign w:val="center"/>
            <w:hideMark/>
          </w:tcPr>
          <w:p w14:paraId="11214490" w14:textId="77777777" w:rsidR="00A71BA7" w:rsidRPr="00130703" w:rsidRDefault="00A71BA7" w:rsidP="003353B9">
            <w:pPr>
              <w:jc w:val="center"/>
              <w:rPr>
                <w:rFonts w:cs="Arial"/>
                <w:sz w:val="20"/>
                <w:lang w:val="en-AU" w:eastAsia="en-AU"/>
              </w:rPr>
            </w:pPr>
            <w:r w:rsidRPr="00130703">
              <w:rPr>
                <w:rFonts w:cs="Arial"/>
                <w:sz w:val="20"/>
                <w:lang w:val="en-AU" w:eastAsia="en-AU"/>
              </w:rPr>
              <w:t>Constituent</w:t>
            </w:r>
          </w:p>
        </w:tc>
        <w:tc>
          <w:tcPr>
            <w:tcW w:w="397" w:type="pct"/>
            <w:tcBorders>
              <w:top w:val="single" w:sz="4" w:space="0" w:color="auto"/>
              <w:left w:val="single" w:sz="4" w:space="0" w:color="595959"/>
              <w:bottom w:val="single" w:sz="4" w:space="0" w:color="auto"/>
              <w:right w:val="single" w:sz="4" w:space="0" w:color="595959"/>
            </w:tcBorders>
            <w:shd w:val="clear" w:color="595959" w:fill="F2F2F2"/>
            <w:noWrap/>
            <w:vAlign w:val="center"/>
            <w:hideMark/>
          </w:tcPr>
          <w:p w14:paraId="445001B5" w14:textId="77777777" w:rsidR="00A71BA7" w:rsidRPr="00130703" w:rsidRDefault="00A71BA7" w:rsidP="003353B9">
            <w:pPr>
              <w:jc w:val="center"/>
              <w:rPr>
                <w:rFonts w:cs="Arial"/>
                <w:sz w:val="20"/>
                <w:lang w:val="en-AU" w:eastAsia="en-AU"/>
              </w:rPr>
            </w:pPr>
            <w:r w:rsidRPr="00130703">
              <w:rPr>
                <w:rFonts w:cs="Arial"/>
                <w:sz w:val="20"/>
                <w:lang w:val="en-AU" w:eastAsia="en-AU"/>
              </w:rPr>
              <w:t>Unit</w:t>
            </w:r>
          </w:p>
        </w:tc>
        <w:tc>
          <w:tcPr>
            <w:tcW w:w="627" w:type="pct"/>
            <w:tcBorders>
              <w:top w:val="single" w:sz="4" w:space="0" w:color="auto"/>
              <w:left w:val="nil"/>
              <w:bottom w:val="single" w:sz="4" w:space="0" w:color="auto"/>
              <w:right w:val="single" w:sz="4" w:space="0" w:color="auto"/>
            </w:tcBorders>
            <w:shd w:val="clear" w:color="000000" w:fill="F2F2F2"/>
            <w:noWrap/>
            <w:vAlign w:val="center"/>
            <w:hideMark/>
          </w:tcPr>
          <w:p w14:paraId="4C5E5BD6" w14:textId="77777777" w:rsidR="00A71BA7" w:rsidRPr="00130703" w:rsidRDefault="00A71BA7" w:rsidP="003353B9">
            <w:pPr>
              <w:jc w:val="center"/>
              <w:rPr>
                <w:rFonts w:cs="Arial"/>
                <w:sz w:val="20"/>
                <w:lang w:val="en-AU" w:eastAsia="en-AU"/>
              </w:rPr>
            </w:pPr>
            <w:r w:rsidRPr="00130703">
              <w:rPr>
                <w:rFonts w:cs="Arial"/>
                <w:sz w:val="20"/>
                <w:lang w:val="en-AU" w:eastAsia="en-AU"/>
              </w:rPr>
              <w:t>Value</w:t>
            </w:r>
          </w:p>
        </w:tc>
        <w:tc>
          <w:tcPr>
            <w:tcW w:w="638" w:type="pct"/>
            <w:tcBorders>
              <w:top w:val="single" w:sz="4" w:space="0" w:color="auto"/>
              <w:left w:val="single" w:sz="4" w:space="0" w:color="auto"/>
              <w:bottom w:val="single" w:sz="4" w:space="0" w:color="auto"/>
              <w:right w:val="nil"/>
            </w:tcBorders>
            <w:shd w:val="clear" w:color="000000" w:fill="F2F2F2"/>
            <w:noWrap/>
            <w:vAlign w:val="center"/>
            <w:hideMark/>
          </w:tcPr>
          <w:p w14:paraId="5AF60DD6" w14:textId="77777777" w:rsidR="00A71BA7" w:rsidRPr="00130703" w:rsidRDefault="00A71BA7" w:rsidP="003353B9">
            <w:pPr>
              <w:jc w:val="center"/>
              <w:rPr>
                <w:rFonts w:cs="Arial"/>
                <w:sz w:val="20"/>
                <w:lang w:val="en-AU" w:eastAsia="en-AU"/>
              </w:rPr>
            </w:pPr>
            <w:r w:rsidRPr="00130703">
              <w:rPr>
                <w:rFonts w:cs="Arial"/>
                <w:sz w:val="20"/>
                <w:lang w:val="en-AU" w:eastAsia="en-AU"/>
              </w:rPr>
              <w:t>Constituent</w:t>
            </w:r>
          </w:p>
        </w:tc>
        <w:tc>
          <w:tcPr>
            <w:tcW w:w="439" w:type="pct"/>
            <w:tcBorders>
              <w:top w:val="single" w:sz="4" w:space="0" w:color="auto"/>
              <w:left w:val="single" w:sz="4" w:space="0" w:color="595959"/>
              <w:bottom w:val="single" w:sz="4" w:space="0" w:color="auto"/>
              <w:right w:val="single" w:sz="4" w:space="0" w:color="595959"/>
            </w:tcBorders>
            <w:shd w:val="clear" w:color="000000" w:fill="F2F2F2"/>
            <w:noWrap/>
            <w:vAlign w:val="center"/>
            <w:hideMark/>
          </w:tcPr>
          <w:p w14:paraId="2C7DB691" w14:textId="77777777" w:rsidR="00A71BA7" w:rsidRPr="00130703" w:rsidRDefault="00A71BA7" w:rsidP="003353B9">
            <w:pPr>
              <w:jc w:val="center"/>
              <w:rPr>
                <w:rFonts w:cs="Arial"/>
                <w:sz w:val="20"/>
                <w:lang w:val="en-AU" w:eastAsia="en-AU"/>
              </w:rPr>
            </w:pPr>
            <w:r w:rsidRPr="00130703">
              <w:rPr>
                <w:rFonts w:cs="Arial"/>
                <w:sz w:val="20"/>
                <w:lang w:val="en-AU" w:eastAsia="en-AU"/>
              </w:rPr>
              <w:t>Unit</w:t>
            </w:r>
          </w:p>
        </w:tc>
        <w:tc>
          <w:tcPr>
            <w:tcW w:w="618" w:type="pct"/>
            <w:tcBorders>
              <w:top w:val="single" w:sz="4" w:space="0" w:color="auto"/>
              <w:left w:val="nil"/>
              <w:bottom w:val="single" w:sz="4" w:space="0" w:color="auto"/>
              <w:right w:val="single" w:sz="4" w:space="0" w:color="auto"/>
            </w:tcBorders>
            <w:shd w:val="clear" w:color="000000" w:fill="F2F2F2"/>
            <w:noWrap/>
            <w:vAlign w:val="center"/>
            <w:hideMark/>
          </w:tcPr>
          <w:p w14:paraId="6DD19AC3" w14:textId="77777777" w:rsidR="00A71BA7" w:rsidRPr="00130703" w:rsidRDefault="00A71BA7" w:rsidP="003353B9">
            <w:pPr>
              <w:jc w:val="center"/>
              <w:rPr>
                <w:rFonts w:cs="Arial"/>
                <w:sz w:val="20"/>
                <w:lang w:val="en-AU" w:eastAsia="en-AU"/>
              </w:rPr>
            </w:pPr>
            <w:r w:rsidRPr="00130703">
              <w:rPr>
                <w:rFonts w:cs="Arial"/>
                <w:sz w:val="20"/>
                <w:lang w:val="en-AU" w:eastAsia="en-AU"/>
              </w:rPr>
              <w:t>Value</w:t>
            </w:r>
          </w:p>
        </w:tc>
        <w:tc>
          <w:tcPr>
            <w:tcW w:w="638" w:type="pct"/>
            <w:tcBorders>
              <w:top w:val="single" w:sz="4" w:space="0" w:color="auto"/>
              <w:left w:val="nil"/>
              <w:bottom w:val="single" w:sz="4" w:space="0" w:color="auto"/>
              <w:right w:val="nil"/>
            </w:tcBorders>
            <w:shd w:val="clear" w:color="000000" w:fill="F2F2F2"/>
            <w:noWrap/>
            <w:vAlign w:val="center"/>
            <w:hideMark/>
          </w:tcPr>
          <w:p w14:paraId="1D2B0CA0" w14:textId="77777777" w:rsidR="00A71BA7" w:rsidRPr="00130703" w:rsidRDefault="00A71BA7" w:rsidP="003353B9">
            <w:pPr>
              <w:jc w:val="center"/>
              <w:rPr>
                <w:rFonts w:cs="Arial"/>
                <w:sz w:val="20"/>
                <w:lang w:val="en-AU" w:eastAsia="en-AU"/>
              </w:rPr>
            </w:pPr>
            <w:r w:rsidRPr="00130703">
              <w:rPr>
                <w:rFonts w:cs="Arial"/>
                <w:sz w:val="20"/>
                <w:lang w:val="en-AU" w:eastAsia="en-AU"/>
              </w:rPr>
              <w:t>Constituent</w:t>
            </w:r>
          </w:p>
        </w:tc>
        <w:tc>
          <w:tcPr>
            <w:tcW w:w="392" w:type="pct"/>
            <w:tcBorders>
              <w:top w:val="single" w:sz="4" w:space="0" w:color="auto"/>
              <w:left w:val="single" w:sz="4" w:space="0" w:color="595959"/>
              <w:bottom w:val="single" w:sz="4" w:space="0" w:color="auto"/>
              <w:right w:val="single" w:sz="4" w:space="0" w:color="595959"/>
            </w:tcBorders>
            <w:shd w:val="clear" w:color="000000" w:fill="F2F2F2"/>
            <w:noWrap/>
            <w:vAlign w:val="center"/>
            <w:hideMark/>
          </w:tcPr>
          <w:p w14:paraId="17900B41" w14:textId="77777777" w:rsidR="00A71BA7" w:rsidRPr="00130703" w:rsidRDefault="00A71BA7" w:rsidP="003353B9">
            <w:pPr>
              <w:jc w:val="center"/>
              <w:rPr>
                <w:rFonts w:cs="Arial"/>
                <w:sz w:val="20"/>
                <w:lang w:val="en-AU" w:eastAsia="en-AU"/>
              </w:rPr>
            </w:pPr>
            <w:r w:rsidRPr="00130703">
              <w:rPr>
                <w:rFonts w:cs="Arial"/>
                <w:sz w:val="20"/>
                <w:lang w:val="en-AU" w:eastAsia="en-AU"/>
              </w:rPr>
              <w:t>Unit</w:t>
            </w:r>
          </w:p>
        </w:tc>
        <w:tc>
          <w:tcPr>
            <w:tcW w:w="613" w:type="pct"/>
            <w:tcBorders>
              <w:top w:val="single" w:sz="4" w:space="0" w:color="auto"/>
              <w:left w:val="nil"/>
              <w:bottom w:val="single" w:sz="4" w:space="0" w:color="auto"/>
              <w:right w:val="single" w:sz="4" w:space="0" w:color="auto"/>
            </w:tcBorders>
            <w:shd w:val="clear" w:color="000000" w:fill="F2F2F2"/>
            <w:noWrap/>
            <w:vAlign w:val="center"/>
            <w:hideMark/>
          </w:tcPr>
          <w:p w14:paraId="0C0C67C7" w14:textId="77777777" w:rsidR="00A71BA7" w:rsidRPr="00130703" w:rsidRDefault="00A71BA7" w:rsidP="003353B9">
            <w:pPr>
              <w:jc w:val="center"/>
              <w:rPr>
                <w:rFonts w:cs="Arial"/>
                <w:sz w:val="20"/>
                <w:lang w:val="en-AU" w:eastAsia="en-AU"/>
              </w:rPr>
            </w:pPr>
            <w:r w:rsidRPr="00130703">
              <w:rPr>
                <w:rFonts w:cs="Arial"/>
                <w:sz w:val="20"/>
                <w:lang w:val="en-AU" w:eastAsia="en-AU"/>
              </w:rPr>
              <w:t>Value</w:t>
            </w:r>
          </w:p>
        </w:tc>
      </w:tr>
      <w:tr w:rsidR="003E76A8" w:rsidRPr="00130703" w14:paraId="4082CE0A" w14:textId="77777777" w:rsidTr="003E76A8">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2BC1ACCB" w14:textId="446ED9FC" w:rsidR="003E76A8" w:rsidRPr="00130703" w:rsidRDefault="003E76A8" w:rsidP="003E76A8">
            <w:pPr>
              <w:rPr>
                <w:rFonts w:cs="Arial"/>
                <w:b/>
                <w:bCs/>
                <w:sz w:val="20"/>
                <w:lang w:val="en-AU" w:eastAsia="en-AU"/>
              </w:rPr>
            </w:pPr>
            <w:r w:rsidRPr="003E76A8">
              <w:rPr>
                <w:rFonts w:cs="Arial"/>
                <w:b/>
                <w:bCs/>
                <w:sz w:val="20"/>
                <w:lang w:val="en-AU" w:eastAsia="en-AU"/>
              </w:rPr>
              <w:t>Pb Fire Assay</w:t>
            </w:r>
          </w:p>
        </w:tc>
        <w:tc>
          <w:tcPr>
            <w:tcW w:w="638" w:type="pct"/>
            <w:tcBorders>
              <w:top w:val="single" w:sz="4" w:space="0" w:color="auto"/>
              <w:left w:val="nil"/>
              <w:bottom w:val="single" w:sz="4" w:space="0" w:color="auto"/>
              <w:right w:val="nil"/>
            </w:tcBorders>
            <w:shd w:val="clear" w:color="000000" w:fill="D9D9D9"/>
            <w:noWrap/>
            <w:vAlign w:val="center"/>
            <w:hideMark/>
          </w:tcPr>
          <w:p w14:paraId="400EC0B0" w14:textId="77777777" w:rsidR="003E76A8" w:rsidRPr="00130703" w:rsidRDefault="003E76A8" w:rsidP="003E76A8">
            <w:pPr>
              <w:jc w:val="center"/>
              <w:rPr>
                <w:rFonts w:cs="Arial"/>
                <w:b/>
                <w:bCs/>
                <w:sz w:val="20"/>
                <w:lang w:val="en-AU" w:eastAsia="en-AU"/>
              </w:rPr>
            </w:pPr>
            <w:r w:rsidRPr="00130703">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1102EAB8" w14:textId="77777777" w:rsidR="003E76A8" w:rsidRPr="00130703" w:rsidRDefault="003E76A8" w:rsidP="003E76A8">
            <w:pPr>
              <w:jc w:val="center"/>
              <w:rPr>
                <w:rFonts w:cs="Arial"/>
                <w:b/>
                <w:bCs/>
                <w:sz w:val="20"/>
                <w:lang w:val="en-AU" w:eastAsia="en-AU"/>
              </w:rPr>
            </w:pPr>
            <w:r w:rsidRPr="00130703">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37F352F6" w14:textId="77777777" w:rsidR="003E76A8" w:rsidRPr="00130703" w:rsidRDefault="003E76A8" w:rsidP="003E76A8">
            <w:pPr>
              <w:jc w:val="center"/>
              <w:rPr>
                <w:rFonts w:cs="Arial"/>
                <w:b/>
                <w:bCs/>
                <w:i/>
                <w:iCs/>
                <w:sz w:val="20"/>
                <w:lang w:val="en-AU" w:eastAsia="en-AU"/>
              </w:rPr>
            </w:pPr>
            <w:r w:rsidRPr="00130703">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0CC2711A" w14:textId="77777777" w:rsidR="003E76A8" w:rsidRPr="00130703" w:rsidRDefault="003E76A8" w:rsidP="003E76A8">
            <w:pPr>
              <w:jc w:val="center"/>
              <w:rPr>
                <w:rFonts w:cs="Arial"/>
                <w:b/>
                <w:bCs/>
                <w:sz w:val="20"/>
                <w:lang w:val="en-AU" w:eastAsia="en-AU"/>
              </w:rPr>
            </w:pPr>
            <w:r w:rsidRPr="00130703">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1A799BBC" w14:textId="77777777" w:rsidR="003E76A8" w:rsidRPr="00130703" w:rsidRDefault="003E76A8" w:rsidP="003E76A8">
            <w:pPr>
              <w:jc w:val="center"/>
              <w:rPr>
                <w:rFonts w:cs="Arial"/>
                <w:b/>
                <w:bCs/>
                <w:sz w:val="20"/>
                <w:lang w:val="en-AU" w:eastAsia="en-AU"/>
              </w:rPr>
            </w:pPr>
            <w:r w:rsidRPr="00130703">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465831FF" w14:textId="77777777" w:rsidR="003E76A8" w:rsidRPr="00130703" w:rsidRDefault="003E76A8" w:rsidP="003E76A8">
            <w:pPr>
              <w:jc w:val="center"/>
              <w:rPr>
                <w:rFonts w:cs="Arial"/>
                <w:b/>
                <w:bCs/>
                <w:i/>
                <w:iCs/>
                <w:sz w:val="20"/>
                <w:lang w:val="en-AU" w:eastAsia="en-AU"/>
              </w:rPr>
            </w:pPr>
            <w:r w:rsidRPr="00130703">
              <w:rPr>
                <w:rFonts w:cs="Arial"/>
                <w:b/>
                <w:bCs/>
                <w:i/>
                <w:iCs/>
                <w:sz w:val="20"/>
                <w:lang w:val="en-AU" w:eastAsia="en-AU"/>
              </w:rPr>
              <w:t> </w:t>
            </w:r>
          </w:p>
        </w:tc>
      </w:tr>
      <w:tr w:rsidR="003E76A8" w:rsidRPr="00130703" w14:paraId="2761ABBF" w14:textId="77777777" w:rsidTr="003E76A8">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75273DA1" w14:textId="77777777" w:rsidR="003E76A8" w:rsidRDefault="003E76A8" w:rsidP="003E76A8">
            <w:pPr>
              <w:jc w:val="center"/>
              <w:rPr>
                <w:rFonts w:cs="Arial"/>
                <w:sz w:val="20"/>
              </w:rPr>
            </w:pPr>
            <w:r>
              <w:rPr>
                <w:rFonts w:cs="Arial"/>
                <w:sz w:val="20"/>
              </w:rPr>
              <w:t>Pd</w:t>
            </w:r>
          </w:p>
        </w:tc>
        <w:tc>
          <w:tcPr>
            <w:tcW w:w="397" w:type="pct"/>
            <w:tcBorders>
              <w:top w:val="single" w:sz="4" w:space="0" w:color="auto"/>
              <w:left w:val="single" w:sz="4" w:space="0" w:color="auto"/>
              <w:bottom w:val="single" w:sz="4" w:space="0" w:color="auto"/>
              <w:right w:val="single" w:sz="4" w:space="0" w:color="auto"/>
            </w:tcBorders>
            <w:noWrap/>
            <w:vAlign w:val="center"/>
          </w:tcPr>
          <w:p w14:paraId="7D744E2F" w14:textId="77777777" w:rsidR="003E76A8" w:rsidRDefault="003E76A8" w:rsidP="003E76A8">
            <w:pPr>
              <w:jc w:val="center"/>
              <w:rPr>
                <w:rFonts w:cs="Arial"/>
                <w:sz w:val="20"/>
              </w:rPr>
            </w:pPr>
            <w:r>
              <w:rPr>
                <w:rFonts w:cs="Arial"/>
                <w:sz w:val="20"/>
              </w:rPr>
              <w:t>ppb</w:t>
            </w:r>
          </w:p>
        </w:tc>
        <w:tc>
          <w:tcPr>
            <w:tcW w:w="627" w:type="pct"/>
            <w:tcBorders>
              <w:top w:val="single" w:sz="4" w:space="0" w:color="auto"/>
              <w:left w:val="single" w:sz="4" w:space="0" w:color="auto"/>
              <w:bottom w:val="single" w:sz="4" w:space="0" w:color="auto"/>
              <w:right w:val="single" w:sz="4" w:space="0" w:color="auto"/>
            </w:tcBorders>
            <w:noWrap/>
            <w:vAlign w:val="center"/>
          </w:tcPr>
          <w:p w14:paraId="71E85549" w14:textId="77777777" w:rsidR="003E76A8" w:rsidRDefault="003E76A8" w:rsidP="003E76A8">
            <w:pPr>
              <w:jc w:val="center"/>
              <w:rPr>
                <w:rFonts w:cs="Arial"/>
                <w:i/>
                <w:iCs/>
                <w:sz w:val="20"/>
              </w:rPr>
            </w:pPr>
            <w:r>
              <w:rPr>
                <w:rFonts w:cs="Arial"/>
                <w:i/>
                <w:iCs/>
                <w:sz w:val="20"/>
              </w:rPr>
              <w:t>&lt; 5</w:t>
            </w:r>
          </w:p>
        </w:tc>
        <w:tc>
          <w:tcPr>
            <w:tcW w:w="638" w:type="pct"/>
            <w:tcBorders>
              <w:top w:val="single" w:sz="4" w:space="0" w:color="auto"/>
              <w:left w:val="single" w:sz="4" w:space="0" w:color="auto"/>
              <w:bottom w:val="single" w:sz="4" w:space="0" w:color="auto"/>
              <w:right w:val="single" w:sz="4" w:space="0" w:color="auto"/>
            </w:tcBorders>
            <w:noWrap/>
            <w:vAlign w:val="center"/>
          </w:tcPr>
          <w:p w14:paraId="791CC73B" w14:textId="77777777" w:rsidR="003E76A8" w:rsidRDefault="003E76A8" w:rsidP="003E76A8">
            <w:pPr>
              <w:jc w:val="center"/>
              <w:rPr>
                <w:rFonts w:cs="Arial"/>
                <w:sz w:val="20"/>
              </w:rPr>
            </w:pPr>
            <w:r>
              <w:rPr>
                <w:rFonts w:cs="Arial"/>
                <w:sz w:val="20"/>
              </w:rPr>
              <w:t>Pt</w:t>
            </w:r>
          </w:p>
        </w:tc>
        <w:tc>
          <w:tcPr>
            <w:tcW w:w="439" w:type="pct"/>
            <w:tcBorders>
              <w:top w:val="single" w:sz="4" w:space="0" w:color="auto"/>
              <w:left w:val="single" w:sz="4" w:space="0" w:color="auto"/>
              <w:bottom w:val="single" w:sz="4" w:space="0" w:color="auto"/>
              <w:right w:val="single" w:sz="4" w:space="0" w:color="auto"/>
            </w:tcBorders>
            <w:noWrap/>
            <w:vAlign w:val="center"/>
          </w:tcPr>
          <w:p w14:paraId="60140A0F" w14:textId="77777777" w:rsidR="003E76A8" w:rsidRDefault="003E76A8" w:rsidP="003E76A8">
            <w:pPr>
              <w:jc w:val="center"/>
              <w:rPr>
                <w:rFonts w:cs="Arial"/>
                <w:sz w:val="20"/>
              </w:rPr>
            </w:pPr>
            <w:r>
              <w:rPr>
                <w:rFonts w:cs="Arial"/>
                <w:sz w:val="20"/>
              </w:rPr>
              <w:t>ppb</w:t>
            </w:r>
          </w:p>
        </w:tc>
        <w:tc>
          <w:tcPr>
            <w:tcW w:w="618" w:type="pct"/>
            <w:tcBorders>
              <w:top w:val="single" w:sz="4" w:space="0" w:color="auto"/>
              <w:left w:val="single" w:sz="4" w:space="0" w:color="auto"/>
              <w:bottom w:val="single" w:sz="4" w:space="0" w:color="auto"/>
              <w:right w:val="single" w:sz="4" w:space="0" w:color="auto"/>
            </w:tcBorders>
            <w:noWrap/>
            <w:vAlign w:val="center"/>
          </w:tcPr>
          <w:p w14:paraId="7BD2C361" w14:textId="77777777" w:rsidR="003E76A8" w:rsidRDefault="003E76A8" w:rsidP="003E76A8">
            <w:pPr>
              <w:jc w:val="center"/>
              <w:rPr>
                <w:rFonts w:cs="Arial"/>
                <w:i/>
                <w:iCs/>
                <w:sz w:val="20"/>
              </w:rPr>
            </w:pPr>
            <w:r>
              <w:rPr>
                <w:rFonts w:cs="Arial"/>
                <w:i/>
                <w:iCs/>
                <w:sz w:val="20"/>
              </w:rPr>
              <w:t>&lt; 10</w:t>
            </w:r>
          </w:p>
        </w:tc>
        <w:tc>
          <w:tcPr>
            <w:tcW w:w="638" w:type="pct"/>
            <w:tcBorders>
              <w:top w:val="single" w:sz="4" w:space="0" w:color="auto"/>
              <w:left w:val="single" w:sz="4" w:space="0" w:color="auto"/>
              <w:bottom w:val="single" w:sz="4" w:space="0" w:color="auto"/>
              <w:right w:val="single" w:sz="4" w:space="0" w:color="auto"/>
            </w:tcBorders>
            <w:noWrap/>
            <w:vAlign w:val="center"/>
          </w:tcPr>
          <w:p w14:paraId="5F9E4996" w14:textId="77777777" w:rsidR="003E76A8" w:rsidRDefault="003E76A8" w:rsidP="003E76A8">
            <w:pPr>
              <w:jc w:val="center"/>
              <w:rPr>
                <w:rFonts w:cs="Arial"/>
                <w:sz w:val="20"/>
              </w:rPr>
            </w:pPr>
          </w:p>
        </w:tc>
        <w:tc>
          <w:tcPr>
            <w:tcW w:w="392" w:type="pct"/>
            <w:tcBorders>
              <w:top w:val="single" w:sz="4" w:space="0" w:color="auto"/>
              <w:left w:val="single" w:sz="4" w:space="0" w:color="auto"/>
              <w:bottom w:val="single" w:sz="4" w:space="0" w:color="auto"/>
              <w:right w:val="single" w:sz="4" w:space="0" w:color="auto"/>
            </w:tcBorders>
            <w:noWrap/>
            <w:vAlign w:val="center"/>
          </w:tcPr>
          <w:p w14:paraId="5679E851" w14:textId="77777777" w:rsidR="003E76A8"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bottom w:val="single" w:sz="4" w:space="0" w:color="auto"/>
              <w:right w:val="single" w:sz="4" w:space="0" w:color="auto"/>
            </w:tcBorders>
            <w:noWrap/>
            <w:vAlign w:val="center"/>
          </w:tcPr>
          <w:p w14:paraId="1DD249B0" w14:textId="77777777" w:rsidR="003E76A8" w:rsidRDefault="003E76A8" w:rsidP="003E76A8">
            <w:pPr>
              <w:jc w:val="center"/>
              <w:rPr>
                <w:rFonts w:cs="Arial"/>
                <w:i/>
                <w:iCs/>
                <w:sz w:val="20"/>
              </w:rPr>
            </w:pPr>
            <w:r>
              <w:rPr>
                <w:rFonts w:cs="Arial"/>
                <w:i/>
                <w:iCs/>
                <w:sz w:val="20"/>
              </w:rPr>
              <w:t> </w:t>
            </w:r>
          </w:p>
        </w:tc>
      </w:tr>
      <w:tr w:rsidR="00A71BA7" w:rsidRPr="00130703" w14:paraId="67AE0F22" w14:textId="77777777" w:rsidTr="003353B9">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3DFAA012" w14:textId="77777777" w:rsidR="00A71BA7" w:rsidRPr="00130703" w:rsidRDefault="00A71BA7" w:rsidP="003353B9">
            <w:pPr>
              <w:rPr>
                <w:rFonts w:cs="Arial"/>
                <w:b/>
                <w:bCs/>
                <w:sz w:val="20"/>
                <w:lang w:val="en-AU" w:eastAsia="en-AU"/>
              </w:rPr>
            </w:pPr>
            <w:r w:rsidRPr="00500782">
              <w:rPr>
                <w:rFonts w:cs="Arial"/>
                <w:b/>
                <w:bCs/>
                <w:sz w:val="20"/>
                <w:lang w:val="en-AU" w:eastAsia="en-AU"/>
              </w:rPr>
              <w:t>4-Acid Digestion</w:t>
            </w:r>
          </w:p>
        </w:tc>
        <w:tc>
          <w:tcPr>
            <w:tcW w:w="638" w:type="pct"/>
            <w:tcBorders>
              <w:top w:val="single" w:sz="4" w:space="0" w:color="auto"/>
              <w:left w:val="nil"/>
              <w:bottom w:val="single" w:sz="4" w:space="0" w:color="auto"/>
              <w:right w:val="nil"/>
            </w:tcBorders>
            <w:shd w:val="clear" w:color="000000" w:fill="D9D9D9"/>
            <w:noWrap/>
            <w:vAlign w:val="center"/>
            <w:hideMark/>
          </w:tcPr>
          <w:p w14:paraId="52DB9D8B"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4E37B084"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497B9BAF" w14:textId="77777777" w:rsidR="00A71BA7" w:rsidRPr="00130703" w:rsidRDefault="00A71BA7" w:rsidP="003353B9">
            <w:pPr>
              <w:jc w:val="center"/>
              <w:rPr>
                <w:rFonts w:cs="Arial"/>
                <w:b/>
                <w:bCs/>
                <w:i/>
                <w:iCs/>
                <w:sz w:val="20"/>
                <w:lang w:val="en-AU" w:eastAsia="en-AU"/>
              </w:rPr>
            </w:pPr>
            <w:r w:rsidRPr="00130703">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26105959"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5C407DD4"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31280755" w14:textId="77777777" w:rsidR="00A71BA7" w:rsidRPr="00130703" w:rsidRDefault="00A71BA7" w:rsidP="003353B9">
            <w:pPr>
              <w:jc w:val="center"/>
              <w:rPr>
                <w:rFonts w:cs="Arial"/>
                <w:b/>
                <w:bCs/>
                <w:i/>
                <w:iCs/>
                <w:sz w:val="20"/>
                <w:lang w:val="en-AU" w:eastAsia="en-AU"/>
              </w:rPr>
            </w:pPr>
            <w:r w:rsidRPr="00130703">
              <w:rPr>
                <w:rFonts w:cs="Arial"/>
                <w:b/>
                <w:bCs/>
                <w:i/>
                <w:iCs/>
                <w:sz w:val="20"/>
                <w:lang w:val="en-AU" w:eastAsia="en-AU"/>
              </w:rPr>
              <w:t> </w:t>
            </w:r>
          </w:p>
        </w:tc>
      </w:tr>
      <w:tr w:rsidR="003E76A8" w:rsidRPr="00130703" w14:paraId="40928DEF"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1B878197" w14:textId="4E1CE3FF" w:rsidR="003E76A8" w:rsidRDefault="003E76A8" w:rsidP="003E76A8">
            <w:pPr>
              <w:jc w:val="center"/>
              <w:rPr>
                <w:rFonts w:cs="Arial"/>
                <w:sz w:val="20"/>
              </w:rPr>
            </w:pPr>
            <w:r>
              <w:rPr>
                <w:rFonts w:cs="Arial"/>
                <w:sz w:val="20"/>
              </w:rPr>
              <w:t>Ge</w:t>
            </w:r>
          </w:p>
        </w:tc>
        <w:tc>
          <w:tcPr>
            <w:tcW w:w="397" w:type="pct"/>
            <w:tcBorders>
              <w:top w:val="single" w:sz="4" w:space="0" w:color="auto"/>
              <w:left w:val="single" w:sz="4" w:space="0" w:color="auto"/>
              <w:bottom w:val="single" w:sz="4" w:space="0" w:color="auto"/>
              <w:right w:val="single" w:sz="4" w:space="0" w:color="auto"/>
            </w:tcBorders>
            <w:noWrap/>
            <w:vAlign w:val="center"/>
          </w:tcPr>
          <w:p w14:paraId="38834975" w14:textId="18A9E9F7"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1FA5F1E9" w14:textId="05D1AB5D" w:rsidR="003E76A8" w:rsidRDefault="003E76A8" w:rsidP="003E76A8">
            <w:pPr>
              <w:jc w:val="center"/>
              <w:rPr>
                <w:rFonts w:cs="Arial"/>
                <w:i/>
                <w:iCs/>
                <w:sz w:val="20"/>
              </w:rPr>
            </w:pPr>
            <w:r>
              <w:rPr>
                <w:rFonts w:cs="Arial"/>
                <w:i/>
                <w:iCs/>
                <w:sz w:val="20"/>
              </w:rPr>
              <w:t>0.13</w:t>
            </w:r>
          </w:p>
        </w:tc>
        <w:tc>
          <w:tcPr>
            <w:tcW w:w="638" w:type="pct"/>
            <w:tcBorders>
              <w:top w:val="single" w:sz="4" w:space="0" w:color="auto"/>
              <w:left w:val="single" w:sz="4" w:space="0" w:color="auto"/>
              <w:bottom w:val="single" w:sz="4" w:space="0" w:color="auto"/>
              <w:right w:val="single" w:sz="4" w:space="0" w:color="auto"/>
            </w:tcBorders>
            <w:noWrap/>
            <w:vAlign w:val="center"/>
          </w:tcPr>
          <w:p w14:paraId="3C3E3A68" w14:textId="5C669865" w:rsidR="003E76A8" w:rsidRDefault="003E76A8" w:rsidP="003E76A8">
            <w:pPr>
              <w:jc w:val="center"/>
              <w:rPr>
                <w:rFonts w:cs="Arial"/>
                <w:sz w:val="20"/>
              </w:rPr>
            </w:pPr>
            <w:r>
              <w:rPr>
                <w:rFonts w:cs="Arial"/>
                <w:sz w:val="20"/>
              </w:rPr>
              <w:t>Hg</w:t>
            </w:r>
          </w:p>
        </w:tc>
        <w:tc>
          <w:tcPr>
            <w:tcW w:w="439" w:type="pct"/>
            <w:tcBorders>
              <w:top w:val="single" w:sz="4" w:space="0" w:color="auto"/>
              <w:left w:val="single" w:sz="4" w:space="0" w:color="auto"/>
              <w:bottom w:val="single" w:sz="4" w:space="0" w:color="auto"/>
              <w:right w:val="single" w:sz="4" w:space="0" w:color="auto"/>
            </w:tcBorders>
            <w:noWrap/>
            <w:vAlign w:val="center"/>
          </w:tcPr>
          <w:p w14:paraId="3A537B8D" w14:textId="50B51D57"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2FB7ACE9" w14:textId="0657DA9C" w:rsidR="003E76A8" w:rsidRDefault="003E76A8" w:rsidP="003E76A8">
            <w:pPr>
              <w:jc w:val="center"/>
              <w:rPr>
                <w:rFonts w:cs="Arial"/>
                <w:i/>
                <w:iCs/>
                <w:sz w:val="20"/>
              </w:rPr>
            </w:pPr>
            <w:r>
              <w:rPr>
                <w:rFonts w:cs="Arial"/>
                <w:i/>
                <w:iCs/>
                <w:sz w:val="20"/>
              </w:rPr>
              <w:t>0.084</w:t>
            </w:r>
          </w:p>
        </w:tc>
        <w:tc>
          <w:tcPr>
            <w:tcW w:w="638" w:type="pct"/>
            <w:tcBorders>
              <w:top w:val="single" w:sz="4" w:space="0" w:color="auto"/>
              <w:left w:val="single" w:sz="4" w:space="0" w:color="auto"/>
              <w:bottom w:val="single" w:sz="4" w:space="0" w:color="auto"/>
              <w:right w:val="single" w:sz="4" w:space="0" w:color="auto"/>
            </w:tcBorders>
            <w:noWrap/>
            <w:vAlign w:val="center"/>
          </w:tcPr>
          <w:p w14:paraId="34713492" w14:textId="736A5428" w:rsidR="003E76A8" w:rsidRDefault="003E76A8" w:rsidP="003E76A8">
            <w:pPr>
              <w:jc w:val="center"/>
              <w:rPr>
                <w:rFonts w:cs="Arial"/>
                <w:sz w:val="20"/>
              </w:rPr>
            </w:pPr>
            <w:r>
              <w:rPr>
                <w:rFonts w:cs="Arial"/>
                <w:sz w:val="20"/>
              </w:rPr>
              <w:t>Se</w:t>
            </w:r>
          </w:p>
        </w:tc>
        <w:tc>
          <w:tcPr>
            <w:tcW w:w="392" w:type="pct"/>
            <w:tcBorders>
              <w:top w:val="single" w:sz="4" w:space="0" w:color="auto"/>
              <w:left w:val="single" w:sz="4" w:space="0" w:color="auto"/>
              <w:bottom w:val="single" w:sz="4" w:space="0" w:color="auto"/>
              <w:right w:val="single" w:sz="4" w:space="0" w:color="auto"/>
            </w:tcBorders>
            <w:noWrap/>
            <w:vAlign w:val="center"/>
          </w:tcPr>
          <w:p w14:paraId="75FA9B47" w14:textId="0BD90858"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2A23F59F" w14:textId="49D4999D" w:rsidR="003E76A8" w:rsidRDefault="003E76A8" w:rsidP="003E76A8">
            <w:pPr>
              <w:jc w:val="center"/>
              <w:rPr>
                <w:rFonts w:cs="Arial"/>
                <w:i/>
                <w:iCs/>
                <w:sz w:val="20"/>
              </w:rPr>
            </w:pPr>
            <w:r>
              <w:rPr>
                <w:rFonts w:cs="Arial"/>
                <w:i/>
                <w:iCs/>
                <w:sz w:val="20"/>
              </w:rPr>
              <w:t>0.73</w:t>
            </w:r>
          </w:p>
        </w:tc>
      </w:tr>
      <w:tr w:rsidR="00A71BA7" w:rsidRPr="00130703" w14:paraId="20D0903D" w14:textId="77777777" w:rsidTr="003353B9">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26725F5B" w14:textId="77777777" w:rsidR="00A71BA7" w:rsidRPr="00130703" w:rsidRDefault="00A71BA7" w:rsidP="003353B9">
            <w:pPr>
              <w:rPr>
                <w:rFonts w:cs="Arial"/>
                <w:b/>
                <w:bCs/>
                <w:sz w:val="20"/>
                <w:lang w:val="en-AU" w:eastAsia="en-AU"/>
              </w:rPr>
            </w:pPr>
            <w:r w:rsidRPr="00B02D96">
              <w:rPr>
                <w:rFonts w:cs="Arial"/>
                <w:b/>
                <w:bCs/>
                <w:sz w:val="20"/>
                <w:lang w:val="en-AU" w:eastAsia="en-AU"/>
              </w:rPr>
              <w:t>Aqua Regia Digestion</w:t>
            </w:r>
          </w:p>
        </w:tc>
        <w:tc>
          <w:tcPr>
            <w:tcW w:w="638" w:type="pct"/>
            <w:tcBorders>
              <w:top w:val="single" w:sz="4" w:space="0" w:color="auto"/>
              <w:left w:val="nil"/>
              <w:bottom w:val="single" w:sz="4" w:space="0" w:color="auto"/>
              <w:right w:val="nil"/>
            </w:tcBorders>
            <w:shd w:val="clear" w:color="000000" w:fill="D9D9D9"/>
            <w:noWrap/>
            <w:vAlign w:val="center"/>
            <w:hideMark/>
          </w:tcPr>
          <w:p w14:paraId="0CC0F57C"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61965E33"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60A8C7A8" w14:textId="77777777" w:rsidR="00A71BA7" w:rsidRPr="00130703" w:rsidRDefault="00A71BA7" w:rsidP="003353B9">
            <w:pPr>
              <w:jc w:val="center"/>
              <w:rPr>
                <w:rFonts w:cs="Arial"/>
                <w:b/>
                <w:bCs/>
                <w:i/>
                <w:iCs/>
                <w:sz w:val="20"/>
                <w:lang w:val="en-AU" w:eastAsia="en-AU"/>
              </w:rPr>
            </w:pPr>
            <w:r w:rsidRPr="00130703">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46005EE8"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1745D32F" w14:textId="77777777" w:rsidR="00A71BA7" w:rsidRPr="00130703" w:rsidRDefault="00A71BA7" w:rsidP="003353B9">
            <w:pPr>
              <w:jc w:val="center"/>
              <w:rPr>
                <w:rFonts w:cs="Arial"/>
                <w:b/>
                <w:bCs/>
                <w:sz w:val="20"/>
                <w:lang w:val="en-AU" w:eastAsia="en-AU"/>
              </w:rPr>
            </w:pPr>
            <w:r w:rsidRPr="00130703">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6CC370F0" w14:textId="77777777" w:rsidR="00A71BA7" w:rsidRPr="00130703" w:rsidRDefault="00A71BA7" w:rsidP="003353B9">
            <w:pPr>
              <w:jc w:val="center"/>
              <w:rPr>
                <w:rFonts w:cs="Arial"/>
                <w:b/>
                <w:bCs/>
                <w:i/>
                <w:iCs/>
                <w:sz w:val="20"/>
                <w:lang w:val="en-AU" w:eastAsia="en-AU"/>
              </w:rPr>
            </w:pPr>
            <w:r w:rsidRPr="00130703">
              <w:rPr>
                <w:rFonts w:cs="Arial"/>
                <w:b/>
                <w:bCs/>
                <w:i/>
                <w:iCs/>
                <w:sz w:val="20"/>
                <w:lang w:val="en-AU" w:eastAsia="en-AU"/>
              </w:rPr>
              <w:t> </w:t>
            </w:r>
          </w:p>
        </w:tc>
      </w:tr>
      <w:tr w:rsidR="003E76A8" w:rsidRPr="00130703" w14:paraId="4D5862C0"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7C3A411C" w14:textId="23B39883" w:rsidR="003E76A8" w:rsidRDefault="003E76A8" w:rsidP="003E76A8">
            <w:pPr>
              <w:jc w:val="center"/>
              <w:rPr>
                <w:rFonts w:cs="Arial"/>
                <w:sz w:val="20"/>
              </w:rPr>
            </w:pPr>
            <w:r>
              <w:rPr>
                <w:rFonts w:cs="Arial"/>
                <w:sz w:val="20"/>
              </w:rPr>
              <w:t>Dy</w:t>
            </w:r>
          </w:p>
        </w:tc>
        <w:tc>
          <w:tcPr>
            <w:tcW w:w="397" w:type="pct"/>
            <w:tcBorders>
              <w:top w:val="single" w:sz="4" w:space="0" w:color="auto"/>
              <w:left w:val="single" w:sz="4" w:space="0" w:color="auto"/>
              <w:bottom w:val="single" w:sz="4" w:space="0" w:color="auto"/>
              <w:right w:val="single" w:sz="4" w:space="0" w:color="auto"/>
            </w:tcBorders>
            <w:noWrap/>
            <w:vAlign w:val="center"/>
          </w:tcPr>
          <w:p w14:paraId="61E0BDEA" w14:textId="3BEE8F9D"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05E2A5D5" w14:textId="4A085273" w:rsidR="003E76A8" w:rsidRDefault="003E76A8" w:rsidP="003E76A8">
            <w:pPr>
              <w:jc w:val="center"/>
              <w:rPr>
                <w:rFonts w:cs="Arial"/>
                <w:i/>
                <w:iCs/>
                <w:sz w:val="20"/>
              </w:rPr>
            </w:pPr>
            <w:r>
              <w:rPr>
                <w:rFonts w:cs="Arial"/>
                <w:i/>
                <w:iCs/>
                <w:sz w:val="20"/>
              </w:rPr>
              <w:t>1.18</w:t>
            </w:r>
          </w:p>
        </w:tc>
        <w:tc>
          <w:tcPr>
            <w:tcW w:w="638" w:type="pct"/>
            <w:tcBorders>
              <w:top w:val="single" w:sz="4" w:space="0" w:color="auto"/>
              <w:left w:val="single" w:sz="4" w:space="0" w:color="auto"/>
              <w:bottom w:val="single" w:sz="4" w:space="0" w:color="auto"/>
              <w:right w:val="single" w:sz="4" w:space="0" w:color="auto"/>
            </w:tcBorders>
            <w:noWrap/>
            <w:vAlign w:val="center"/>
          </w:tcPr>
          <w:p w14:paraId="63009E77" w14:textId="3C4FEC81" w:rsidR="003E76A8" w:rsidRDefault="003E76A8" w:rsidP="003E76A8">
            <w:pPr>
              <w:jc w:val="center"/>
              <w:rPr>
                <w:rFonts w:cs="Arial"/>
                <w:sz w:val="20"/>
              </w:rPr>
            </w:pPr>
            <w:r>
              <w:rPr>
                <w:rFonts w:cs="Arial"/>
                <w:sz w:val="20"/>
              </w:rPr>
              <w:t>Lu</w:t>
            </w:r>
          </w:p>
        </w:tc>
        <w:tc>
          <w:tcPr>
            <w:tcW w:w="439" w:type="pct"/>
            <w:tcBorders>
              <w:top w:val="single" w:sz="4" w:space="0" w:color="auto"/>
              <w:left w:val="single" w:sz="4" w:space="0" w:color="auto"/>
              <w:bottom w:val="single" w:sz="4" w:space="0" w:color="auto"/>
              <w:right w:val="single" w:sz="4" w:space="0" w:color="auto"/>
            </w:tcBorders>
            <w:noWrap/>
            <w:vAlign w:val="center"/>
          </w:tcPr>
          <w:p w14:paraId="29CC1D03" w14:textId="6130EBD3"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1681D781" w14:textId="2CD3EB20" w:rsidR="003E76A8" w:rsidRDefault="003E76A8" w:rsidP="003E76A8">
            <w:pPr>
              <w:jc w:val="center"/>
              <w:rPr>
                <w:rFonts w:cs="Arial"/>
                <w:i/>
                <w:iCs/>
                <w:sz w:val="20"/>
              </w:rPr>
            </w:pPr>
            <w:r>
              <w:rPr>
                <w:rFonts w:cs="Arial"/>
                <w:i/>
                <w:iCs/>
                <w:sz w:val="20"/>
              </w:rPr>
              <w:t>0.060</w:t>
            </w:r>
          </w:p>
        </w:tc>
        <w:tc>
          <w:tcPr>
            <w:tcW w:w="638" w:type="pct"/>
            <w:tcBorders>
              <w:top w:val="single" w:sz="4" w:space="0" w:color="auto"/>
              <w:left w:val="single" w:sz="4" w:space="0" w:color="auto"/>
              <w:bottom w:val="single" w:sz="4" w:space="0" w:color="auto"/>
              <w:right w:val="single" w:sz="4" w:space="0" w:color="auto"/>
            </w:tcBorders>
            <w:noWrap/>
            <w:vAlign w:val="center"/>
          </w:tcPr>
          <w:p w14:paraId="0E353A6C" w14:textId="58EFEC90" w:rsidR="003E76A8" w:rsidRDefault="003E76A8" w:rsidP="003E76A8">
            <w:pPr>
              <w:jc w:val="center"/>
              <w:rPr>
                <w:rFonts w:cs="Arial"/>
                <w:sz w:val="20"/>
              </w:rPr>
            </w:pPr>
            <w:r>
              <w:rPr>
                <w:rFonts w:cs="Arial"/>
                <w:sz w:val="20"/>
              </w:rPr>
              <w:t>Pt</w:t>
            </w:r>
          </w:p>
        </w:tc>
        <w:tc>
          <w:tcPr>
            <w:tcW w:w="392" w:type="pct"/>
            <w:tcBorders>
              <w:top w:val="single" w:sz="4" w:space="0" w:color="auto"/>
              <w:left w:val="single" w:sz="4" w:space="0" w:color="auto"/>
              <w:bottom w:val="single" w:sz="4" w:space="0" w:color="auto"/>
              <w:right w:val="single" w:sz="4" w:space="0" w:color="auto"/>
            </w:tcBorders>
            <w:noWrap/>
            <w:vAlign w:val="center"/>
          </w:tcPr>
          <w:p w14:paraId="2B0EEA72" w14:textId="07532429" w:rsidR="003E76A8" w:rsidRDefault="003E76A8" w:rsidP="003E76A8">
            <w:pPr>
              <w:jc w:val="center"/>
              <w:rPr>
                <w:rFonts w:cs="Arial"/>
                <w:sz w:val="20"/>
              </w:rPr>
            </w:pPr>
            <w:r>
              <w:rPr>
                <w:rFonts w:cs="Arial"/>
                <w:sz w:val="20"/>
              </w:rPr>
              <w:t>ppb</w:t>
            </w:r>
          </w:p>
        </w:tc>
        <w:tc>
          <w:tcPr>
            <w:tcW w:w="613" w:type="pct"/>
            <w:tcBorders>
              <w:top w:val="single" w:sz="4" w:space="0" w:color="auto"/>
              <w:left w:val="single" w:sz="4" w:space="0" w:color="auto"/>
              <w:bottom w:val="single" w:sz="4" w:space="0" w:color="auto"/>
              <w:right w:val="single" w:sz="4" w:space="0" w:color="auto"/>
            </w:tcBorders>
            <w:noWrap/>
            <w:vAlign w:val="center"/>
          </w:tcPr>
          <w:p w14:paraId="7644ED81" w14:textId="1B9EF630" w:rsidR="003E76A8" w:rsidRDefault="003E76A8" w:rsidP="003E76A8">
            <w:pPr>
              <w:jc w:val="center"/>
              <w:rPr>
                <w:rFonts w:cs="Arial"/>
                <w:i/>
                <w:iCs/>
                <w:sz w:val="20"/>
              </w:rPr>
            </w:pPr>
            <w:r>
              <w:rPr>
                <w:rFonts w:cs="Arial"/>
                <w:i/>
                <w:iCs/>
                <w:sz w:val="20"/>
              </w:rPr>
              <w:t>&lt; 5</w:t>
            </w:r>
          </w:p>
        </w:tc>
      </w:tr>
      <w:tr w:rsidR="003E76A8" w:rsidRPr="00130703" w14:paraId="582C4790"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5B91585A" w14:textId="3C57593E" w:rsidR="003E76A8" w:rsidRDefault="003E76A8" w:rsidP="003E76A8">
            <w:pPr>
              <w:jc w:val="center"/>
              <w:rPr>
                <w:rFonts w:cs="Arial"/>
                <w:sz w:val="20"/>
              </w:rPr>
            </w:pPr>
            <w:r>
              <w:rPr>
                <w:rFonts w:cs="Arial"/>
                <w:sz w:val="20"/>
              </w:rPr>
              <w:t>Er</w:t>
            </w:r>
          </w:p>
        </w:tc>
        <w:tc>
          <w:tcPr>
            <w:tcW w:w="397" w:type="pct"/>
            <w:tcBorders>
              <w:top w:val="single" w:sz="4" w:space="0" w:color="auto"/>
              <w:left w:val="single" w:sz="4" w:space="0" w:color="auto"/>
              <w:bottom w:val="single" w:sz="4" w:space="0" w:color="auto"/>
              <w:right w:val="single" w:sz="4" w:space="0" w:color="auto"/>
            </w:tcBorders>
            <w:noWrap/>
            <w:vAlign w:val="center"/>
          </w:tcPr>
          <w:p w14:paraId="71F760D0" w14:textId="7E077623"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3A4A0FE3" w14:textId="7F4C1C04" w:rsidR="003E76A8" w:rsidRDefault="003E76A8" w:rsidP="003E76A8">
            <w:pPr>
              <w:jc w:val="center"/>
              <w:rPr>
                <w:rFonts w:cs="Arial"/>
                <w:i/>
                <w:iCs/>
                <w:sz w:val="20"/>
              </w:rPr>
            </w:pPr>
            <w:r>
              <w:rPr>
                <w:rFonts w:cs="Arial"/>
                <w:i/>
                <w:iCs/>
                <w:sz w:val="20"/>
              </w:rPr>
              <w:t>0.50</w:t>
            </w:r>
          </w:p>
        </w:tc>
        <w:tc>
          <w:tcPr>
            <w:tcW w:w="638" w:type="pct"/>
            <w:tcBorders>
              <w:top w:val="single" w:sz="4" w:space="0" w:color="auto"/>
              <w:left w:val="single" w:sz="4" w:space="0" w:color="auto"/>
              <w:bottom w:val="single" w:sz="4" w:space="0" w:color="auto"/>
              <w:right w:val="single" w:sz="4" w:space="0" w:color="auto"/>
            </w:tcBorders>
            <w:noWrap/>
            <w:vAlign w:val="center"/>
          </w:tcPr>
          <w:p w14:paraId="465048E9" w14:textId="25DBB6AC" w:rsidR="003E76A8" w:rsidRDefault="003E76A8" w:rsidP="003E76A8">
            <w:pPr>
              <w:jc w:val="center"/>
              <w:rPr>
                <w:rFonts w:cs="Arial"/>
                <w:sz w:val="20"/>
              </w:rPr>
            </w:pPr>
            <w:r>
              <w:rPr>
                <w:rFonts w:cs="Arial"/>
                <w:sz w:val="20"/>
              </w:rPr>
              <w:t>Na</w:t>
            </w:r>
          </w:p>
        </w:tc>
        <w:tc>
          <w:tcPr>
            <w:tcW w:w="439" w:type="pct"/>
            <w:tcBorders>
              <w:top w:val="single" w:sz="4" w:space="0" w:color="auto"/>
              <w:left w:val="single" w:sz="4" w:space="0" w:color="auto"/>
              <w:bottom w:val="single" w:sz="4" w:space="0" w:color="auto"/>
              <w:right w:val="single" w:sz="4" w:space="0" w:color="auto"/>
            </w:tcBorders>
            <w:noWrap/>
            <w:vAlign w:val="center"/>
          </w:tcPr>
          <w:p w14:paraId="1109FD7F" w14:textId="78FBA9A4" w:rsidR="003E76A8"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bottom w:val="single" w:sz="4" w:space="0" w:color="auto"/>
              <w:right w:val="single" w:sz="4" w:space="0" w:color="auto"/>
            </w:tcBorders>
            <w:noWrap/>
            <w:vAlign w:val="center"/>
          </w:tcPr>
          <w:p w14:paraId="474EA55D" w14:textId="69A7EB84" w:rsidR="003E76A8" w:rsidRDefault="003E76A8" w:rsidP="003E76A8">
            <w:pPr>
              <w:jc w:val="center"/>
              <w:rPr>
                <w:rFonts w:cs="Arial"/>
                <w:i/>
                <w:iCs/>
                <w:sz w:val="20"/>
              </w:rPr>
            </w:pPr>
            <w:r>
              <w:rPr>
                <w:rFonts w:cs="Arial"/>
                <w:i/>
                <w:iCs/>
                <w:sz w:val="20"/>
              </w:rPr>
              <w:t>0.010</w:t>
            </w:r>
          </w:p>
        </w:tc>
        <w:tc>
          <w:tcPr>
            <w:tcW w:w="638" w:type="pct"/>
            <w:tcBorders>
              <w:top w:val="single" w:sz="4" w:space="0" w:color="auto"/>
              <w:left w:val="single" w:sz="4" w:space="0" w:color="auto"/>
              <w:bottom w:val="single" w:sz="4" w:space="0" w:color="auto"/>
              <w:right w:val="single" w:sz="4" w:space="0" w:color="auto"/>
            </w:tcBorders>
            <w:noWrap/>
            <w:vAlign w:val="center"/>
          </w:tcPr>
          <w:p w14:paraId="2F2AAB6A" w14:textId="6A03195E" w:rsidR="003E76A8" w:rsidRDefault="003E76A8" w:rsidP="003E76A8">
            <w:pPr>
              <w:jc w:val="center"/>
              <w:rPr>
                <w:rFonts w:cs="Arial"/>
                <w:sz w:val="20"/>
              </w:rPr>
            </w:pPr>
            <w:r>
              <w:rPr>
                <w:rFonts w:cs="Arial"/>
                <w:sz w:val="20"/>
              </w:rPr>
              <w:t>Se</w:t>
            </w:r>
          </w:p>
        </w:tc>
        <w:tc>
          <w:tcPr>
            <w:tcW w:w="392" w:type="pct"/>
            <w:tcBorders>
              <w:top w:val="single" w:sz="4" w:space="0" w:color="auto"/>
              <w:left w:val="single" w:sz="4" w:space="0" w:color="auto"/>
              <w:bottom w:val="single" w:sz="4" w:space="0" w:color="auto"/>
              <w:right w:val="single" w:sz="4" w:space="0" w:color="auto"/>
            </w:tcBorders>
            <w:noWrap/>
            <w:vAlign w:val="center"/>
          </w:tcPr>
          <w:p w14:paraId="12FED80E" w14:textId="13F11301"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55B33CB1" w14:textId="2272B766" w:rsidR="003E76A8" w:rsidRDefault="003E76A8" w:rsidP="003E76A8">
            <w:pPr>
              <w:jc w:val="center"/>
              <w:rPr>
                <w:rFonts w:cs="Arial"/>
                <w:i/>
                <w:iCs/>
                <w:sz w:val="20"/>
              </w:rPr>
            </w:pPr>
            <w:r>
              <w:rPr>
                <w:rFonts w:cs="Arial"/>
                <w:i/>
                <w:iCs/>
                <w:sz w:val="20"/>
              </w:rPr>
              <w:t>0.25</w:t>
            </w:r>
          </w:p>
        </w:tc>
      </w:tr>
      <w:tr w:rsidR="003E76A8" w:rsidRPr="00130703" w14:paraId="39D746DE"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6393194C" w14:textId="25F29A13" w:rsidR="003E76A8" w:rsidRDefault="003E76A8" w:rsidP="003E76A8">
            <w:pPr>
              <w:jc w:val="center"/>
              <w:rPr>
                <w:rFonts w:cs="Arial"/>
                <w:sz w:val="20"/>
              </w:rPr>
            </w:pPr>
            <w:r>
              <w:rPr>
                <w:rFonts w:cs="Arial"/>
                <w:sz w:val="20"/>
              </w:rPr>
              <w:t>Eu</w:t>
            </w:r>
          </w:p>
        </w:tc>
        <w:tc>
          <w:tcPr>
            <w:tcW w:w="397" w:type="pct"/>
            <w:tcBorders>
              <w:top w:val="single" w:sz="4" w:space="0" w:color="auto"/>
              <w:left w:val="single" w:sz="4" w:space="0" w:color="auto"/>
              <w:bottom w:val="single" w:sz="4" w:space="0" w:color="auto"/>
              <w:right w:val="single" w:sz="4" w:space="0" w:color="auto"/>
            </w:tcBorders>
            <w:noWrap/>
            <w:vAlign w:val="center"/>
          </w:tcPr>
          <w:p w14:paraId="1D3E72AC" w14:textId="670D9275"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7FC1DFD6" w14:textId="0EB87E41" w:rsidR="003E76A8" w:rsidRDefault="003E76A8" w:rsidP="003E76A8">
            <w:pPr>
              <w:jc w:val="center"/>
              <w:rPr>
                <w:rFonts w:cs="Arial"/>
                <w:i/>
                <w:iCs/>
                <w:sz w:val="20"/>
              </w:rPr>
            </w:pPr>
            <w:r>
              <w:rPr>
                <w:rFonts w:cs="Arial"/>
                <w:i/>
                <w:iCs/>
                <w:sz w:val="20"/>
              </w:rPr>
              <w:t>0.43</w:t>
            </w:r>
          </w:p>
        </w:tc>
        <w:tc>
          <w:tcPr>
            <w:tcW w:w="638" w:type="pct"/>
            <w:tcBorders>
              <w:top w:val="single" w:sz="4" w:space="0" w:color="auto"/>
              <w:left w:val="single" w:sz="4" w:space="0" w:color="auto"/>
              <w:bottom w:val="single" w:sz="4" w:space="0" w:color="auto"/>
              <w:right w:val="single" w:sz="4" w:space="0" w:color="auto"/>
            </w:tcBorders>
            <w:noWrap/>
            <w:vAlign w:val="center"/>
          </w:tcPr>
          <w:p w14:paraId="4BB50D27" w14:textId="56D03EBB" w:rsidR="003E76A8" w:rsidRDefault="003E76A8" w:rsidP="003E76A8">
            <w:pPr>
              <w:jc w:val="center"/>
              <w:rPr>
                <w:rFonts w:cs="Arial"/>
                <w:sz w:val="20"/>
              </w:rPr>
            </w:pPr>
            <w:r>
              <w:rPr>
                <w:rFonts w:cs="Arial"/>
                <w:sz w:val="20"/>
              </w:rPr>
              <w:t>Nb</w:t>
            </w:r>
          </w:p>
        </w:tc>
        <w:tc>
          <w:tcPr>
            <w:tcW w:w="439" w:type="pct"/>
            <w:tcBorders>
              <w:top w:val="single" w:sz="4" w:space="0" w:color="auto"/>
              <w:left w:val="single" w:sz="4" w:space="0" w:color="auto"/>
              <w:bottom w:val="single" w:sz="4" w:space="0" w:color="auto"/>
              <w:right w:val="single" w:sz="4" w:space="0" w:color="auto"/>
            </w:tcBorders>
            <w:noWrap/>
            <w:vAlign w:val="center"/>
          </w:tcPr>
          <w:p w14:paraId="7BC6671B" w14:textId="0E0371D7"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056E8421" w14:textId="3532F9C8" w:rsidR="003E76A8" w:rsidRDefault="003E76A8" w:rsidP="003E76A8">
            <w:pPr>
              <w:jc w:val="center"/>
              <w:rPr>
                <w:rFonts w:cs="Arial"/>
                <w:i/>
                <w:iCs/>
                <w:sz w:val="20"/>
              </w:rPr>
            </w:pPr>
            <w:r>
              <w:rPr>
                <w:rFonts w:cs="Arial"/>
                <w:i/>
                <w:iCs/>
                <w:sz w:val="20"/>
              </w:rPr>
              <w:t>0.17</w:t>
            </w:r>
          </w:p>
        </w:tc>
        <w:tc>
          <w:tcPr>
            <w:tcW w:w="638" w:type="pct"/>
            <w:tcBorders>
              <w:top w:val="single" w:sz="4" w:space="0" w:color="auto"/>
              <w:left w:val="single" w:sz="4" w:space="0" w:color="auto"/>
              <w:bottom w:val="single" w:sz="4" w:space="0" w:color="auto"/>
              <w:right w:val="single" w:sz="4" w:space="0" w:color="auto"/>
            </w:tcBorders>
            <w:noWrap/>
            <w:vAlign w:val="center"/>
          </w:tcPr>
          <w:p w14:paraId="7BCF8947" w14:textId="7FA53BBA" w:rsidR="003E76A8" w:rsidRDefault="003E76A8" w:rsidP="003E76A8">
            <w:pPr>
              <w:jc w:val="center"/>
              <w:rPr>
                <w:rFonts w:cs="Arial"/>
                <w:sz w:val="20"/>
              </w:rPr>
            </w:pPr>
            <w:proofErr w:type="spellStart"/>
            <w:r>
              <w:rPr>
                <w:rFonts w:cs="Arial"/>
                <w:sz w:val="20"/>
              </w:rPr>
              <w:t>Sm</w:t>
            </w:r>
            <w:proofErr w:type="spellEnd"/>
          </w:p>
        </w:tc>
        <w:tc>
          <w:tcPr>
            <w:tcW w:w="392" w:type="pct"/>
            <w:tcBorders>
              <w:top w:val="single" w:sz="4" w:space="0" w:color="auto"/>
              <w:left w:val="single" w:sz="4" w:space="0" w:color="auto"/>
              <w:bottom w:val="single" w:sz="4" w:space="0" w:color="auto"/>
              <w:right w:val="single" w:sz="4" w:space="0" w:color="auto"/>
            </w:tcBorders>
            <w:noWrap/>
            <w:vAlign w:val="center"/>
          </w:tcPr>
          <w:p w14:paraId="63D257D6" w14:textId="00F1591E"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17808E14" w14:textId="45F481D4" w:rsidR="003E76A8" w:rsidRDefault="003E76A8" w:rsidP="003E76A8">
            <w:pPr>
              <w:jc w:val="center"/>
              <w:rPr>
                <w:rFonts w:cs="Arial"/>
                <w:i/>
                <w:iCs/>
                <w:sz w:val="20"/>
              </w:rPr>
            </w:pPr>
            <w:r>
              <w:rPr>
                <w:rFonts w:cs="Arial"/>
                <w:i/>
                <w:iCs/>
                <w:sz w:val="20"/>
              </w:rPr>
              <w:t>2.62</w:t>
            </w:r>
          </w:p>
        </w:tc>
      </w:tr>
      <w:tr w:rsidR="003E76A8" w:rsidRPr="00130703" w14:paraId="53D50041"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0A63638E" w14:textId="5025891E" w:rsidR="003E76A8" w:rsidRDefault="003E76A8" w:rsidP="003E76A8">
            <w:pPr>
              <w:jc w:val="center"/>
              <w:rPr>
                <w:rFonts w:cs="Arial"/>
                <w:sz w:val="20"/>
              </w:rPr>
            </w:pPr>
            <w:r>
              <w:rPr>
                <w:rFonts w:cs="Arial"/>
                <w:sz w:val="20"/>
              </w:rPr>
              <w:t>Gd</w:t>
            </w:r>
          </w:p>
        </w:tc>
        <w:tc>
          <w:tcPr>
            <w:tcW w:w="397" w:type="pct"/>
            <w:tcBorders>
              <w:top w:val="single" w:sz="4" w:space="0" w:color="auto"/>
              <w:left w:val="single" w:sz="4" w:space="0" w:color="auto"/>
              <w:bottom w:val="single" w:sz="4" w:space="0" w:color="auto"/>
              <w:right w:val="single" w:sz="4" w:space="0" w:color="auto"/>
            </w:tcBorders>
            <w:noWrap/>
            <w:vAlign w:val="center"/>
          </w:tcPr>
          <w:p w14:paraId="21EEFB35" w14:textId="4B0A26CE"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6827D1B4" w14:textId="5F7F7DAF" w:rsidR="003E76A8" w:rsidRDefault="003E76A8" w:rsidP="003E76A8">
            <w:pPr>
              <w:jc w:val="center"/>
              <w:rPr>
                <w:rFonts w:cs="Arial"/>
                <w:i/>
                <w:iCs/>
                <w:sz w:val="20"/>
              </w:rPr>
            </w:pPr>
            <w:r>
              <w:rPr>
                <w:rFonts w:cs="Arial"/>
                <w:i/>
                <w:iCs/>
                <w:sz w:val="20"/>
              </w:rPr>
              <w:t>2.01</w:t>
            </w:r>
          </w:p>
        </w:tc>
        <w:tc>
          <w:tcPr>
            <w:tcW w:w="638" w:type="pct"/>
            <w:tcBorders>
              <w:top w:val="single" w:sz="4" w:space="0" w:color="auto"/>
              <w:left w:val="single" w:sz="4" w:space="0" w:color="auto"/>
              <w:bottom w:val="single" w:sz="4" w:space="0" w:color="auto"/>
              <w:right w:val="single" w:sz="4" w:space="0" w:color="auto"/>
            </w:tcBorders>
            <w:noWrap/>
            <w:vAlign w:val="center"/>
          </w:tcPr>
          <w:p w14:paraId="5AA4E219" w14:textId="39057C0A" w:rsidR="003E76A8" w:rsidRDefault="003E76A8" w:rsidP="003E76A8">
            <w:pPr>
              <w:jc w:val="center"/>
              <w:rPr>
                <w:rFonts w:cs="Arial"/>
                <w:sz w:val="20"/>
              </w:rPr>
            </w:pPr>
            <w:r>
              <w:rPr>
                <w:rFonts w:cs="Arial"/>
                <w:sz w:val="20"/>
              </w:rPr>
              <w:t>Nd</w:t>
            </w:r>
          </w:p>
        </w:tc>
        <w:tc>
          <w:tcPr>
            <w:tcW w:w="439" w:type="pct"/>
            <w:tcBorders>
              <w:top w:val="single" w:sz="4" w:space="0" w:color="auto"/>
              <w:left w:val="single" w:sz="4" w:space="0" w:color="auto"/>
              <w:bottom w:val="single" w:sz="4" w:space="0" w:color="auto"/>
              <w:right w:val="single" w:sz="4" w:space="0" w:color="auto"/>
            </w:tcBorders>
            <w:noWrap/>
            <w:vAlign w:val="center"/>
          </w:tcPr>
          <w:p w14:paraId="0282AEA7" w14:textId="227460D4"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6A7300C7" w14:textId="65B36CA5" w:rsidR="003E76A8" w:rsidRDefault="003E76A8" w:rsidP="003E76A8">
            <w:pPr>
              <w:jc w:val="center"/>
              <w:rPr>
                <w:rFonts w:cs="Arial"/>
                <w:i/>
                <w:iCs/>
                <w:sz w:val="20"/>
              </w:rPr>
            </w:pPr>
            <w:r>
              <w:rPr>
                <w:rFonts w:cs="Arial"/>
                <w:i/>
                <w:iCs/>
                <w:sz w:val="20"/>
              </w:rPr>
              <w:t>14.2</w:t>
            </w:r>
          </w:p>
        </w:tc>
        <w:tc>
          <w:tcPr>
            <w:tcW w:w="638" w:type="pct"/>
            <w:tcBorders>
              <w:top w:val="single" w:sz="4" w:space="0" w:color="auto"/>
              <w:left w:val="single" w:sz="4" w:space="0" w:color="auto"/>
              <w:bottom w:val="single" w:sz="4" w:space="0" w:color="auto"/>
              <w:right w:val="single" w:sz="4" w:space="0" w:color="auto"/>
            </w:tcBorders>
            <w:noWrap/>
            <w:vAlign w:val="center"/>
          </w:tcPr>
          <w:p w14:paraId="58F1B067" w14:textId="2F5BE8A8" w:rsidR="003E76A8" w:rsidRDefault="003E76A8" w:rsidP="003E76A8">
            <w:pPr>
              <w:jc w:val="center"/>
              <w:rPr>
                <w:rFonts w:cs="Arial"/>
                <w:sz w:val="20"/>
              </w:rPr>
            </w:pPr>
            <w:r>
              <w:rPr>
                <w:rFonts w:cs="Arial"/>
                <w:sz w:val="20"/>
              </w:rPr>
              <w:t>Tm</w:t>
            </w:r>
          </w:p>
        </w:tc>
        <w:tc>
          <w:tcPr>
            <w:tcW w:w="392" w:type="pct"/>
            <w:tcBorders>
              <w:top w:val="single" w:sz="4" w:space="0" w:color="auto"/>
              <w:left w:val="single" w:sz="4" w:space="0" w:color="auto"/>
              <w:bottom w:val="single" w:sz="4" w:space="0" w:color="auto"/>
              <w:right w:val="single" w:sz="4" w:space="0" w:color="auto"/>
            </w:tcBorders>
            <w:noWrap/>
            <w:vAlign w:val="center"/>
          </w:tcPr>
          <w:p w14:paraId="4B0955A8" w14:textId="73F95264"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4027D9A2" w14:textId="3EDAAC9B" w:rsidR="003E76A8" w:rsidRDefault="003E76A8" w:rsidP="003E76A8">
            <w:pPr>
              <w:jc w:val="center"/>
              <w:rPr>
                <w:rFonts w:cs="Arial"/>
                <w:i/>
                <w:iCs/>
                <w:sz w:val="20"/>
              </w:rPr>
            </w:pPr>
            <w:r>
              <w:rPr>
                <w:rFonts w:cs="Arial"/>
                <w:i/>
                <w:iCs/>
                <w:sz w:val="20"/>
              </w:rPr>
              <w:t>0.067</w:t>
            </w:r>
          </w:p>
        </w:tc>
      </w:tr>
      <w:tr w:rsidR="003E76A8" w:rsidRPr="00130703" w14:paraId="1EF38815"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2E75A173" w14:textId="661C8DE6" w:rsidR="003E76A8" w:rsidRDefault="003E76A8" w:rsidP="003E76A8">
            <w:pPr>
              <w:jc w:val="center"/>
              <w:rPr>
                <w:rFonts w:cs="Arial"/>
                <w:sz w:val="20"/>
              </w:rPr>
            </w:pPr>
            <w:r>
              <w:rPr>
                <w:rFonts w:cs="Arial"/>
                <w:sz w:val="20"/>
              </w:rPr>
              <w:t>Ge</w:t>
            </w:r>
          </w:p>
        </w:tc>
        <w:tc>
          <w:tcPr>
            <w:tcW w:w="397" w:type="pct"/>
            <w:tcBorders>
              <w:top w:val="single" w:sz="4" w:space="0" w:color="auto"/>
              <w:left w:val="single" w:sz="4" w:space="0" w:color="auto"/>
              <w:bottom w:val="single" w:sz="4" w:space="0" w:color="auto"/>
              <w:right w:val="single" w:sz="4" w:space="0" w:color="auto"/>
            </w:tcBorders>
            <w:noWrap/>
            <w:vAlign w:val="center"/>
          </w:tcPr>
          <w:p w14:paraId="71BF795D" w14:textId="707C975B"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599FD4A7" w14:textId="76C75FFD" w:rsidR="003E76A8" w:rsidRDefault="003E76A8" w:rsidP="003E76A8">
            <w:pPr>
              <w:jc w:val="center"/>
              <w:rPr>
                <w:rFonts w:cs="Arial"/>
                <w:i/>
                <w:iCs/>
                <w:sz w:val="20"/>
              </w:rPr>
            </w:pPr>
            <w:r>
              <w:rPr>
                <w:rFonts w:cs="Arial"/>
                <w:i/>
                <w:iCs/>
                <w:sz w:val="20"/>
              </w:rPr>
              <w:t>0.060</w:t>
            </w:r>
          </w:p>
        </w:tc>
        <w:tc>
          <w:tcPr>
            <w:tcW w:w="638" w:type="pct"/>
            <w:tcBorders>
              <w:top w:val="single" w:sz="4" w:space="0" w:color="auto"/>
              <w:left w:val="single" w:sz="4" w:space="0" w:color="auto"/>
              <w:bottom w:val="single" w:sz="4" w:space="0" w:color="auto"/>
              <w:right w:val="single" w:sz="4" w:space="0" w:color="auto"/>
            </w:tcBorders>
            <w:noWrap/>
            <w:vAlign w:val="center"/>
          </w:tcPr>
          <w:p w14:paraId="63ADEBD9" w14:textId="59BA5655" w:rsidR="003E76A8" w:rsidRDefault="003E76A8" w:rsidP="003E76A8">
            <w:pPr>
              <w:jc w:val="center"/>
              <w:rPr>
                <w:rFonts w:cs="Arial"/>
                <w:sz w:val="20"/>
              </w:rPr>
            </w:pPr>
            <w:r>
              <w:rPr>
                <w:rFonts w:cs="Arial"/>
                <w:sz w:val="20"/>
              </w:rPr>
              <w:t>Pd</w:t>
            </w:r>
          </w:p>
        </w:tc>
        <w:tc>
          <w:tcPr>
            <w:tcW w:w="439" w:type="pct"/>
            <w:tcBorders>
              <w:top w:val="single" w:sz="4" w:space="0" w:color="auto"/>
              <w:left w:val="single" w:sz="4" w:space="0" w:color="auto"/>
              <w:bottom w:val="single" w:sz="4" w:space="0" w:color="auto"/>
              <w:right w:val="single" w:sz="4" w:space="0" w:color="auto"/>
            </w:tcBorders>
            <w:noWrap/>
            <w:vAlign w:val="center"/>
          </w:tcPr>
          <w:p w14:paraId="223DD43A" w14:textId="5C8EEA98" w:rsidR="003E76A8" w:rsidRDefault="003E76A8" w:rsidP="003E76A8">
            <w:pPr>
              <w:jc w:val="center"/>
              <w:rPr>
                <w:rFonts w:cs="Arial"/>
                <w:sz w:val="20"/>
              </w:rPr>
            </w:pPr>
            <w:r>
              <w:rPr>
                <w:rFonts w:cs="Arial"/>
                <w:sz w:val="20"/>
              </w:rPr>
              <w:t>ppb</w:t>
            </w:r>
          </w:p>
        </w:tc>
        <w:tc>
          <w:tcPr>
            <w:tcW w:w="618" w:type="pct"/>
            <w:tcBorders>
              <w:top w:val="single" w:sz="4" w:space="0" w:color="auto"/>
              <w:left w:val="single" w:sz="4" w:space="0" w:color="auto"/>
              <w:bottom w:val="single" w:sz="4" w:space="0" w:color="auto"/>
              <w:right w:val="single" w:sz="4" w:space="0" w:color="auto"/>
            </w:tcBorders>
            <w:noWrap/>
            <w:vAlign w:val="center"/>
          </w:tcPr>
          <w:p w14:paraId="39037A3B" w14:textId="71CAC2C0" w:rsidR="003E76A8" w:rsidRDefault="003E76A8" w:rsidP="003E76A8">
            <w:pPr>
              <w:jc w:val="center"/>
              <w:rPr>
                <w:rFonts w:cs="Arial"/>
                <w:i/>
                <w:iCs/>
                <w:sz w:val="20"/>
              </w:rPr>
            </w:pPr>
            <w:r>
              <w:rPr>
                <w:rFonts w:cs="Arial"/>
                <w:i/>
                <w:iCs/>
                <w:sz w:val="20"/>
              </w:rPr>
              <w:t>&lt; 10</w:t>
            </w:r>
          </w:p>
        </w:tc>
        <w:tc>
          <w:tcPr>
            <w:tcW w:w="638" w:type="pct"/>
            <w:tcBorders>
              <w:top w:val="single" w:sz="4" w:space="0" w:color="auto"/>
              <w:left w:val="single" w:sz="4" w:space="0" w:color="auto"/>
              <w:bottom w:val="single" w:sz="4" w:space="0" w:color="auto"/>
              <w:right w:val="single" w:sz="4" w:space="0" w:color="auto"/>
            </w:tcBorders>
            <w:noWrap/>
            <w:vAlign w:val="center"/>
          </w:tcPr>
          <w:p w14:paraId="5574F602" w14:textId="77777777" w:rsidR="003E76A8" w:rsidRDefault="003E76A8" w:rsidP="003E76A8">
            <w:pPr>
              <w:jc w:val="center"/>
              <w:rPr>
                <w:rFonts w:cs="Arial"/>
                <w:sz w:val="20"/>
              </w:rPr>
            </w:pPr>
          </w:p>
        </w:tc>
        <w:tc>
          <w:tcPr>
            <w:tcW w:w="392" w:type="pct"/>
            <w:tcBorders>
              <w:top w:val="single" w:sz="4" w:space="0" w:color="auto"/>
              <w:left w:val="single" w:sz="4" w:space="0" w:color="auto"/>
              <w:bottom w:val="single" w:sz="4" w:space="0" w:color="auto"/>
              <w:right w:val="single" w:sz="4" w:space="0" w:color="auto"/>
            </w:tcBorders>
            <w:noWrap/>
            <w:vAlign w:val="center"/>
          </w:tcPr>
          <w:p w14:paraId="030E9CFF" w14:textId="0A9E316B" w:rsidR="003E76A8"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bottom w:val="single" w:sz="4" w:space="0" w:color="auto"/>
              <w:right w:val="single" w:sz="4" w:space="0" w:color="auto"/>
            </w:tcBorders>
            <w:noWrap/>
            <w:vAlign w:val="center"/>
          </w:tcPr>
          <w:p w14:paraId="62A99630" w14:textId="71DA9E79" w:rsidR="003E76A8" w:rsidRDefault="003E76A8" w:rsidP="003E76A8">
            <w:pPr>
              <w:jc w:val="center"/>
              <w:rPr>
                <w:rFonts w:cs="Arial"/>
                <w:i/>
                <w:iCs/>
                <w:sz w:val="20"/>
              </w:rPr>
            </w:pPr>
            <w:r>
              <w:rPr>
                <w:rFonts w:cs="Arial"/>
                <w:i/>
                <w:iCs/>
                <w:sz w:val="20"/>
              </w:rPr>
              <w:t> </w:t>
            </w:r>
          </w:p>
        </w:tc>
      </w:tr>
      <w:tr w:rsidR="003E76A8" w:rsidRPr="00130703" w14:paraId="25ACC6B5"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5A95B906" w14:textId="6AFE8888" w:rsidR="003E76A8" w:rsidRDefault="003E76A8" w:rsidP="003E76A8">
            <w:pPr>
              <w:jc w:val="center"/>
              <w:rPr>
                <w:rFonts w:cs="Arial"/>
                <w:sz w:val="20"/>
              </w:rPr>
            </w:pPr>
            <w:r>
              <w:rPr>
                <w:rFonts w:cs="Arial"/>
                <w:sz w:val="20"/>
              </w:rPr>
              <w:t>Ho</w:t>
            </w:r>
          </w:p>
        </w:tc>
        <w:tc>
          <w:tcPr>
            <w:tcW w:w="397" w:type="pct"/>
            <w:tcBorders>
              <w:top w:val="single" w:sz="4" w:space="0" w:color="auto"/>
              <w:left w:val="single" w:sz="4" w:space="0" w:color="auto"/>
              <w:bottom w:val="single" w:sz="4" w:space="0" w:color="auto"/>
              <w:right w:val="single" w:sz="4" w:space="0" w:color="auto"/>
            </w:tcBorders>
            <w:noWrap/>
            <w:vAlign w:val="center"/>
          </w:tcPr>
          <w:p w14:paraId="3CE80774" w14:textId="41C8BDEC"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2C72B2AD" w14:textId="4D2ACB98" w:rsidR="003E76A8" w:rsidRDefault="003E76A8" w:rsidP="003E76A8">
            <w:pPr>
              <w:jc w:val="center"/>
              <w:rPr>
                <w:rFonts w:cs="Arial"/>
                <w:i/>
                <w:iCs/>
                <w:sz w:val="20"/>
              </w:rPr>
            </w:pPr>
            <w:r>
              <w:rPr>
                <w:rFonts w:cs="Arial"/>
                <w:i/>
                <w:iCs/>
                <w:sz w:val="20"/>
              </w:rPr>
              <w:t>0.19</w:t>
            </w:r>
          </w:p>
        </w:tc>
        <w:tc>
          <w:tcPr>
            <w:tcW w:w="638" w:type="pct"/>
            <w:tcBorders>
              <w:top w:val="single" w:sz="4" w:space="0" w:color="auto"/>
              <w:left w:val="single" w:sz="4" w:space="0" w:color="auto"/>
              <w:bottom w:val="single" w:sz="4" w:space="0" w:color="auto"/>
              <w:right w:val="single" w:sz="4" w:space="0" w:color="auto"/>
            </w:tcBorders>
            <w:noWrap/>
            <w:vAlign w:val="center"/>
          </w:tcPr>
          <w:p w14:paraId="473D5FE7" w14:textId="7DD15D48" w:rsidR="003E76A8" w:rsidRDefault="003E76A8" w:rsidP="003E76A8">
            <w:pPr>
              <w:jc w:val="center"/>
              <w:rPr>
                <w:rFonts w:cs="Arial"/>
                <w:sz w:val="20"/>
              </w:rPr>
            </w:pPr>
            <w:proofErr w:type="spellStart"/>
            <w:r>
              <w:rPr>
                <w:rFonts w:cs="Arial"/>
                <w:sz w:val="20"/>
              </w:rPr>
              <w:t>Pr</w:t>
            </w:r>
            <w:proofErr w:type="spellEnd"/>
          </w:p>
        </w:tc>
        <w:tc>
          <w:tcPr>
            <w:tcW w:w="439" w:type="pct"/>
            <w:tcBorders>
              <w:top w:val="single" w:sz="4" w:space="0" w:color="auto"/>
              <w:left w:val="single" w:sz="4" w:space="0" w:color="auto"/>
              <w:bottom w:val="single" w:sz="4" w:space="0" w:color="auto"/>
              <w:right w:val="single" w:sz="4" w:space="0" w:color="auto"/>
            </w:tcBorders>
            <w:noWrap/>
            <w:vAlign w:val="center"/>
          </w:tcPr>
          <w:p w14:paraId="1894FE95" w14:textId="63F495E7"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26F74F8E" w14:textId="3927BDC6" w:rsidR="003E76A8" w:rsidRDefault="003E76A8" w:rsidP="003E76A8">
            <w:pPr>
              <w:jc w:val="center"/>
              <w:rPr>
                <w:rFonts w:cs="Arial"/>
                <w:i/>
                <w:iCs/>
                <w:sz w:val="20"/>
              </w:rPr>
            </w:pPr>
            <w:r>
              <w:rPr>
                <w:rFonts w:cs="Arial"/>
                <w:i/>
                <w:iCs/>
                <w:sz w:val="20"/>
              </w:rPr>
              <w:t>3.81</w:t>
            </w:r>
          </w:p>
        </w:tc>
        <w:tc>
          <w:tcPr>
            <w:tcW w:w="638" w:type="pct"/>
            <w:tcBorders>
              <w:top w:val="single" w:sz="4" w:space="0" w:color="auto"/>
              <w:left w:val="single" w:sz="4" w:space="0" w:color="auto"/>
              <w:bottom w:val="single" w:sz="4" w:space="0" w:color="auto"/>
              <w:right w:val="single" w:sz="4" w:space="0" w:color="auto"/>
            </w:tcBorders>
            <w:noWrap/>
            <w:vAlign w:val="center"/>
          </w:tcPr>
          <w:p w14:paraId="78B3C19D" w14:textId="77777777" w:rsidR="003E76A8" w:rsidRDefault="003E76A8" w:rsidP="003E76A8">
            <w:pPr>
              <w:jc w:val="center"/>
              <w:rPr>
                <w:rFonts w:cs="Arial"/>
                <w:sz w:val="20"/>
              </w:rPr>
            </w:pPr>
          </w:p>
        </w:tc>
        <w:tc>
          <w:tcPr>
            <w:tcW w:w="392" w:type="pct"/>
            <w:tcBorders>
              <w:top w:val="single" w:sz="4" w:space="0" w:color="auto"/>
              <w:left w:val="single" w:sz="4" w:space="0" w:color="auto"/>
              <w:bottom w:val="single" w:sz="4" w:space="0" w:color="auto"/>
              <w:right w:val="single" w:sz="4" w:space="0" w:color="auto"/>
            </w:tcBorders>
            <w:noWrap/>
            <w:vAlign w:val="center"/>
          </w:tcPr>
          <w:p w14:paraId="2317ABBB" w14:textId="44A81C43" w:rsidR="003E76A8"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bottom w:val="single" w:sz="4" w:space="0" w:color="auto"/>
              <w:right w:val="single" w:sz="4" w:space="0" w:color="auto"/>
            </w:tcBorders>
            <w:noWrap/>
            <w:vAlign w:val="center"/>
          </w:tcPr>
          <w:p w14:paraId="5E23FCF9" w14:textId="00510D30" w:rsidR="003E76A8" w:rsidRDefault="003E76A8" w:rsidP="003E76A8">
            <w:pPr>
              <w:jc w:val="center"/>
              <w:rPr>
                <w:rFonts w:cs="Arial"/>
                <w:i/>
                <w:iCs/>
                <w:sz w:val="20"/>
              </w:rPr>
            </w:pPr>
            <w:r>
              <w:rPr>
                <w:rFonts w:cs="Arial"/>
                <w:i/>
                <w:iCs/>
                <w:sz w:val="20"/>
              </w:rPr>
              <w:t> </w:t>
            </w:r>
          </w:p>
        </w:tc>
      </w:tr>
      <w:tr w:rsidR="00A71BA7" w:rsidRPr="00E62BAD" w14:paraId="0BB912EB" w14:textId="77777777" w:rsidTr="003353B9">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52D14760" w14:textId="77777777" w:rsidR="00A71BA7" w:rsidRPr="00E62BAD" w:rsidRDefault="00A71BA7" w:rsidP="003353B9">
            <w:pPr>
              <w:rPr>
                <w:rFonts w:cs="Arial"/>
                <w:b/>
                <w:bCs/>
                <w:sz w:val="20"/>
                <w:lang w:val="en-AU" w:eastAsia="en-AU"/>
              </w:rPr>
            </w:pPr>
            <w:r w:rsidRPr="00E62BAD">
              <w:rPr>
                <w:rFonts w:cs="Arial"/>
                <w:b/>
                <w:bCs/>
                <w:sz w:val="20"/>
                <w:lang w:val="en-AU" w:eastAsia="en-AU"/>
              </w:rPr>
              <w:t>Borate Fusion XRF</w:t>
            </w:r>
          </w:p>
        </w:tc>
        <w:tc>
          <w:tcPr>
            <w:tcW w:w="638" w:type="pct"/>
            <w:tcBorders>
              <w:top w:val="single" w:sz="4" w:space="0" w:color="auto"/>
              <w:left w:val="nil"/>
              <w:bottom w:val="single" w:sz="4" w:space="0" w:color="auto"/>
              <w:right w:val="nil"/>
            </w:tcBorders>
            <w:shd w:val="clear" w:color="000000" w:fill="D9D9D9"/>
            <w:noWrap/>
            <w:vAlign w:val="center"/>
            <w:hideMark/>
          </w:tcPr>
          <w:p w14:paraId="41AC0FBB"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00E45B52"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538FF8DC" w14:textId="77777777" w:rsidR="00A71BA7" w:rsidRPr="00E62BAD" w:rsidRDefault="00A71BA7" w:rsidP="003353B9">
            <w:pPr>
              <w:jc w:val="center"/>
              <w:rPr>
                <w:rFonts w:cs="Arial"/>
                <w:b/>
                <w:bCs/>
                <w:i/>
                <w:iCs/>
                <w:sz w:val="20"/>
                <w:lang w:val="en-AU" w:eastAsia="en-AU"/>
              </w:rPr>
            </w:pPr>
            <w:r w:rsidRPr="00E62BAD">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554ADFDF"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347B4C0C"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7921409F" w14:textId="77777777" w:rsidR="00A71BA7" w:rsidRPr="00E62BAD" w:rsidRDefault="00A71BA7" w:rsidP="003353B9">
            <w:pPr>
              <w:jc w:val="center"/>
              <w:rPr>
                <w:rFonts w:cs="Arial"/>
                <w:b/>
                <w:bCs/>
                <w:i/>
                <w:iCs/>
                <w:sz w:val="20"/>
                <w:lang w:val="en-AU" w:eastAsia="en-AU"/>
              </w:rPr>
            </w:pPr>
            <w:r w:rsidRPr="00E62BAD">
              <w:rPr>
                <w:rFonts w:cs="Arial"/>
                <w:b/>
                <w:bCs/>
                <w:i/>
                <w:iCs/>
                <w:sz w:val="20"/>
                <w:lang w:val="en-AU" w:eastAsia="en-AU"/>
              </w:rPr>
              <w:t> </w:t>
            </w:r>
          </w:p>
        </w:tc>
      </w:tr>
      <w:tr w:rsidR="003E76A8" w:rsidRPr="00E62BAD" w14:paraId="4D34F5CF"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56177E49" w14:textId="3A156110" w:rsidR="003E76A8" w:rsidRPr="00E62BAD" w:rsidRDefault="003E76A8" w:rsidP="003E76A8">
            <w:pPr>
              <w:jc w:val="center"/>
              <w:rPr>
                <w:rFonts w:cs="Arial"/>
                <w:sz w:val="20"/>
              </w:rPr>
            </w:pPr>
            <w:r>
              <w:rPr>
                <w:rFonts w:cs="Arial"/>
                <w:sz w:val="20"/>
              </w:rPr>
              <w:t>Al</w:t>
            </w:r>
            <w:r>
              <w:rPr>
                <w:rFonts w:cs="Arial"/>
                <w:sz w:val="20"/>
                <w:vertAlign w:val="subscript"/>
              </w:rPr>
              <w:t>2</w:t>
            </w:r>
            <w:r>
              <w:rPr>
                <w:rFonts w:cs="Arial"/>
                <w:sz w:val="20"/>
              </w:rPr>
              <w:t>O</w:t>
            </w:r>
            <w:r>
              <w:rPr>
                <w:rFonts w:cs="Arial"/>
                <w:sz w:val="20"/>
                <w:vertAlign w:val="subscript"/>
              </w:rPr>
              <w:t>3</w:t>
            </w:r>
          </w:p>
        </w:tc>
        <w:tc>
          <w:tcPr>
            <w:tcW w:w="397" w:type="pct"/>
            <w:tcBorders>
              <w:top w:val="single" w:sz="4" w:space="0" w:color="auto"/>
              <w:left w:val="single" w:sz="4" w:space="0" w:color="auto"/>
              <w:bottom w:val="single" w:sz="4" w:space="0" w:color="auto"/>
              <w:right w:val="single" w:sz="4" w:space="0" w:color="auto"/>
            </w:tcBorders>
            <w:noWrap/>
            <w:vAlign w:val="center"/>
          </w:tcPr>
          <w:p w14:paraId="5E54AA35" w14:textId="61396F17"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bottom w:val="single" w:sz="4" w:space="0" w:color="auto"/>
              <w:right w:val="single" w:sz="4" w:space="0" w:color="auto"/>
            </w:tcBorders>
            <w:noWrap/>
            <w:vAlign w:val="center"/>
          </w:tcPr>
          <w:p w14:paraId="71129E79" w14:textId="7367AA22" w:rsidR="003E76A8" w:rsidRPr="00E62BAD" w:rsidRDefault="003E76A8" w:rsidP="003E76A8">
            <w:pPr>
              <w:jc w:val="center"/>
              <w:rPr>
                <w:rFonts w:cs="Arial"/>
                <w:i/>
                <w:iCs/>
                <w:sz w:val="20"/>
              </w:rPr>
            </w:pPr>
            <w:r>
              <w:rPr>
                <w:rFonts w:cs="Arial"/>
                <w:i/>
                <w:iCs/>
                <w:sz w:val="20"/>
              </w:rPr>
              <w:t>9.58</w:t>
            </w:r>
          </w:p>
        </w:tc>
        <w:tc>
          <w:tcPr>
            <w:tcW w:w="638" w:type="pct"/>
            <w:tcBorders>
              <w:top w:val="single" w:sz="4" w:space="0" w:color="auto"/>
              <w:left w:val="single" w:sz="4" w:space="0" w:color="auto"/>
              <w:bottom w:val="single" w:sz="4" w:space="0" w:color="auto"/>
              <w:right w:val="single" w:sz="4" w:space="0" w:color="auto"/>
            </w:tcBorders>
            <w:noWrap/>
            <w:vAlign w:val="center"/>
          </w:tcPr>
          <w:p w14:paraId="72568562" w14:textId="6AF6BFF4" w:rsidR="003E76A8" w:rsidRPr="00E62BAD" w:rsidRDefault="003E76A8" w:rsidP="003E76A8">
            <w:pPr>
              <w:jc w:val="center"/>
              <w:rPr>
                <w:rFonts w:cs="Arial"/>
                <w:sz w:val="20"/>
              </w:rPr>
            </w:pPr>
            <w:r>
              <w:rPr>
                <w:rFonts w:cs="Arial"/>
                <w:sz w:val="20"/>
              </w:rPr>
              <w:t>MgO</w:t>
            </w:r>
          </w:p>
        </w:tc>
        <w:tc>
          <w:tcPr>
            <w:tcW w:w="439" w:type="pct"/>
            <w:tcBorders>
              <w:top w:val="single" w:sz="4" w:space="0" w:color="auto"/>
              <w:left w:val="single" w:sz="4" w:space="0" w:color="auto"/>
              <w:bottom w:val="single" w:sz="4" w:space="0" w:color="auto"/>
              <w:right w:val="single" w:sz="4" w:space="0" w:color="auto"/>
            </w:tcBorders>
            <w:noWrap/>
            <w:vAlign w:val="center"/>
          </w:tcPr>
          <w:p w14:paraId="7C48037F" w14:textId="172ED92C"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bottom w:val="single" w:sz="4" w:space="0" w:color="auto"/>
              <w:right w:val="single" w:sz="4" w:space="0" w:color="auto"/>
            </w:tcBorders>
            <w:noWrap/>
            <w:vAlign w:val="center"/>
          </w:tcPr>
          <w:p w14:paraId="71BB2BED" w14:textId="7B4E2541" w:rsidR="003E76A8" w:rsidRPr="00E62BAD" w:rsidRDefault="003E76A8" w:rsidP="003E76A8">
            <w:pPr>
              <w:jc w:val="center"/>
              <w:rPr>
                <w:rFonts w:cs="Arial"/>
                <w:i/>
                <w:iCs/>
                <w:sz w:val="20"/>
              </w:rPr>
            </w:pPr>
            <w:r>
              <w:rPr>
                <w:rFonts w:cs="Arial"/>
                <w:i/>
                <w:iCs/>
                <w:sz w:val="20"/>
              </w:rPr>
              <w:t>0.945</w:t>
            </w:r>
          </w:p>
        </w:tc>
        <w:tc>
          <w:tcPr>
            <w:tcW w:w="638" w:type="pct"/>
            <w:tcBorders>
              <w:top w:val="single" w:sz="4" w:space="0" w:color="auto"/>
              <w:left w:val="single" w:sz="4" w:space="0" w:color="auto"/>
              <w:bottom w:val="single" w:sz="4" w:space="0" w:color="auto"/>
              <w:right w:val="single" w:sz="4" w:space="0" w:color="auto"/>
            </w:tcBorders>
            <w:noWrap/>
            <w:vAlign w:val="center"/>
          </w:tcPr>
          <w:p w14:paraId="349108A0" w14:textId="7FF81842" w:rsidR="003E76A8" w:rsidRPr="00E62BAD" w:rsidRDefault="003E76A8" w:rsidP="003E76A8">
            <w:pPr>
              <w:jc w:val="center"/>
              <w:rPr>
                <w:rFonts w:cs="Arial"/>
                <w:sz w:val="20"/>
              </w:rPr>
            </w:pPr>
            <w:r>
              <w:rPr>
                <w:rFonts w:cs="Arial"/>
                <w:sz w:val="20"/>
              </w:rPr>
              <w:t>SiO</w:t>
            </w:r>
            <w:r>
              <w:rPr>
                <w:rFonts w:cs="Arial"/>
                <w:sz w:val="20"/>
                <w:vertAlign w:val="subscript"/>
              </w:rPr>
              <w:t>2</w:t>
            </w:r>
          </w:p>
        </w:tc>
        <w:tc>
          <w:tcPr>
            <w:tcW w:w="392" w:type="pct"/>
            <w:tcBorders>
              <w:top w:val="single" w:sz="4" w:space="0" w:color="auto"/>
              <w:left w:val="single" w:sz="4" w:space="0" w:color="auto"/>
              <w:bottom w:val="single" w:sz="4" w:space="0" w:color="auto"/>
              <w:right w:val="single" w:sz="4" w:space="0" w:color="auto"/>
            </w:tcBorders>
            <w:noWrap/>
            <w:vAlign w:val="center"/>
          </w:tcPr>
          <w:p w14:paraId="3B04C0C3" w14:textId="6BC7A0AC" w:rsidR="003E76A8" w:rsidRPr="00E62BAD" w:rsidRDefault="003E76A8" w:rsidP="003E76A8">
            <w:pPr>
              <w:jc w:val="center"/>
              <w:rPr>
                <w:rFonts w:cs="Arial"/>
                <w:sz w:val="20"/>
              </w:rPr>
            </w:pPr>
            <w:r>
              <w:rPr>
                <w:rFonts w:cs="Arial"/>
                <w:sz w:val="20"/>
              </w:rPr>
              <w:t>wt.%</w:t>
            </w:r>
          </w:p>
        </w:tc>
        <w:tc>
          <w:tcPr>
            <w:tcW w:w="613" w:type="pct"/>
            <w:tcBorders>
              <w:top w:val="single" w:sz="4" w:space="0" w:color="auto"/>
              <w:left w:val="single" w:sz="4" w:space="0" w:color="auto"/>
              <w:bottom w:val="single" w:sz="4" w:space="0" w:color="auto"/>
              <w:right w:val="single" w:sz="4" w:space="0" w:color="auto"/>
            </w:tcBorders>
            <w:noWrap/>
            <w:vAlign w:val="center"/>
          </w:tcPr>
          <w:p w14:paraId="4063BC20" w14:textId="646BDAB2" w:rsidR="003E76A8" w:rsidRPr="00E62BAD" w:rsidRDefault="003E76A8" w:rsidP="003E76A8">
            <w:pPr>
              <w:jc w:val="center"/>
              <w:rPr>
                <w:rFonts w:cs="Arial"/>
                <w:i/>
                <w:iCs/>
                <w:sz w:val="20"/>
              </w:rPr>
            </w:pPr>
            <w:r>
              <w:rPr>
                <w:rFonts w:cs="Arial"/>
                <w:i/>
                <w:iCs/>
                <w:sz w:val="20"/>
              </w:rPr>
              <w:t>80.03</w:t>
            </w:r>
          </w:p>
        </w:tc>
      </w:tr>
      <w:tr w:rsidR="003E76A8" w:rsidRPr="00E62BAD" w14:paraId="481C0A72"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03C6EC68" w14:textId="18B1D461" w:rsidR="003E76A8" w:rsidRPr="00E62BAD" w:rsidRDefault="003E76A8" w:rsidP="003E76A8">
            <w:pPr>
              <w:jc w:val="center"/>
              <w:rPr>
                <w:rFonts w:cs="Arial"/>
                <w:sz w:val="20"/>
              </w:rPr>
            </w:pPr>
            <w:r>
              <w:rPr>
                <w:rFonts w:cs="Arial"/>
                <w:sz w:val="20"/>
              </w:rPr>
              <w:t>CaO</w:t>
            </w:r>
          </w:p>
        </w:tc>
        <w:tc>
          <w:tcPr>
            <w:tcW w:w="397" w:type="pct"/>
            <w:tcBorders>
              <w:top w:val="single" w:sz="4" w:space="0" w:color="auto"/>
              <w:left w:val="single" w:sz="4" w:space="0" w:color="auto"/>
              <w:bottom w:val="single" w:sz="4" w:space="0" w:color="auto"/>
              <w:right w:val="single" w:sz="4" w:space="0" w:color="auto"/>
            </w:tcBorders>
            <w:noWrap/>
            <w:vAlign w:val="center"/>
          </w:tcPr>
          <w:p w14:paraId="0167FBF8" w14:textId="792D4E6C"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bottom w:val="single" w:sz="4" w:space="0" w:color="auto"/>
              <w:right w:val="single" w:sz="4" w:space="0" w:color="auto"/>
            </w:tcBorders>
            <w:noWrap/>
            <w:vAlign w:val="center"/>
          </w:tcPr>
          <w:p w14:paraId="0D3A16B0" w14:textId="5A26867C" w:rsidR="003E76A8" w:rsidRPr="00E62BAD" w:rsidRDefault="003E76A8" w:rsidP="003E76A8">
            <w:pPr>
              <w:jc w:val="center"/>
              <w:rPr>
                <w:rFonts w:cs="Arial"/>
                <w:i/>
                <w:iCs/>
                <w:sz w:val="20"/>
              </w:rPr>
            </w:pPr>
            <w:r>
              <w:rPr>
                <w:rFonts w:cs="Arial"/>
                <w:i/>
                <w:iCs/>
                <w:sz w:val="20"/>
              </w:rPr>
              <w:t>0.490</w:t>
            </w:r>
          </w:p>
        </w:tc>
        <w:tc>
          <w:tcPr>
            <w:tcW w:w="638" w:type="pct"/>
            <w:tcBorders>
              <w:top w:val="single" w:sz="4" w:space="0" w:color="auto"/>
              <w:left w:val="single" w:sz="4" w:space="0" w:color="auto"/>
              <w:bottom w:val="single" w:sz="4" w:space="0" w:color="auto"/>
              <w:right w:val="single" w:sz="4" w:space="0" w:color="auto"/>
            </w:tcBorders>
            <w:noWrap/>
            <w:vAlign w:val="center"/>
          </w:tcPr>
          <w:p w14:paraId="08851D42" w14:textId="130229A0" w:rsidR="003E76A8" w:rsidRPr="00E62BAD" w:rsidRDefault="003E76A8" w:rsidP="003E76A8">
            <w:pPr>
              <w:jc w:val="center"/>
              <w:rPr>
                <w:rFonts w:cs="Arial"/>
                <w:sz w:val="20"/>
              </w:rPr>
            </w:pPr>
            <w:proofErr w:type="spellStart"/>
            <w:r>
              <w:rPr>
                <w:rFonts w:cs="Arial"/>
                <w:sz w:val="20"/>
              </w:rPr>
              <w:t>MnO</w:t>
            </w:r>
            <w:proofErr w:type="spellEnd"/>
          </w:p>
        </w:tc>
        <w:tc>
          <w:tcPr>
            <w:tcW w:w="439" w:type="pct"/>
            <w:tcBorders>
              <w:top w:val="single" w:sz="4" w:space="0" w:color="auto"/>
              <w:left w:val="single" w:sz="4" w:space="0" w:color="auto"/>
              <w:bottom w:val="single" w:sz="4" w:space="0" w:color="auto"/>
              <w:right w:val="single" w:sz="4" w:space="0" w:color="auto"/>
            </w:tcBorders>
            <w:noWrap/>
            <w:vAlign w:val="center"/>
          </w:tcPr>
          <w:p w14:paraId="75C0183F" w14:textId="5503AC26"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bottom w:val="single" w:sz="4" w:space="0" w:color="auto"/>
              <w:right w:val="single" w:sz="4" w:space="0" w:color="auto"/>
            </w:tcBorders>
            <w:noWrap/>
            <w:vAlign w:val="center"/>
          </w:tcPr>
          <w:p w14:paraId="656F11F9" w14:textId="08F02385" w:rsidR="003E76A8" w:rsidRPr="00E62BAD" w:rsidRDefault="003E76A8" w:rsidP="003E76A8">
            <w:pPr>
              <w:jc w:val="center"/>
              <w:rPr>
                <w:rFonts w:cs="Arial"/>
                <w:i/>
                <w:iCs/>
                <w:sz w:val="20"/>
              </w:rPr>
            </w:pPr>
            <w:r>
              <w:rPr>
                <w:rFonts w:cs="Arial"/>
                <w:i/>
                <w:iCs/>
                <w:sz w:val="20"/>
              </w:rPr>
              <w:t>0.023</w:t>
            </w:r>
          </w:p>
        </w:tc>
        <w:tc>
          <w:tcPr>
            <w:tcW w:w="638" w:type="pct"/>
            <w:tcBorders>
              <w:top w:val="single" w:sz="4" w:space="0" w:color="auto"/>
              <w:left w:val="single" w:sz="4" w:space="0" w:color="auto"/>
              <w:bottom w:val="single" w:sz="4" w:space="0" w:color="auto"/>
              <w:right w:val="single" w:sz="4" w:space="0" w:color="auto"/>
            </w:tcBorders>
            <w:noWrap/>
            <w:vAlign w:val="center"/>
          </w:tcPr>
          <w:p w14:paraId="71116109" w14:textId="7F8F6680" w:rsidR="003E76A8" w:rsidRPr="00E62BAD" w:rsidRDefault="003E76A8" w:rsidP="003E76A8">
            <w:pPr>
              <w:jc w:val="center"/>
              <w:rPr>
                <w:rFonts w:cs="Arial"/>
                <w:sz w:val="20"/>
              </w:rPr>
            </w:pPr>
            <w:r>
              <w:rPr>
                <w:rFonts w:cs="Arial"/>
                <w:sz w:val="20"/>
              </w:rPr>
              <w:t>SO</w:t>
            </w:r>
            <w:r>
              <w:rPr>
                <w:rFonts w:cs="Arial"/>
                <w:sz w:val="20"/>
                <w:vertAlign w:val="subscript"/>
              </w:rPr>
              <w:t>3</w:t>
            </w:r>
          </w:p>
        </w:tc>
        <w:tc>
          <w:tcPr>
            <w:tcW w:w="392" w:type="pct"/>
            <w:tcBorders>
              <w:top w:val="single" w:sz="4" w:space="0" w:color="auto"/>
              <w:left w:val="single" w:sz="4" w:space="0" w:color="auto"/>
              <w:bottom w:val="single" w:sz="4" w:space="0" w:color="auto"/>
              <w:right w:val="single" w:sz="4" w:space="0" w:color="auto"/>
            </w:tcBorders>
            <w:noWrap/>
            <w:vAlign w:val="center"/>
          </w:tcPr>
          <w:p w14:paraId="42C47F78" w14:textId="3B5C3DC0" w:rsidR="003E76A8" w:rsidRPr="00E62BAD" w:rsidRDefault="003E76A8" w:rsidP="003E76A8">
            <w:pPr>
              <w:jc w:val="center"/>
              <w:rPr>
                <w:rFonts w:cs="Arial"/>
                <w:sz w:val="20"/>
              </w:rPr>
            </w:pPr>
            <w:r>
              <w:rPr>
                <w:rFonts w:cs="Arial"/>
                <w:sz w:val="20"/>
              </w:rPr>
              <w:t>wt.%</w:t>
            </w:r>
          </w:p>
        </w:tc>
        <w:tc>
          <w:tcPr>
            <w:tcW w:w="613" w:type="pct"/>
            <w:tcBorders>
              <w:top w:val="single" w:sz="4" w:space="0" w:color="auto"/>
              <w:left w:val="single" w:sz="4" w:space="0" w:color="auto"/>
              <w:bottom w:val="single" w:sz="4" w:space="0" w:color="auto"/>
              <w:right w:val="single" w:sz="4" w:space="0" w:color="auto"/>
            </w:tcBorders>
            <w:noWrap/>
            <w:vAlign w:val="center"/>
          </w:tcPr>
          <w:p w14:paraId="075AF956" w14:textId="5CB9D553" w:rsidR="003E76A8" w:rsidRPr="00E62BAD" w:rsidRDefault="003E76A8" w:rsidP="003E76A8">
            <w:pPr>
              <w:jc w:val="center"/>
              <w:rPr>
                <w:rFonts w:cs="Arial"/>
                <w:i/>
                <w:iCs/>
                <w:sz w:val="20"/>
              </w:rPr>
            </w:pPr>
            <w:r>
              <w:rPr>
                <w:rFonts w:cs="Arial"/>
                <w:i/>
                <w:iCs/>
                <w:sz w:val="20"/>
              </w:rPr>
              <w:t>0.092</w:t>
            </w:r>
          </w:p>
        </w:tc>
      </w:tr>
      <w:tr w:rsidR="003E76A8" w:rsidRPr="00E62BAD" w14:paraId="721AD833" w14:textId="77777777" w:rsidTr="003353B9">
        <w:trPr>
          <w:trHeight w:val="283"/>
        </w:trPr>
        <w:tc>
          <w:tcPr>
            <w:tcW w:w="638" w:type="pct"/>
            <w:tcBorders>
              <w:top w:val="single" w:sz="4" w:space="0" w:color="auto"/>
              <w:left w:val="single" w:sz="4" w:space="0" w:color="auto"/>
              <w:right w:val="single" w:sz="4" w:space="0" w:color="auto"/>
            </w:tcBorders>
            <w:noWrap/>
            <w:vAlign w:val="center"/>
          </w:tcPr>
          <w:p w14:paraId="76C985B6" w14:textId="6039C48A" w:rsidR="003E76A8" w:rsidRPr="00E62BAD" w:rsidRDefault="003E76A8" w:rsidP="003E76A8">
            <w:pPr>
              <w:jc w:val="center"/>
              <w:rPr>
                <w:rFonts w:cs="Arial"/>
                <w:sz w:val="20"/>
              </w:rPr>
            </w:pPr>
            <w:r>
              <w:rPr>
                <w:rFonts w:cs="Arial"/>
                <w:sz w:val="20"/>
              </w:rPr>
              <w:t>Fe</w:t>
            </w:r>
            <w:r>
              <w:rPr>
                <w:rFonts w:cs="Arial"/>
                <w:sz w:val="20"/>
                <w:vertAlign w:val="subscript"/>
              </w:rPr>
              <w:t>2</w:t>
            </w:r>
            <w:r>
              <w:rPr>
                <w:rFonts w:cs="Arial"/>
                <w:sz w:val="20"/>
              </w:rPr>
              <w:t>O</w:t>
            </w:r>
            <w:r>
              <w:rPr>
                <w:rFonts w:cs="Arial"/>
                <w:sz w:val="20"/>
                <w:vertAlign w:val="subscript"/>
              </w:rPr>
              <w:t>3</w:t>
            </w:r>
          </w:p>
        </w:tc>
        <w:tc>
          <w:tcPr>
            <w:tcW w:w="397" w:type="pct"/>
            <w:tcBorders>
              <w:top w:val="single" w:sz="4" w:space="0" w:color="auto"/>
              <w:left w:val="single" w:sz="4" w:space="0" w:color="auto"/>
              <w:right w:val="single" w:sz="4" w:space="0" w:color="auto"/>
            </w:tcBorders>
            <w:noWrap/>
            <w:vAlign w:val="center"/>
          </w:tcPr>
          <w:p w14:paraId="2C1B9034" w14:textId="2335D7D9"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right w:val="single" w:sz="4" w:space="0" w:color="auto"/>
            </w:tcBorders>
            <w:noWrap/>
            <w:vAlign w:val="center"/>
          </w:tcPr>
          <w:p w14:paraId="3877E2BF" w14:textId="63A66105" w:rsidR="003E76A8" w:rsidRPr="00E62BAD" w:rsidRDefault="003E76A8" w:rsidP="003E76A8">
            <w:pPr>
              <w:jc w:val="center"/>
              <w:rPr>
                <w:rFonts w:cs="Arial"/>
                <w:i/>
                <w:iCs/>
                <w:sz w:val="20"/>
              </w:rPr>
            </w:pPr>
            <w:r>
              <w:rPr>
                <w:rFonts w:cs="Arial"/>
                <w:i/>
                <w:iCs/>
                <w:sz w:val="20"/>
              </w:rPr>
              <w:t>3.51</w:t>
            </w:r>
          </w:p>
        </w:tc>
        <w:tc>
          <w:tcPr>
            <w:tcW w:w="638" w:type="pct"/>
            <w:tcBorders>
              <w:top w:val="single" w:sz="4" w:space="0" w:color="auto"/>
              <w:left w:val="single" w:sz="4" w:space="0" w:color="auto"/>
              <w:right w:val="single" w:sz="4" w:space="0" w:color="auto"/>
            </w:tcBorders>
            <w:noWrap/>
            <w:vAlign w:val="center"/>
          </w:tcPr>
          <w:p w14:paraId="6A429AA4" w14:textId="00E4D7B5" w:rsidR="003E76A8" w:rsidRPr="00E62BAD" w:rsidRDefault="003E76A8" w:rsidP="003E76A8">
            <w:pPr>
              <w:jc w:val="center"/>
              <w:rPr>
                <w:rFonts w:cs="Arial"/>
                <w:sz w:val="20"/>
              </w:rPr>
            </w:pPr>
            <w:r>
              <w:rPr>
                <w:rFonts w:cs="Arial"/>
                <w:sz w:val="20"/>
              </w:rPr>
              <w:t>Na</w:t>
            </w:r>
            <w:r>
              <w:rPr>
                <w:rFonts w:cs="Arial"/>
                <w:sz w:val="20"/>
                <w:vertAlign w:val="subscript"/>
              </w:rPr>
              <w:t>2</w:t>
            </w:r>
            <w:r>
              <w:rPr>
                <w:rFonts w:cs="Arial"/>
                <w:sz w:val="20"/>
              </w:rPr>
              <w:t>O</w:t>
            </w:r>
          </w:p>
        </w:tc>
        <w:tc>
          <w:tcPr>
            <w:tcW w:w="439" w:type="pct"/>
            <w:tcBorders>
              <w:top w:val="single" w:sz="4" w:space="0" w:color="auto"/>
              <w:left w:val="single" w:sz="4" w:space="0" w:color="auto"/>
              <w:right w:val="single" w:sz="4" w:space="0" w:color="auto"/>
            </w:tcBorders>
            <w:noWrap/>
            <w:vAlign w:val="center"/>
          </w:tcPr>
          <w:p w14:paraId="18337CF1" w14:textId="6633FAE4"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right w:val="single" w:sz="4" w:space="0" w:color="auto"/>
            </w:tcBorders>
            <w:noWrap/>
            <w:vAlign w:val="center"/>
          </w:tcPr>
          <w:p w14:paraId="0A4CEA98" w14:textId="732CE93F" w:rsidR="003E76A8" w:rsidRPr="00E62BAD" w:rsidRDefault="003E76A8" w:rsidP="003E76A8">
            <w:pPr>
              <w:jc w:val="center"/>
              <w:rPr>
                <w:rFonts w:cs="Arial"/>
                <w:i/>
                <w:iCs/>
                <w:sz w:val="20"/>
              </w:rPr>
            </w:pPr>
            <w:r>
              <w:rPr>
                <w:rFonts w:cs="Arial"/>
                <w:i/>
                <w:iCs/>
                <w:sz w:val="20"/>
              </w:rPr>
              <w:t>0.260</w:t>
            </w:r>
          </w:p>
        </w:tc>
        <w:tc>
          <w:tcPr>
            <w:tcW w:w="638" w:type="pct"/>
            <w:tcBorders>
              <w:top w:val="single" w:sz="4" w:space="0" w:color="auto"/>
              <w:left w:val="single" w:sz="4" w:space="0" w:color="auto"/>
              <w:right w:val="single" w:sz="4" w:space="0" w:color="auto"/>
            </w:tcBorders>
            <w:noWrap/>
            <w:vAlign w:val="center"/>
          </w:tcPr>
          <w:p w14:paraId="43D06FCF" w14:textId="1CFD1B30" w:rsidR="003E76A8" w:rsidRPr="00E62BAD" w:rsidRDefault="003E76A8" w:rsidP="003E76A8">
            <w:pPr>
              <w:jc w:val="center"/>
              <w:rPr>
                <w:rFonts w:cs="Arial"/>
                <w:sz w:val="20"/>
              </w:rPr>
            </w:pPr>
            <w:r>
              <w:rPr>
                <w:rFonts w:cs="Arial"/>
                <w:sz w:val="20"/>
              </w:rPr>
              <w:t>TiO</w:t>
            </w:r>
            <w:r>
              <w:rPr>
                <w:rFonts w:cs="Arial"/>
                <w:sz w:val="20"/>
                <w:vertAlign w:val="subscript"/>
              </w:rPr>
              <w:t>2</w:t>
            </w:r>
          </w:p>
        </w:tc>
        <w:tc>
          <w:tcPr>
            <w:tcW w:w="392" w:type="pct"/>
            <w:tcBorders>
              <w:top w:val="single" w:sz="4" w:space="0" w:color="auto"/>
              <w:left w:val="single" w:sz="4" w:space="0" w:color="auto"/>
              <w:right w:val="single" w:sz="4" w:space="0" w:color="auto"/>
            </w:tcBorders>
            <w:noWrap/>
            <w:vAlign w:val="center"/>
          </w:tcPr>
          <w:p w14:paraId="2E5E2095" w14:textId="3508B94F" w:rsidR="003E76A8" w:rsidRPr="00E62BAD" w:rsidRDefault="003E76A8" w:rsidP="003E76A8">
            <w:pPr>
              <w:jc w:val="center"/>
              <w:rPr>
                <w:rFonts w:cs="Arial"/>
                <w:sz w:val="20"/>
              </w:rPr>
            </w:pPr>
            <w:r>
              <w:rPr>
                <w:rFonts w:cs="Arial"/>
                <w:sz w:val="20"/>
              </w:rPr>
              <w:t>wt.%</w:t>
            </w:r>
          </w:p>
        </w:tc>
        <w:tc>
          <w:tcPr>
            <w:tcW w:w="613" w:type="pct"/>
            <w:tcBorders>
              <w:top w:val="single" w:sz="4" w:space="0" w:color="auto"/>
              <w:left w:val="single" w:sz="4" w:space="0" w:color="auto"/>
              <w:right w:val="single" w:sz="4" w:space="0" w:color="auto"/>
            </w:tcBorders>
            <w:noWrap/>
            <w:vAlign w:val="center"/>
          </w:tcPr>
          <w:p w14:paraId="6C14B96F" w14:textId="2AB9E05F" w:rsidR="003E76A8" w:rsidRPr="00E62BAD" w:rsidRDefault="003E76A8" w:rsidP="003E76A8">
            <w:pPr>
              <w:jc w:val="center"/>
              <w:rPr>
                <w:rFonts w:cs="Arial"/>
                <w:i/>
                <w:iCs/>
                <w:sz w:val="20"/>
              </w:rPr>
            </w:pPr>
            <w:r>
              <w:rPr>
                <w:rFonts w:cs="Arial"/>
                <w:i/>
                <w:iCs/>
                <w:sz w:val="20"/>
              </w:rPr>
              <w:t>0.490</w:t>
            </w:r>
          </w:p>
        </w:tc>
      </w:tr>
      <w:tr w:rsidR="003E76A8" w:rsidRPr="00E62BAD" w14:paraId="168DDD10" w14:textId="77777777" w:rsidTr="003353B9">
        <w:trPr>
          <w:trHeight w:val="283"/>
        </w:trPr>
        <w:tc>
          <w:tcPr>
            <w:tcW w:w="638" w:type="pct"/>
            <w:tcBorders>
              <w:top w:val="single" w:sz="4" w:space="0" w:color="auto"/>
              <w:left w:val="single" w:sz="4" w:space="0" w:color="auto"/>
              <w:right w:val="single" w:sz="4" w:space="0" w:color="auto"/>
            </w:tcBorders>
            <w:noWrap/>
            <w:vAlign w:val="center"/>
          </w:tcPr>
          <w:p w14:paraId="0AE5068E" w14:textId="37E159BB" w:rsidR="003E76A8" w:rsidRPr="00E62BAD" w:rsidRDefault="003E76A8" w:rsidP="003E76A8">
            <w:pPr>
              <w:jc w:val="center"/>
              <w:rPr>
                <w:rFonts w:cs="Arial"/>
                <w:sz w:val="20"/>
              </w:rPr>
            </w:pPr>
            <w:r>
              <w:rPr>
                <w:rFonts w:cs="Arial"/>
                <w:sz w:val="20"/>
              </w:rPr>
              <w:t>K</w:t>
            </w:r>
            <w:r>
              <w:rPr>
                <w:rFonts w:cs="Arial"/>
                <w:sz w:val="20"/>
                <w:vertAlign w:val="subscript"/>
              </w:rPr>
              <w:t>2</w:t>
            </w:r>
            <w:r>
              <w:rPr>
                <w:rFonts w:cs="Arial"/>
                <w:sz w:val="20"/>
              </w:rPr>
              <w:t>O</w:t>
            </w:r>
          </w:p>
        </w:tc>
        <w:tc>
          <w:tcPr>
            <w:tcW w:w="397" w:type="pct"/>
            <w:tcBorders>
              <w:top w:val="single" w:sz="4" w:space="0" w:color="auto"/>
              <w:left w:val="single" w:sz="4" w:space="0" w:color="auto"/>
              <w:right w:val="single" w:sz="4" w:space="0" w:color="auto"/>
            </w:tcBorders>
            <w:noWrap/>
            <w:vAlign w:val="center"/>
          </w:tcPr>
          <w:p w14:paraId="0F3929F7" w14:textId="5B3C1DC5"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right w:val="single" w:sz="4" w:space="0" w:color="auto"/>
            </w:tcBorders>
            <w:noWrap/>
            <w:vAlign w:val="center"/>
          </w:tcPr>
          <w:p w14:paraId="1F0B9AEF" w14:textId="2C4EE94E" w:rsidR="003E76A8" w:rsidRPr="00E62BAD" w:rsidRDefault="003E76A8" w:rsidP="003E76A8">
            <w:pPr>
              <w:jc w:val="center"/>
              <w:rPr>
                <w:rFonts w:cs="Arial"/>
                <w:i/>
                <w:iCs/>
                <w:sz w:val="20"/>
              </w:rPr>
            </w:pPr>
            <w:r>
              <w:rPr>
                <w:rFonts w:cs="Arial"/>
                <w:i/>
                <w:iCs/>
                <w:sz w:val="20"/>
              </w:rPr>
              <w:t>1.97</w:t>
            </w:r>
          </w:p>
        </w:tc>
        <w:tc>
          <w:tcPr>
            <w:tcW w:w="638" w:type="pct"/>
            <w:tcBorders>
              <w:top w:val="single" w:sz="4" w:space="0" w:color="auto"/>
              <w:left w:val="single" w:sz="4" w:space="0" w:color="auto"/>
              <w:right w:val="single" w:sz="4" w:space="0" w:color="auto"/>
            </w:tcBorders>
            <w:noWrap/>
            <w:vAlign w:val="center"/>
          </w:tcPr>
          <w:p w14:paraId="1B439120" w14:textId="6A592DE6" w:rsidR="003E76A8" w:rsidRPr="00E62BAD" w:rsidRDefault="003E76A8" w:rsidP="003E76A8">
            <w:pPr>
              <w:jc w:val="center"/>
              <w:rPr>
                <w:rFonts w:cs="Arial"/>
                <w:sz w:val="20"/>
              </w:rPr>
            </w:pPr>
            <w:r>
              <w:rPr>
                <w:rFonts w:cs="Arial"/>
                <w:sz w:val="20"/>
              </w:rPr>
              <w:t>P</w:t>
            </w:r>
            <w:r>
              <w:rPr>
                <w:rFonts w:cs="Arial"/>
                <w:sz w:val="20"/>
                <w:vertAlign w:val="subscript"/>
              </w:rPr>
              <w:t>2</w:t>
            </w:r>
            <w:r>
              <w:rPr>
                <w:rFonts w:cs="Arial"/>
                <w:sz w:val="20"/>
              </w:rPr>
              <w:t>O</w:t>
            </w:r>
            <w:r>
              <w:rPr>
                <w:rFonts w:cs="Arial"/>
                <w:sz w:val="20"/>
                <w:vertAlign w:val="subscript"/>
              </w:rPr>
              <w:t>5</w:t>
            </w:r>
          </w:p>
        </w:tc>
        <w:tc>
          <w:tcPr>
            <w:tcW w:w="439" w:type="pct"/>
            <w:tcBorders>
              <w:top w:val="single" w:sz="4" w:space="0" w:color="auto"/>
              <w:left w:val="single" w:sz="4" w:space="0" w:color="auto"/>
              <w:right w:val="single" w:sz="4" w:space="0" w:color="auto"/>
            </w:tcBorders>
            <w:noWrap/>
            <w:vAlign w:val="center"/>
          </w:tcPr>
          <w:p w14:paraId="0A234B59" w14:textId="7A42C537"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right w:val="single" w:sz="4" w:space="0" w:color="auto"/>
            </w:tcBorders>
            <w:noWrap/>
            <w:vAlign w:val="center"/>
          </w:tcPr>
          <w:p w14:paraId="070E5D31" w14:textId="6E94C810" w:rsidR="003E76A8" w:rsidRPr="00E62BAD" w:rsidRDefault="003E76A8" w:rsidP="003E76A8">
            <w:pPr>
              <w:jc w:val="center"/>
              <w:rPr>
                <w:rFonts w:cs="Arial"/>
                <w:i/>
                <w:iCs/>
                <w:sz w:val="20"/>
              </w:rPr>
            </w:pPr>
            <w:r>
              <w:rPr>
                <w:rFonts w:cs="Arial"/>
                <w:i/>
                <w:iCs/>
                <w:sz w:val="20"/>
              </w:rPr>
              <w:t>0.057</w:t>
            </w:r>
          </w:p>
        </w:tc>
        <w:tc>
          <w:tcPr>
            <w:tcW w:w="638" w:type="pct"/>
            <w:tcBorders>
              <w:top w:val="single" w:sz="4" w:space="0" w:color="auto"/>
              <w:left w:val="single" w:sz="4" w:space="0" w:color="auto"/>
              <w:right w:val="single" w:sz="4" w:space="0" w:color="auto"/>
            </w:tcBorders>
            <w:noWrap/>
            <w:vAlign w:val="center"/>
          </w:tcPr>
          <w:p w14:paraId="4D19DBB2" w14:textId="77777777" w:rsidR="003E76A8" w:rsidRPr="00E62BAD" w:rsidRDefault="003E76A8" w:rsidP="003E76A8">
            <w:pPr>
              <w:jc w:val="center"/>
              <w:rPr>
                <w:rFonts w:cs="Arial"/>
                <w:sz w:val="20"/>
              </w:rPr>
            </w:pPr>
          </w:p>
        </w:tc>
        <w:tc>
          <w:tcPr>
            <w:tcW w:w="392" w:type="pct"/>
            <w:tcBorders>
              <w:top w:val="single" w:sz="4" w:space="0" w:color="auto"/>
              <w:left w:val="single" w:sz="4" w:space="0" w:color="auto"/>
              <w:right w:val="single" w:sz="4" w:space="0" w:color="auto"/>
            </w:tcBorders>
            <w:noWrap/>
            <w:vAlign w:val="center"/>
          </w:tcPr>
          <w:p w14:paraId="740E0CA9" w14:textId="5CCBFC08" w:rsidR="003E76A8" w:rsidRPr="00E62BAD"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right w:val="single" w:sz="4" w:space="0" w:color="auto"/>
            </w:tcBorders>
            <w:noWrap/>
            <w:vAlign w:val="center"/>
          </w:tcPr>
          <w:p w14:paraId="5A0896CB" w14:textId="1890A03E" w:rsidR="003E76A8" w:rsidRPr="00E62BAD" w:rsidRDefault="003E76A8" w:rsidP="003E76A8">
            <w:pPr>
              <w:jc w:val="center"/>
              <w:rPr>
                <w:rFonts w:cs="Arial"/>
                <w:i/>
                <w:iCs/>
                <w:sz w:val="20"/>
              </w:rPr>
            </w:pPr>
            <w:r>
              <w:rPr>
                <w:rFonts w:cs="Arial"/>
                <w:i/>
                <w:iCs/>
                <w:sz w:val="20"/>
              </w:rPr>
              <w:t> </w:t>
            </w:r>
          </w:p>
        </w:tc>
      </w:tr>
      <w:tr w:rsidR="00296D06" w:rsidRPr="00E62BAD" w14:paraId="507FBEBA" w14:textId="77777777" w:rsidTr="00574A0F">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0AD9D06B" w14:textId="77777777" w:rsidR="00296D06" w:rsidRPr="00E62BAD" w:rsidRDefault="00296D06" w:rsidP="00574A0F">
            <w:pPr>
              <w:rPr>
                <w:rFonts w:cs="Arial"/>
                <w:b/>
                <w:bCs/>
                <w:sz w:val="20"/>
                <w:lang w:val="en-AU" w:eastAsia="en-AU"/>
              </w:rPr>
            </w:pPr>
            <w:r w:rsidRPr="00E62BAD">
              <w:rPr>
                <w:rFonts w:cs="Arial"/>
                <w:b/>
                <w:bCs/>
                <w:sz w:val="20"/>
                <w:lang w:val="en-AU" w:eastAsia="en-AU"/>
              </w:rPr>
              <w:t>Thermogravimetry</w:t>
            </w:r>
          </w:p>
        </w:tc>
        <w:tc>
          <w:tcPr>
            <w:tcW w:w="638" w:type="pct"/>
            <w:tcBorders>
              <w:top w:val="single" w:sz="4" w:space="0" w:color="auto"/>
              <w:left w:val="nil"/>
              <w:bottom w:val="single" w:sz="4" w:space="0" w:color="auto"/>
              <w:right w:val="nil"/>
            </w:tcBorders>
            <w:shd w:val="clear" w:color="000000" w:fill="D9D9D9"/>
            <w:noWrap/>
            <w:vAlign w:val="center"/>
            <w:hideMark/>
          </w:tcPr>
          <w:p w14:paraId="611D4574" w14:textId="77777777" w:rsidR="00296D06" w:rsidRPr="00E62BAD" w:rsidRDefault="00296D06" w:rsidP="00574A0F">
            <w:pPr>
              <w:jc w:val="center"/>
              <w:rPr>
                <w:rFonts w:cs="Arial"/>
                <w:b/>
                <w:bCs/>
                <w:sz w:val="20"/>
                <w:lang w:val="en-AU" w:eastAsia="en-AU"/>
              </w:rPr>
            </w:pPr>
            <w:r w:rsidRPr="00E62BAD">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3AFE4FE7" w14:textId="77777777" w:rsidR="00296D06" w:rsidRPr="00E62BAD" w:rsidRDefault="00296D06" w:rsidP="00574A0F">
            <w:pPr>
              <w:jc w:val="center"/>
              <w:rPr>
                <w:rFonts w:cs="Arial"/>
                <w:b/>
                <w:bCs/>
                <w:sz w:val="20"/>
                <w:lang w:val="en-AU" w:eastAsia="en-AU"/>
              </w:rPr>
            </w:pPr>
            <w:r w:rsidRPr="00E62BAD">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494C25D0" w14:textId="77777777" w:rsidR="00296D06" w:rsidRPr="00E62BAD" w:rsidRDefault="00296D06" w:rsidP="00574A0F">
            <w:pPr>
              <w:jc w:val="center"/>
              <w:rPr>
                <w:rFonts w:cs="Arial"/>
                <w:b/>
                <w:bCs/>
                <w:i/>
                <w:iCs/>
                <w:sz w:val="20"/>
                <w:lang w:val="en-AU" w:eastAsia="en-AU"/>
              </w:rPr>
            </w:pPr>
            <w:r w:rsidRPr="00E62BAD">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09536EB0" w14:textId="77777777" w:rsidR="00296D06" w:rsidRPr="00E62BAD" w:rsidRDefault="00296D06" w:rsidP="00574A0F">
            <w:pPr>
              <w:jc w:val="center"/>
              <w:rPr>
                <w:rFonts w:cs="Arial"/>
                <w:b/>
                <w:bCs/>
                <w:sz w:val="20"/>
                <w:lang w:val="en-AU" w:eastAsia="en-AU"/>
              </w:rPr>
            </w:pPr>
            <w:r w:rsidRPr="00E62BAD">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60CA0C69" w14:textId="77777777" w:rsidR="00296D06" w:rsidRPr="00E62BAD" w:rsidRDefault="00296D06" w:rsidP="00574A0F">
            <w:pPr>
              <w:jc w:val="center"/>
              <w:rPr>
                <w:rFonts w:cs="Arial"/>
                <w:b/>
                <w:bCs/>
                <w:sz w:val="20"/>
                <w:lang w:val="en-AU" w:eastAsia="en-AU"/>
              </w:rPr>
            </w:pPr>
            <w:r w:rsidRPr="00E62BAD">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424AF402" w14:textId="77777777" w:rsidR="00296D06" w:rsidRPr="00E62BAD" w:rsidRDefault="00296D06" w:rsidP="00574A0F">
            <w:pPr>
              <w:jc w:val="center"/>
              <w:rPr>
                <w:rFonts w:cs="Arial"/>
                <w:b/>
                <w:bCs/>
                <w:i/>
                <w:iCs/>
                <w:sz w:val="20"/>
                <w:lang w:val="en-AU" w:eastAsia="en-AU"/>
              </w:rPr>
            </w:pPr>
            <w:r w:rsidRPr="00E62BAD">
              <w:rPr>
                <w:rFonts w:cs="Arial"/>
                <w:b/>
                <w:bCs/>
                <w:i/>
                <w:iCs/>
                <w:sz w:val="20"/>
                <w:lang w:val="en-AU" w:eastAsia="en-AU"/>
              </w:rPr>
              <w:t> </w:t>
            </w:r>
          </w:p>
        </w:tc>
      </w:tr>
      <w:tr w:rsidR="003E76A8" w:rsidRPr="00E62BAD" w14:paraId="322264E2" w14:textId="77777777" w:rsidTr="00574A0F">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4FC4C2C8" w14:textId="34653C75" w:rsidR="003E76A8" w:rsidRPr="00E62BAD" w:rsidRDefault="003E76A8" w:rsidP="003E76A8">
            <w:pPr>
              <w:jc w:val="center"/>
              <w:rPr>
                <w:rFonts w:cs="Arial"/>
                <w:sz w:val="20"/>
              </w:rPr>
            </w:pPr>
            <w:r>
              <w:rPr>
                <w:rFonts w:cs="Arial"/>
                <w:sz w:val="20"/>
              </w:rPr>
              <w:t>LOI</w:t>
            </w:r>
            <w:r>
              <w:rPr>
                <w:rFonts w:cs="Arial"/>
                <w:sz w:val="20"/>
                <w:vertAlign w:val="superscript"/>
              </w:rPr>
              <w:t>1000</w:t>
            </w:r>
          </w:p>
        </w:tc>
        <w:tc>
          <w:tcPr>
            <w:tcW w:w="397" w:type="pct"/>
            <w:tcBorders>
              <w:top w:val="single" w:sz="4" w:space="0" w:color="auto"/>
              <w:left w:val="single" w:sz="4" w:space="0" w:color="auto"/>
              <w:bottom w:val="single" w:sz="4" w:space="0" w:color="auto"/>
              <w:right w:val="single" w:sz="4" w:space="0" w:color="auto"/>
            </w:tcBorders>
            <w:noWrap/>
            <w:vAlign w:val="center"/>
          </w:tcPr>
          <w:p w14:paraId="4A714AFF" w14:textId="2ACD33AA"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bottom w:val="single" w:sz="4" w:space="0" w:color="auto"/>
              <w:right w:val="single" w:sz="4" w:space="0" w:color="auto"/>
            </w:tcBorders>
            <w:noWrap/>
            <w:vAlign w:val="center"/>
          </w:tcPr>
          <w:p w14:paraId="7756F864" w14:textId="1D43CE76" w:rsidR="003E76A8" w:rsidRPr="00E62BAD" w:rsidRDefault="003E76A8" w:rsidP="003E76A8">
            <w:pPr>
              <w:jc w:val="center"/>
              <w:rPr>
                <w:rFonts w:cs="Arial"/>
                <w:i/>
                <w:iCs/>
                <w:sz w:val="20"/>
              </w:rPr>
            </w:pPr>
            <w:r>
              <w:rPr>
                <w:rFonts w:cs="Arial"/>
                <w:i/>
                <w:iCs/>
                <w:sz w:val="20"/>
              </w:rPr>
              <w:t>2.45</w:t>
            </w:r>
          </w:p>
        </w:tc>
        <w:tc>
          <w:tcPr>
            <w:tcW w:w="638" w:type="pct"/>
            <w:tcBorders>
              <w:top w:val="single" w:sz="4" w:space="0" w:color="auto"/>
              <w:left w:val="single" w:sz="4" w:space="0" w:color="auto"/>
              <w:bottom w:val="single" w:sz="4" w:space="0" w:color="auto"/>
              <w:right w:val="single" w:sz="4" w:space="0" w:color="auto"/>
            </w:tcBorders>
            <w:noWrap/>
            <w:vAlign w:val="center"/>
          </w:tcPr>
          <w:p w14:paraId="5E8419C6" w14:textId="4D544634" w:rsidR="003E76A8" w:rsidRPr="00E62BAD" w:rsidRDefault="003E76A8" w:rsidP="003E76A8">
            <w:pPr>
              <w:jc w:val="center"/>
              <w:rPr>
                <w:rFonts w:cs="Arial"/>
                <w:sz w:val="20"/>
              </w:rPr>
            </w:pPr>
            <w:r>
              <w:rPr>
                <w:rFonts w:cs="Arial"/>
                <w:sz w:val="20"/>
              </w:rPr>
              <w:t> </w:t>
            </w:r>
          </w:p>
        </w:tc>
        <w:tc>
          <w:tcPr>
            <w:tcW w:w="439" w:type="pct"/>
            <w:tcBorders>
              <w:top w:val="single" w:sz="4" w:space="0" w:color="auto"/>
              <w:left w:val="single" w:sz="4" w:space="0" w:color="auto"/>
              <w:bottom w:val="single" w:sz="4" w:space="0" w:color="auto"/>
              <w:right w:val="single" w:sz="4" w:space="0" w:color="auto"/>
            </w:tcBorders>
            <w:noWrap/>
            <w:vAlign w:val="center"/>
          </w:tcPr>
          <w:p w14:paraId="0CDDAE1B" w14:textId="351621B7" w:rsidR="003E76A8" w:rsidRPr="00E62BAD" w:rsidRDefault="003E76A8" w:rsidP="003E76A8">
            <w:pPr>
              <w:jc w:val="center"/>
              <w:rPr>
                <w:rFonts w:cs="Arial"/>
                <w:sz w:val="20"/>
              </w:rPr>
            </w:pPr>
            <w:r>
              <w:rPr>
                <w:rFonts w:cs="Arial"/>
                <w:sz w:val="20"/>
              </w:rPr>
              <w:t> </w:t>
            </w:r>
          </w:p>
        </w:tc>
        <w:tc>
          <w:tcPr>
            <w:tcW w:w="618" w:type="pct"/>
            <w:tcBorders>
              <w:top w:val="single" w:sz="4" w:space="0" w:color="auto"/>
              <w:left w:val="single" w:sz="4" w:space="0" w:color="auto"/>
              <w:bottom w:val="single" w:sz="4" w:space="0" w:color="auto"/>
              <w:right w:val="single" w:sz="4" w:space="0" w:color="auto"/>
            </w:tcBorders>
            <w:noWrap/>
            <w:vAlign w:val="center"/>
          </w:tcPr>
          <w:p w14:paraId="2F6CE7E0" w14:textId="2D1847BE" w:rsidR="003E76A8" w:rsidRPr="00E62BAD" w:rsidRDefault="003E76A8" w:rsidP="003E76A8">
            <w:pPr>
              <w:jc w:val="center"/>
              <w:rPr>
                <w:rFonts w:cs="Arial"/>
                <w:i/>
                <w:iCs/>
                <w:sz w:val="20"/>
              </w:rPr>
            </w:pPr>
            <w:r>
              <w:rPr>
                <w:rFonts w:cs="Arial"/>
                <w:i/>
                <w:iCs/>
                <w:sz w:val="20"/>
              </w:rPr>
              <w:t> </w:t>
            </w:r>
          </w:p>
        </w:tc>
        <w:tc>
          <w:tcPr>
            <w:tcW w:w="638" w:type="pct"/>
            <w:tcBorders>
              <w:top w:val="single" w:sz="4" w:space="0" w:color="auto"/>
              <w:left w:val="single" w:sz="4" w:space="0" w:color="auto"/>
              <w:bottom w:val="single" w:sz="4" w:space="0" w:color="auto"/>
              <w:right w:val="single" w:sz="4" w:space="0" w:color="auto"/>
            </w:tcBorders>
            <w:noWrap/>
            <w:vAlign w:val="center"/>
          </w:tcPr>
          <w:p w14:paraId="00083A58" w14:textId="77777777" w:rsidR="003E76A8" w:rsidRPr="00E62BAD" w:rsidRDefault="003E76A8" w:rsidP="003E76A8">
            <w:pPr>
              <w:jc w:val="center"/>
              <w:rPr>
                <w:rFonts w:cs="Arial"/>
                <w:sz w:val="20"/>
              </w:rPr>
            </w:pPr>
          </w:p>
        </w:tc>
        <w:tc>
          <w:tcPr>
            <w:tcW w:w="392" w:type="pct"/>
            <w:tcBorders>
              <w:top w:val="single" w:sz="4" w:space="0" w:color="auto"/>
              <w:left w:val="single" w:sz="4" w:space="0" w:color="auto"/>
              <w:bottom w:val="single" w:sz="4" w:space="0" w:color="auto"/>
              <w:right w:val="single" w:sz="4" w:space="0" w:color="auto"/>
            </w:tcBorders>
            <w:noWrap/>
            <w:vAlign w:val="center"/>
          </w:tcPr>
          <w:p w14:paraId="56B2FDC3" w14:textId="17850AD5" w:rsidR="003E76A8" w:rsidRPr="00E62BAD"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bottom w:val="single" w:sz="4" w:space="0" w:color="auto"/>
              <w:right w:val="single" w:sz="4" w:space="0" w:color="auto"/>
            </w:tcBorders>
            <w:noWrap/>
            <w:vAlign w:val="center"/>
          </w:tcPr>
          <w:p w14:paraId="2BBDF9BC" w14:textId="65FD59CE" w:rsidR="003E76A8" w:rsidRPr="00E62BAD" w:rsidRDefault="003E76A8" w:rsidP="003E76A8">
            <w:pPr>
              <w:jc w:val="center"/>
              <w:rPr>
                <w:rFonts w:cs="Arial"/>
                <w:i/>
                <w:iCs/>
                <w:sz w:val="20"/>
              </w:rPr>
            </w:pPr>
            <w:r>
              <w:rPr>
                <w:rFonts w:cs="Arial"/>
                <w:i/>
                <w:iCs/>
                <w:sz w:val="20"/>
              </w:rPr>
              <w:t> </w:t>
            </w:r>
          </w:p>
        </w:tc>
      </w:tr>
      <w:tr w:rsidR="002E2E5E" w:rsidRPr="00E62BAD" w14:paraId="30350FCC" w14:textId="77777777" w:rsidTr="0093058E">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6C304936" w14:textId="77777777" w:rsidR="002E2E5E" w:rsidRPr="00E62BAD" w:rsidRDefault="002E2E5E" w:rsidP="0093058E">
            <w:pPr>
              <w:rPr>
                <w:rFonts w:cs="Arial"/>
                <w:b/>
                <w:bCs/>
                <w:sz w:val="20"/>
                <w:lang w:val="en-AU" w:eastAsia="en-AU"/>
              </w:rPr>
            </w:pPr>
            <w:r w:rsidRPr="00296D06">
              <w:rPr>
                <w:rFonts w:cs="Arial"/>
                <w:b/>
                <w:bCs/>
                <w:sz w:val="20"/>
                <w:lang w:val="en-AU" w:eastAsia="en-AU"/>
              </w:rPr>
              <w:t>Infrared Combustion</w:t>
            </w:r>
          </w:p>
        </w:tc>
        <w:tc>
          <w:tcPr>
            <w:tcW w:w="638" w:type="pct"/>
            <w:tcBorders>
              <w:top w:val="single" w:sz="4" w:space="0" w:color="auto"/>
              <w:left w:val="nil"/>
              <w:bottom w:val="single" w:sz="4" w:space="0" w:color="auto"/>
              <w:right w:val="nil"/>
            </w:tcBorders>
            <w:shd w:val="clear" w:color="000000" w:fill="D9D9D9"/>
            <w:noWrap/>
            <w:vAlign w:val="center"/>
            <w:hideMark/>
          </w:tcPr>
          <w:p w14:paraId="1375878B" w14:textId="77777777" w:rsidR="002E2E5E" w:rsidRPr="00E62BAD" w:rsidRDefault="002E2E5E" w:rsidP="0093058E">
            <w:pPr>
              <w:jc w:val="center"/>
              <w:rPr>
                <w:rFonts w:cs="Arial"/>
                <w:b/>
                <w:bCs/>
                <w:sz w:val="20"/>
                <w:lang w:val="en-AU" w:eastAsia="en-AU"/>
              </w:rPr>
            </w:pPr>
            <w:r w:rsidRPr="00E62BAD">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1EDD9AC4" w14:textId="77777777" w:rsidR="002E2E5E" w:rsidRPr="00E62BAD" w:rsidRDefault="002E2E5E" w:rsidP="0093058E">
            <w:pPr>
              <w:jc w:val="center"/>
              <w:rPr>
                <w:rFonts w:cs="Arial"/>
                <w:b/>
                <w:bCs/>
                <w:sz w:val="20"/>
                <w:lang w:val="en-AU" w:eastAsia="en-AU"/>
              </w:rPr>
            </w:pPr>
            <w:r w:rsidRPr="00E62BAD">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36871EAE" w14:textId="77777777" w:rsidR="002E2E5E" w:rsidRPr="00E62BAD" w:rsidRDefault="002E2E5E" w:rsidP="0093058E">
            <w:pPr>
              <w:jc w:val="center"/>
              <w:rPr>
                <w:rFonts w:cs="Arial"/>
                <w:b/>
                <w:bCs/>
                <w:i/>
                <w:iCs/>
                <w:sz w:val="20"/>
                <w:lang w:val="en-AU" w:eastAsia="en-AU"/>
              </w:rPr>
            </w:pPr>
            <w:r w:rsidRPr="00E62BAD">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78B0CC01" w14:textId="77777777" w:rsidR="002E2E5E" w:rsidRPr="00E62BAD" w:rsidRDefault="002E2E5E" w:rsidP="0093058E">
            <w:pPr>
              <w:jc w:val="center"/>
              <w:rPr>
                <w:rFonts w:cs="Arial"/>
                <w:b/>
                <w:bCs/>
                <w:sz w:val="20"/>
                <w:lang w:val="en-AU" w:eastAsia="en-AU"/>
              </w:rPr>
            </w:pPr>
            <w:r w:rsidRPr="00E62BAD">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318F378D" w14:textId="77777777" w:rsidR="002E2E5E" w:rsidRPr="00E62BAD" w:rsidRDefault="002E2E5E" w:rsidP="0093058E">
            <w:pPr>
              <w:jc w:val="center"/>
              <w:rPr>
                <w:rFonts w:cs="Arial"/>
                <w:b/>
                <w:bCs/>
                <w:sz w:val="20"/>
                <w:lang w:val="en-AU" w:eastAsia="en-AU"/>
              </w:rPr>
            </w:pPr>
            <w:r w:rsidRPr="00E62BAD">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5E52F95B" w14:textId="77777777" w:rsidR="002E2E5E" w:rsidRPr="00E62BAD" w:rsidRDefault="002E2E5E" w:rsidP="0093058E">
            <w:pPr>
              <w:jc w:val="center"/>
              <w:rPr>
                <w:rFonts w:cs="Arial"/>
                <w:b/>
                <w:bCs/>
                <w:i/>
                <w:iCs/>
                <w:sz w:val="20"/>
                <w:lang w:val="en-AU" w:eastAsia="en-AU"/>
              </w:rPr>
            </w:pPr>
            <w:r w:rsidRPr="00E62BAD">
              <w:rPr>
                <w:rFonts w:cs="Arial"/>
                <w:b/>
                <w:bCs/>
                <w:i/>
                <w:iCs/>
                <w:sz w:val="20"/>
                <w:lang w:val="en-AU" w:eastAsia="en-AU"/>
              </w:rPr>
              <w:t> </w:t>
            </w:r>
          </w:p>
        </w:tc>
      </w:tr>
      <w:tr w:rsidR="003E76A8" w:rsidRPr="00E62BAD" w14:paraId="185C1370" w14:textId="77777777" w:rsidTr="0093058E">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7EABC29F" w14:textId="67CD23B8" w:rsidR="003E76A8" w:rsidRPr="00E62BAD" w:rsidRDefault="003E76A8" w:rsidP="003E76A8">
            <w:pPr>
              <w:jc w:val="center"/>
              <w:rPr>
                <w:rFonts w:cs="Arial"/>
                <w:sz w:val="20"/>
              </w:rPr>
            </w:pPr>
            <w:r>
              <w:rPr>
                <w:rFonts w:cs="Arial"/>
                <w:sz w:val="20"/>
              </w:rPr>
              <w:t>C</w:t>
            </w:r>
          </w:p>
        </w:tc>
        <w:tc>
          <w:tcPr>
            <w:tcW w:w="397" w:type="pct"/>
            <w:tcBorders>
              <w:top w:val="single" w:sz="4" w:space="0" w:color="auto"/>
              <w:left w:val="single" w:sz="4" w:space="0" w:color="auto"/>
              <w:bottom w:val="single" w:sz="4" w:space="0" w:color="auto"/>
              <w:right w:val="single" w:sz="4" w:space="0" w:color="auto"/>
            </w:tcBorders>
            <w:noWrap/>
            <w:vAlign w:val="center"/>
          </w:tcPr>
          <w:p w14:paraId="1E5652D6" w14:textId="43E02D80" w:rsidR="003E76A8" w:rsidRPr="00E62BAD" w:rsidRDefault="003E76A8" w:rsidP="003E76A8">
            <w:pPr>
              <w:jc w:val="center"/>
              <w:rPr>
                <w:rFonts w:cs="Arial"/>
                <w:sz w:val="20"/>
              </w:rPr>
            </w:pPr>
            <w:r>
              <w:rPr>
                <w:rFonts w:cs="Arial"/>
                <w:sz w:val="20"/>
              </w:rPr>
              <w:t>wt.%</w:t>
            </w:r>
          </w:p>
        </w:tc>
        <w:tc>
          <w:tcPr>
            <w:tcW w:w="627" w:type="pct"/>
            <w:tcBorders>
              <w:top w:val="single" w:sz="4" w:space="0" w:color="auto"/>
              <w:left w:val="single" w:sz="4" w:space="0" w:color="auto"/>
              <w:bottom w:val="single" w:sz="4" w:space="0" w:color="auto"/>
              <w:right w:val="single" w:sz="4" w:space="0" w:color="auto"/>
            </w:tcBorders>
            <w:noWrap/>
            <w:vAlign w:val="center"/>
          </w:tcPr>
          <w:p w14:paraId="70B4A5FE" w14:textId="0A3E514F" w:rsidR="003E76A8" w:rsidRPr="00E62BAD" w:rsidRDefault="003E76A8" w:rsidP="003E76A8">
            <w:pPr>
              <w:jc w:val="center"/>
              <w:rPr>
                <w:rFonts w:cs="Arial"/>
                <w:i/>
                <w:iCs/>
                <w:sz w:val="20"/>
              </w:rPr>
            </w:pPr>
            <w:r>
              <w:rPr>
                <w:rFonts w:cs="Arial"/>
                <w:i/>
                <w:iCs/>
                <w:sz w:val="20"/>
              </w:rPr>
              <w:t>0.145</w:t>
            </w:r>
          </w:p>
        </w:tc>
        <w:tc>
          <w:tcPr>
            <w:tcW w:w="638" w:type="pct"/>
            <w:tcBorders>
              <w:top w:val="single" w:sz="4" w:space="0" w:color="auto"/>
              <w:left w:val="single" w:sz="4" w:space="0" w:color="auto"/>
              <w:bottom w:val="single" w:sz="4" w:space="0" w:color="auto"/>
              <w:right w:val="single" w:sz="4" w:space="0" w:color="auto"/>
            </w:tcBorders>
            <w:noWrap/>
            <w:vAlign w:val="center"/>
          </w:tcPr>
          <w:p w14:paraId="5D5101B3" w14:textId="13C1F3F5" w:rsidR="003E76A8" w:rsidRPr="00E62BAD" w:rsidRDefault="003E76A8" w:rsidP="003E76A8">
            <w:pPr>
              <w:jc w:val="center"/>
              <w:rPr>
                <w:rFonts w:cs="Arial"/>
                <w:sz w:val="20"/>
              </w:rPr>
            </w:pPr>
            <w:r>
              <w:rPr>
                <w:rFonts w:cs="Arial"/>
                <w:sz w:val="20"/>
              </w:rPr>
              <w:t>S</w:t>
            </w:r>
          </w:p>
        </w:tc>
        <w:tc>
          <w:tcPr>
            <w:tcW w:w="439" w:type="pct"/>
            <w:tcBorders>
              <w:top w:val="single" w:sz="4" w:space="0" w:color="auto"/>
              <w:left w:val="single" w:sz="4" w:space="0" w:color="auto"/>
              <w:bottom w:val="single" w:sz="4" w:space="0" w:color="auto"/>
              <w:right w:val="single" w:sz="4" w:space="0" w:color="auto"/>
            </w:tcBorders>
            <w:noWrap/>
            <w:vAlign w:val="center"/>
          </w:tcPr>
          <w:p w14:paraId="07BB16C2" w14:textId="12B8B095"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bottom w:val="single" w:sz="4" w:space="0" w:color="auto"/>
              <w:right w:val="single" w:sz="4" w:space="0" w:color="auto"/>
            </w:tcBorders>
            <w:noWrap/>
            <w:vAlign w:val="center"/>
          </w:tcPr>
          <w:p w14:paraId="2F64C514" w14:textId="525B0EE8" w:rsidR="003E76A8" w:rsidRPr="00E62BAD" w:rsidRDefault="003E76A8" w:rsidP="003E76A8">
            <w:pPr>
              <w:jc w:val="center"/>
              <w:rPr>
                <w:rFonts w:cs="Arial"/>
                <w:i/>
                <w:iCs/>
                <w:sz w:val="20"/>
              </w:rPr>
            </w:pPr>
            <w:r>
              <w:rPr>
                <w:rFonts w:cs="Arial"/>
                <w:i/>
                <w:iCs/>
                <w:sz w:val="20"/>
              </w:rPr>
              <w:t>0.020</w:t>
            </w:r>
          </w:p>
        </w:tc>
        <w:tc>
          <w:tcPr>
            <w:tcW w:w="638" w:type="pct"/>
            <w:tcBorders>
              <w:top w:val="single" w:sz="4" w:space="0" w:color="auto"/>
              <w:left w:val="single" w:sz="4" w:space="0" w:color="auto"/>
              <w:bottom w:val="single" w:sz="4" w:space="0" w:color="auto"/>
              <w:right w:val="single" w:sz="4" w:space="0" w:color="auto"/>
            </w:tcBorders>
            <w:noWrap/>
            <w:vAlign w:val="center"/>
          </w:tcPr>
          <w:p w14:paraId="47E9575F" w14:textId="77777777" w:rsidR="003E76A8" w:rsidRPr="00E62BAD" w:rsidRDefault="003E76A8" w:rsidP="003E76A8">
            <w:pPr>
              <w:jc w:val="center"/>
              <w:rPr>
                <w:rFonts w:cs="Arial"/>
                <w:sz w:val="20"/>
              </w:rPr>
            </w:pPr>
          </w:p>
        </w:tc>
        <w:tc>
          <w:tcPr>
            <w:tcW w:w="392" w:type="pct"/>
            <w:tcBorders>
              <w:top w:val="single" w:sz="4" w:space="0" w:color="auto"/>
              <w:left w:val="single" w:sz="4" w:space="0" w:color="auto"/>
              <w:bottom w:val="single" w:sz="4" w:space="0" w:color="auto"/>
              <w:right w:val="single" w:sz="4" w:space="0" w:color="auto"/>
            </w:tcBorders>
            <w:noWrap/>
            <w:vAlign w:val="center"/>
          </w:tcPr>
          <w:p w14:paraId="5DC9BFCF" w14:textId="0A57BEC4" w:rsidR="003E76A8" w:rsidRPr="00E62BAD" w:rsidRDefault="003E76A8" w:rsidP="003E76A8">
            <w:pPr>
              <w:jc w:val="center"/>
              <w:rPr>
                <w:rFonts w:cs="Arial"/>
                <w:sz w:val="20"/>
              </w:rPr>
            </w:pPr>
            <w:r>
              <w:rPr>
                <w:rFonts w:cs="Arial"/>
                <w:sz w:val="20"/>
              </w:rPr>
              <w:t> </w:t>
            </w:r>
          </w:p>
        </w:tc>
        <w:tc>
          <w:tcPr>
            <w:tcW w:w="613" w:type="pct"/>
            <w:tcBorders>
              <w:top w:val="single" w:sz="4" w:space="0" w:color="auto"/>
              <w:left w:val="single" w:sz="4" w:space="0" w:color="auto"/>
              <w:bottom w:val="single" w:sz="4" w:space="0" w:color="auto"/>
              <w:right w:val="single" w:sz="4" w:space="0" w:color="auto"/>
            </w:tcBorders>
            <w:noWrap/>
            <w:vAlign w:val="center"/>
          </w:tcPr>
          <w:p w14:paraId="1FD06269" w14:textId="633E0891" w:rsidR="003E76A8" w:rsidRPr="00E62BAD" w:rsidRDefault="003E76A8" w:rsidP="003E76A8">
            <w:pPr>
              <w:jc w:val="center"/>
              <w:rPr>
                <w:rFonts w:cs="Arial"/>
                <w:i/>
                <w:iCs/>
                <w:sz w:val="20"/>
              </w:rPr>
            </w:pPr>
            <w:r>
              <w:rPr>
                <w:rFonts w:cs="Arial"/>
                <w:i/>
                <w:iCs/>
                <w:sz w:val="20"/>
              </w:rPr>
              <w:t> </w:t>
            </w:r>
          </w:p>
        </w:tc>
      </w:tr>
      <w:tr w:rsidR="00A71BA7" w:rsidRPr="00E62BAD" w14:paraId="3EC08906" w14:textId="77777777" w:rsidTr="003353B9">
        <w:trPr>
          <w:trHeight w:val="283"/>
        </w:trPr>
        <w:tc>
          <w:tcPr>
            <w:tcW w:w="1662"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5B667731" w14:textId="39D4CF8C" w:rsidR="00A71BA7" w:rsidRPr="00E62BAD" w:rsidRDefault="002E2E5E" w:rsidP="003353B9">
            <w:pPr>
              <w:rPr>
                <w:rFonts w:cs="Arial"/>
                <w:b/>
                <w:bCs/>
                <w:sz w:val="20"/>
                <w:lang w:val="en-AU" w:eastAsia="en-AU"/>
              </w:rPr>
            </w:pPr>
            <w:r w:rsidRPr="002E2E5E">
              <w:rPr>
                <w:rFonts w:cs="Arial"/>
                <w:b/>
                <w:bCs/>
                <w:sz w:val="20"/>
                <w:lang w:val="en-AU" w:eastAsia="en-AU"/>
              </w:rPr>
              <w:t>Laser Ablation ICP-MS</w:t>
            </w:r>
          </w:p>
        </w:tc>
        <w:tc>
          <w:tcPr>
            <w:tcW w:w="638" w:type="pct"/>
            <w:tcBorders>
              <w:top w:val="single" w:sz="4" w:space="0" w:color="auto"/>
              <w:left w:val="nil"/>
              <w:bottom w:val="single" w:sz="4" w:space="0" w:color="auto"/>
              <w:right w:val="nil"/>
            </w:tcBorders>
            <w:shd w:val="clear" w:color="000000" w:fill="D9D9D9"/>
            <w:noWrap/>
            <w:vAlign w:val="center"/>
            <w:hideMark/>
          </w:tcPr>
          <w:p w14:paraId="04F77E7A"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439" w:type="pct"/>
            <w:tcBorders>
              <w:top w:val="single" w:sz="4" w:space="0" w:color="auto"/>
              <w:left w:val="nil"/>
              <w:bottom w:val="single" w:sz="4" w:space="0" w:color="auto"/>
              <w:right w:val="nil"/>
            </w:tcBorders>
            <w:shd w:val="clear" w:color="000000" w:fill="D9D9D9"/>
            <w:noWrap/>
            <w:vAlign w:val="center"/>
            <w:hideMark/>
          </w:tcPr>
          <w:p w14:paraId="25BBC279"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618" w:type="pct"/>
            <w:tcBorders>
              <w:top w:val="single" w:sz="4" w:space="0" w:color="auto"/>
              <w:left w:val="nil"/>
              <w:bottom w:val="single" w:sz="4" w:space="0" w:color="auto"/>
              <w:right w:val="nil"/>
            </w:tcBorders>
            <w:shd w:val="clear" w:color="000000" w:fill="D9D9D9"/>
            <w:noWrap/>
            <w:vAlign w:val="center"/>
            <w:hideMark/>
          </w:tcPr>
          <w:p w14:paraId="2F205F9E" w14:textId="77777777" w:rsidR="00A71BA7" w:rsidRPr="00E62BAD" w:rsidRDefault="00A71BA7" w:rsidP="003353B9">
            <w:pPr>
              <w:jc w:val="center"/>
              <w:rPr>
                <w:rFonts w:cs="Arial"/>
                <w:b/>
                <w:bCs/>
                <w:i/>
                <w:iCs/>
                <w:sz w:val="20"/>
                <w:lang w:val="en-AU" w:eastAsia="en-AU"/>
              </w:rPr>
            </w:pPr>
            <w:r w:rsidRPr="00E62BAD">
              <w:rPr>
                <w:rFonts w:cs="Arial"/>
                <w:b/>
                <w:bCs/>
                <w:i/>
                <w:iCs/>
                <w:sz w:val="20"/>
                <w:lang w:val="en-AU" w:eastAsia="en-AU"/>
              </w:rPr>
              <w:t> </w:t>
            </w:r>
          </w:p>
        </w:tc>
        <w:tc>
          <w:tcPr>
            <w:tcW w:w="638" w:type="pct"/>
            <w:tcBorders>
              <w:top w:val="single" w:sz="4" w:space="0" w:color="auto"/>
              <w:left w:val="nil"/>
              <w:bottom w:val="single" w:sz="4" w:space="0" w:color="auto"/>
              <w:right w:val="nil"/>
            </w:tcBorders>
            <w:shd w:val="clear" w:color="000000" w:fill="D9D9D9"/>
            <w:noWrap/>
            <w:vAlign w:val="center"/>
            <w:hideMark/>
          </w:tcPr>
          <w:p w14:paraId="08010B11"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392" w:type="pct"/>
            <w:tcBorders>
              <w:top w:val="single" w:sz="4" w:space="0" w:color="auto"/>
              <w:left w:val="nil"/>
              <w:bottom w:val="single" w:sz="4" w:space="0" w:color="auto"/>
              <w:right w:val="nil"/>
            </w:tcBorders>
            <w:shd w:val="clear" w:color="000000" w:fill="D9D9D9"/>
            <w:noWrap/>
            <w:vAlign w:val="center"/>
            <w:hideMark/>
          </w:tcPr>
          <w:p w14:paraId="2B123669" w14:textId="77777777" w:rsidR="00A71BA7" w:rsidRPr="00E62BAD" w:rsidRDefault="00A71BA7" w:rsidP="003353B9">
            <w:pPr>
              <w:jc w:val="center"/>
              <w:rPr>
                <w:rFonts w:cs="Arial"/>
                <w:b/>
                <w:bCs/>
                <w:sz w:val="20"/>
                <w:lang w:val="en-AU" w:eastAsia="en-AU"/>
              </w:rPr>
            </w:pPr>
            <w:r w:rsidRPr="00E62BAD">
              <w:rPr>
                <w:rFonts w:cs="Arial"/>
                <w:b/>
                <w:bCs/>
                <w:sz w:val="20"/>
                <w:lang w:val="en-AU" w:eastAsia="en-AU"/>
              </w:rPr>
              <w:t> </w:t>
            </w:r>
          </w:p>
        </w:tc>
        <w:tc>
          <w:tcPr>
            <w:tcW w:w="613" w:type="pct"/>
            <w:tcBorders>
              <w:top w:val="single" w:sz="4" w:space="0" w:color="auto"/>
              <w:left w:val="nil"/>
              <w:bottom w:val="single" w:sz="4" w:space="0" w:color="auto"/>
              <w:right w:val="single" w:sz="4" w:space="0" w:color="auto"/>
            </w:tcBorders>
            <w:shd w:val="clear" w:color="000000" w:fill="D9D9D9"/>
            <w:noWrap/>
            <w:vAlign w:val="center"/>
            <w:hideMark/>
          </w:tcPr>
          <w:p w14:paraId="74BE2C90" w14:textId="77777777" w:rsidR="00A71BA7" w:rsidRPr="00E62BAD" w:rsidRDefault="00A71BA7" w:rsidP="003353B9">
            <w:pPr>
              <w:jc w:val="center"/>
              <w:rPr>
                <w:rFonts w:cs="Arial"/>
                <w:b/>
                <w:bCs/>
                <w:i/>
                <w:iCs/>
                <w:sz w:val="20"/>
                <w:lang w:val="en-AU" w:eastAsia="en-AU"/>
              </w:rPr>
            </w:pPr>
            <w:r w:rsidRPr="00E62BAD">
              <w:rPr>
                <w:rFonts w:cs="Arial"/>
                <w:b/>
                <w:bCs/>
                <w:i/>
                <w:iCs/>
                <w:sz w:val="20"/>
                <w:lang w:val="en-AU" w:eastAsia="en-AU"/>
              </w:rPr>
              <w:t> </w:t>
            </w:r>
          </w:p>
        </w:tc>
      </w:tr>
      <w:tr w:rsidR="003E76A8" w:rsidRPr="00E62BAD" w14:paraId="0E859BDF"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7B5576A1" w14:textId="6C8A3CBE" w:rsidR="003E76A8" w:rsidRPr="00E62BAD" w:rsidRDefault="003E76A8" w:rsidP="003E76A8">
            <w:pPr>
              <w:jc w:val="center"/>
              <w:rPr>
                <w:rFonts w:cs="Arial"/>
                <w:sz w:val="20"/>
              </w:rPr>
            </w:pPr>
            <w:r>
              <w:rPr>
                <w:rFonts w:cs="Arial"/>
                <w:sz w:val="20"/>
              </w:rPr>
              <w:t>Ag</w:t>
            </w:r>
          </w:p>
        </w:tc>
        <w:tc>
          <w:tcPr>
            <w:tcW w:w="397" w:type="pct"/>
            <w:tcBorders>
              <w:top w:val="single" w:sz="4" w:space="0" w:color="auto"/>
              <w:left w:val="single" w:sz="4" w:space="0" w:color="auto"/>
              <w:bottom w:val="single" w:sz="4" w:space="0" w:color="auto"/>
              <w:right w:val="single" w:sz="4" w:space="0" w:color="auto"/>
            </w:tcBorders>
            <w:noWrap/>
            <w:vAlign w:val="center"/>
          </w:tcPr>
          <w:p w14:paraId="18B4FB52" w14:textId="0E493EDC"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721A43F0" w14:textId="2AFD3EE3" w:rsidR="003E76A8" w:rsidRPr="00E62BAD" w:rsidRDefault="003E76A8" w:rsidP="003E76A8">
            <w:pPr>
              <w:jc w:val="center"/>
              <w:rPr>
                <w:rFonts w:cs="Arial"/>
                <w:i/>
                <w:iCs/>
                <w:sz w:val="20"/>
              </w:rPr>
            </w:pPr>
            <w:r>
              <w:rPr>
                <w:rFonts w:cs="Arial"/>
                <w:i/>
                <w:iCs/>
                <w:sz w:val="20"/>
              </w:rPr>
              <w:t>0.150</w:t>
            </w:r>
          </w:p>
        </w:tc>
        <w:tc>
          <w:tcPr>
            <w:tcW w:w="638" w:type="pct"/>
            <w:tcBorders>
              <w:top w:val="single" w:sz="4" w:space="0" w:color="auto"/>
              <w:left w:val="single" w:sz="4" w:space="0" w:color="auto"/>
              <w:bottom w:val="single" w:sz="4" w:space="0" w:color="auto"/>
              <w:right w:val="single" w:sz="4" w:space="0" w:color="auto"/>
            </w:tcBorders>
            <w:noWrap/>
            <w:vAlign w:val="center"/>
          </w:tcPr>
          <w:p w14:paraId="74AD5581" w14:textId="50625072" w:rsidR="003E76A8" w:rsidRPr="00E62BAD" w:rsidRDefault="003E76A8" w:rsidP="003E76A8">
            <w:pPr>
              <w:jc w:val="center"/>
              <w:rPr>
                <w:rFonts w:cs="Arial"/>
                <w:sz w:val="20"/>
              </w:rPr>
            </w:pPr>
            <w:r>
              <w:rPr>
                <w:rFonts w:cs="Arial"/>
                <w:sz w:val="20"/>
              </w:rPr>
              <w:t>Hf</w:t>
            </w:r>
          </w:p>
        </w:tc>
        <w:tc>
          <w:tcPr>
            <w:tcW w:w="439" w:type="pct"/>
            <w:tcBorders>
              <w:top w:val="single" w:sz="4" w:space="0" w:color="auto"/>
              <w:left w:val="single" w:sz="4" w:space="0" w:color="auto"/>
              <w:bottom w:val="single" w:sz="4" w:space="0" w:color="auto"/>
              <w:right w:val="single" w:sz="4" w:space="0" w:color="auto"/>
            </w:tcBorders>
            <w:noWrap/>
            <w:vAlign w:val="center"/>
          </w:tcPr>
          <w:p w14:paraId="38B637DD" w14:textId="66B51847"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4189F8D2" w14:textId="4C714717" w:rsidR="003E76A8" w:rsidRPr="00E62BAD" w:rsidRDefault="003E76A8" w:rsidP="003E76A8">
            <w:pPr>
              <w:jc w:val="center"/>
              <w:rPr>
                <w:rFonts w:cs="Arial"/>
                <w:i/>
                <w:iCs/>
                <w:sz w:val="20"/>
              </w:rPr>
            </w:pPr>
            <w:r>
              <w:rPr>
                <w:rFonts w:cs="Arial"/>
                <w:i/>
                <w:iCs/>
                <w:sz w:val="20"/>
              </w:rPr>
              <w:t>6.74</w:t>
            </w:r>
          </w:p>
        </w:tc>
        <w:tc>
          <w:tcPr>
            <w:tcW w:w="638" w:type="pct"/>
            <w:tcBorders>
              <w:top w:val="single" w:sz="4" w:space="0" w:color="auto"/>
              <w:left w:val="single" w:sz="4" w:space="0" w:color="auto"/>
              <w:bottom w:val="single" w:sz="4" w:space="0" w:color="auto"/>
              <w:right w:val="single" w:sz="4" w:space="0" w:color="auto"/>
            </w:tcBorders>
            <w:noWrap/>
            <w:vAlign w:val="center"/>
          </w:tcPr>
          <w:p w14:paraId="651B5A77" w14:textId="30C11B64" w:rsidR="003E76A8" w:rsidRPr="00E62BAD" w:rsidRDefault="003E76A8" w:rsidP="003E76A8">
            <w:pPr>
              <w:jc w:val="center"/>
              <w:rPr>
                <w:rFonts w:cs="Arial"/>
                <w:sz w:val="20"/>
              </w:rPr>
            </w:pPr>
            <w:proofErr w:type="spellStart"/>
            <w:r>
              <w:rPr>
                <w:rFonts w:cs="Arial"/>
                <w:sz w:val="20"/>
              </w:rPr>
              <w:t>Sm</w:t>
            </w:r>
            <w:proofErr w:type="spellEnd"/>
          </w:p>
        </w:tc>
        <w:tc>
          <w:tcPr>
            <w:tcW w:w="392" w:type="pct"/>
            <w:tcBorders>
              <w:top w:val="single" w:sz="4" w:space="0" w:color="auto"/>
              <w:left w:val="single" w:sz="4" w:space="0" w:color="auto"/>
              <w:bottom w:val="single" w:sz="4" w:space="0" w:color="auto"/>
              <w:right w:val="single" w:sz="4" w:space="0" w:color="auto"/>
            </w:tcBorders>
            <w:noWrap/>
            <w:vAlign w:val="center"/>
          </w:tcPr>
          <w:p w14:paraId="656A80B0" w14:textId="7B44A397"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41D7CAA3" w14:textId="1344D703" w:rsidR="003E76A8" w:rsidRPr="00E62BAD" w:rsidRDefault="003E76A8" w:rsidP="003E76A8">
            <w:pPr>
              <w:jc w:val="center"/>
              <w:rPr>
                <w:rFonts w:cs="Arial"/>
                <w:i/>
                <w:iCs/>
                <w:sz w:val="20"/>
              </w:rPr>
            </w:pPr>
            <w:r>
              <w:rPr>
                <w:rFonts w:cs="Arial"/>
                <w:i/>
                <w:iCs/>
                <w:sz w:val="20"/>
              </w:rPr>
              <w:t>4.68</w:t>
            </w:r>
          </w:p>
        </w:tc>
      </w:tr>
      <w:tr w:rsidR="003E76A8" w:rsidRPr="00E62BAD" w14:paraId="1901F359"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455FAB7F" w14:textId="52F94B01" w:rsidR="003E76A8" w:rsidRPr="00E62BAD" w:rsidRDefault="003E76A8" w:rsidP="003E76A8">
            <w:pPr>
              <w:jc w:val="center"/>
              <w:rPr>
                <w:rFonts w:cs="Arial"/>
                <w:sz w:val="20"/>
              </w:rPr>
            </w:pPr>
            <w:r>
              <w:rPr>
                <w:rFonts w:cs="Arial"/>
                <w:sz w:val="20"/>
              </w:rPr>
              <w:t>As</w:t>
            </w:r>
          </w:p>
        </w:tc>
        <w:tc>
          <w:tcPr>
            <w:tcW w:w="397" w:type="pct"/>
            <w:tcBorders>
              <w:top w:val="single" w:sz="4" w:space="0" w:color="auto"/>
              <w:left w:val="single" w:sz="4" w:space="0" w:color="auto"/>
              <w:bottom w:val="single" w:sz="4" w:space="0" w:color="auto"/>
              <w:right w:val="single" w:sz="4" w:space="0" w:color="auto"/>
            </w:tcBorders>
            <w:noWrap/>
            <w:vAlign w:val="center"/>
          </w:tcPr>
          <w:p w14:paraId="02430C38" w14:textId="40BF590E"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61387517" w14:textId="07C832F3" w:rsidR="003E76A8" w:rsidRPr="00E62BAD" w:rsidRDefault="003E76A8" w:rsidP="003E76A8">
            <w:pPr>
              <w:jc w:val="center"/>
              <w:rPr>
                <w:rFonts w:cs="Arial"/>
                <w:i/>
                <w:iCs/>
                <w:sz w:val="20"/>
              </w:rPr>
            </w:pPr>
            <w:r>
              <w:rPr>
                <w:rFonts w:cs="Arial"/>
                <w:i/>
                <w:iCs/>
                <w:sz w:val="20"/>
              </w:rPr>
              <w:t>29.7</w:t>
            </w:r>
          </w:p>
        </w:tc>
        <w:tc>
          <w:tcPr>
            <w:tcW w:w="638" w:type="pct"/>
            <w:tcBorders>
              <w:top w:val="single" w:sz="4" w:space="0" w:color="auto"/>
              <w:left w:val="single" w:sz="4" w:space="0" w:color="auto"/>
              <w:bottom w:val="single" w:sz="4" w:space="0" w:color="auto"/>
              <w:right w:val="single" w:sz="4" w:space="0" w:color="auto"/>
            </w:tcBorders>
            <w:noWrap/>
            <w:vAlign w:val="center"/>
          </w:tcPr>
          <w:p w14:paraId="4DF0EEC4" w14:textId="265744FC" w:rsidR="003E76A8" w:rsidRPr="00E62BAD" w:rsidRDefault="003E76A8" w:rsidP="003E76A8">
            <w:pPr>
              <w:jc w:val="center"/>
              <w:rPr>
                <w:rFonts w:cs="Arial"/>
                <w:sz w:val="20"/>
              </w:rPr>
            </w:pPr>
            <w:r>
              <w:rPr>
                <w:rFonts w:cs="Arial"/>
                <w:sz w:val="20"/>
              </w:rPr>
              <w:t>Ho</w:t>
            </w:r>
          </w:p>
        </w:tc>
        <w:tc>
          <w:tcPr>
            <w:tcW w:w="439" w:type="pct"/>
            <w:tcBorders>
              <w:top w:val="single" w:sz="4" w:space="0" w:color="auto"/>
              <w:left w:val="single" w:sz="4" w:space="0" w:color="auto"/>
              <w:bottom w:val="single" w:sz="4" w:space="0" w:color="auto"/>
              <w:right w:val="single" w:sz="4" w:space="0" w:color="auto"/>
            </w:tcBorders>
            <w:noWrap/>
            <w:vAlign w:val="center"/>
          </w:tcPr>
          <w:p w14:paraId="2F04A5E7" w14:textId="7CFE2D91"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605D5A72" w14:textId="3E271274" w:rsidR="003E76A8" w:rsidRPr="00E62BAD" w:rsidRDefault="003E76A8" w:rsidP="003E76A8">
            <w:pPr>
              <w:jc w:val="center"/>
              <w:rPr>
                <w:rFonts w:cs="Arial"/>
                <w:i/>
                <w:iCs/>
                <w:sz w:val="20"/>
              </w:rPr>
            </w:pPr>
            <w:r>
              <w:rPr>
                <w:rFonts w:cs="Arial"/>
                <w:i/>
                <w:iCs/>
                <w:sz w:val="20"/>
              </w:rPr>
              <w:t>0.78</w:t>
            </w:r>
          </w:p>
        </w:tc>
        <w:tc>
          <w:tcPr>
            <w:tcW w:w="638" w:type="pct"/>
            <w:tcBorders>
              <w:top w:val="single" w:sz="4" w:space="0" w:color="auto"/>
              <w:left w:val="single" w:sz="4" w:space="0" w:color="auto"/>
              <w:bottom w:val="single" w:sz="4" w:space="0" w:color="auto"/>
              <w:right w:val="single" w:sz="4" w:space="0" w:color="auto"/>
            </w:tcBorders>
            <w:noWrap/>
            <w:vAlign w:val="center"/>
          </w:tcPr>
          <w:p w14:paraId="7863A4D9" w14:textId="7BFBD2DD" w:rsidR="003E76A8" w:rsidRPr="00E62BAD" w:rsidRDefault="003E76A8" w:rsidP="003E76A8">
            <w:pPr>
              <w:jc w:val="center"/>
              <w:rPr>
                <w:rFonts w:cs="Arial"/>
                <w:sz w:val="20"/>
              </w:rPr>
            </w:pPr>
            <w:r>
              <w:rPr>
                <w:rFonts w:cs="Arial"/>
                <w:sz w:val="20"/>
              </w:rPr>
              <w:t>Sn</w:t>
            </w:r>
          </w:p>
        </w:tc>
        <w:tc>
          <w:tcPr>
            <w:tcW w:w="392" w:type="pct"/>
            <w:tcBorders>
              <w:top w:val="single" w:sz="4" w:space="0" w:color="auto"/>
              <w:left w:val="single" w:sz="4" w:space="0" w:color="auto"/>
              <w:bottom w:val="single" w:sz="4" w:space="0" w:color="auto"/>
              <w:right w:val="single" w:sz="4" w:space="0" w:color="auto"/>
            </w:tcBorders>
            <w:noWrap/>
            <w:vAlign w:val="center"/>
          </w:tcPr>
          <w:p w14:paraId="21B80614" w14:textId="06D5699D"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2BCE00D0" w14:textId="4441734B" w:rsidR="003E76A8" w:rsidRPr="00E62BAD" w:rsidRDefault="003E76A8" w:rsidP="003E76A8">
            <w:pPr>
              <w:jc w:val="center"/>
              <w:rPr>
                <w:rFonts w:cs="Arial"/>
                <w:i/>
                <w:iCs/>
                <w:sz w:val="20"/>
              </w:rPr>
            </w:pPr>
            <w:r>
              <w:rPr>
                <w:rFonts w:cs="Arial"/>
                <w:i/>
                <w:iCs/>
                <w:sz w:val="20"/>
              </w:rPr>
              <w:t>9.90</w:t>
            </w:r>
          </w:p>
        </w:tc>
      </w:tr>
      <w:tr w:rsidR="003E76A8" w:rsidRPr="00E62BAD" w14:paraId="3E17D670"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06552416" w14:textId="1DF0D41F" w:rsidR="003E76A8" w:rsidRPr="00E62BAD" w:rsidRDefault="003E76A8" w:rsidP="003E76A8">
            <w:pPr>
              <w:jc w:val="center"/>
              <w:rPr>
                <w:rFonts w:cs="Arial"/>
                <w:sz w:val="20"/>
              </w:rPr>
            </w:pPr>
            <w:r>
              <w:rPr>
                <w:rFonts w:cs="Arial"/>
                <w:sz w:val="20"/>
              </w:rPr>
              <w:t>Ba</w:t>
            </w:r>
          </w:p>
        </w:tc>
        <w:tc>
          <w:tcPr>
            <w:tcW w:w="397" w:type="pct"/>
            <w:tcBorders>
              <w:top w:val="single" w:sz="4" w:space="0" w:color="auto"/>
              <w:left w:val="single" w:sz="4" w:space="0" w:color="auto"/>
              <w:bottom w:val="single" w:sz="4" w:space="0" w:color="auto"/>
              <w:right w:val="single" w:sz="4" w:space="0" w:color="auto"/>
            </w:tcBorders>
            <w:noWrap/>
            <w:vAlign w:val="center"/>
          </w:tcPr>
          <w:p w14:paraId="0B5616D8" w14:textId="3B0674DD"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00B70E73" w14:textId="01BE26B1" w:rsidR="003E76A8" w:rsidRPr="00E62BAD" w:rsidRDefault="003E76A8" w:rsidP="003E76A8">
            <w:pPr>
              <w:jc w:val="center"/>
              <w:rPr>
                <w:rFonts w:cs="Arial"/>
                <w:i/>
                <w:iCs/>
                <w:sz w:val="20"/>
              </w:rPr>
            </w:pPr>
            <w:r>
              <w:rPr>
                <w:rFonts w:cs="Arial"/>
                <w:i/>
                <w:iCs/>
                <w:sz w:val="20"/>
              </w:rPr>
              <w:t>325</w:t>
            </w:r>
          </w:p>
        </w:tc>
        <w:tc>
          <w:tcPr>
            <w:tcW w:w="638" w:type="pct"/>
            <w:tcBorders>
              <w:top w:val="single" w:sz="4" w:space="0" w:color="auto"/>
              <w:left w:val="single" w:sz="4" w:space="0" w:color="auto"/>
              <w:bottom w:val="single" w:sz="4" w:space="0" w:color="auto"/>
              <w:right w:val="single" w:sz="4" w:space="0" w:color="auto"/>
            </w:tcBorders>
            <w:noWrap/>
            <w:vAlign w:val="center"/>
          </w:tcPr>
          <w:p w14:paraId="09B20B2D" w14:textId="76DF170F" w:rsidR="003E76A8" w:rsidRPr="00E62BAD" w:rsidRDefault="003E76A8" w:rsidP="003E76A8">
            <w:pPr>
              <w:jc w:val="center"/>
              <w:rPr>
                <w:rFonts w:cs="Arial"/>
                <w:sz w:val="20"/>
              </w:rPr>
            </w:pPr>
            <w:r>
              <w:rPr>
                <w:rFonts w:cs="Arial"/>
                <w:sz w:val="20"/>
              </w:rPr>
              <w:t>In</w:t>
            </w:r>
          </w:p>
        </w:tc>
        <w:tc>
          <w:tcPr>
            <w:tcW w:w="439" w:type="pct"/>
            <w:tcBorders>
              <w:top w:val="single" w:sz="4" w:space="0" w:color="auto"/>
              <w:left w:val="single" w:sz="4" w:space="0" w:color="auto"/>
              <w:bottom w:val="single" w:sz="4" w:space="0" w:color="auto"/>
              <w:right w:val="single" w:sz="4" w:space="0" w:color="auto"/>
            </w:tcBorders>
            <w:noWrap/>
            <w:vAlign w:val="center"/>
          </w:tcPr>
          <w:p w14:paraId="0E637613" w14:textId="67849495"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18B562C7" w14:textId="64450BE4" w:rsidR="003E76A8" w:rsidRPr="00E62BAD" w:rsidRDefault="003E76A8" w:rsidP="003E76A8">
            <w:pPr>
              <w:jc w:val="center"/>
              <w:rPr>
                <w:rFonts w:cs="Arial"/>
                <w:i/>
                <w:iCs/>
                <w:sz w:val="20"/>
              </w:rPr>
            </w:pPr>
            <w:r>
              <w:rPr>
                <w:rFonts w:cs="Arial"/>
                <w:i/>
                <w:iCs/>
                <w:sz w:val="20"/>
              </w:rPr>
              <w:t>0.050</w:t>
            </w:r>
          </w:p>
        </w:tc>
        <w:tc>
          <w:tcPr>
            <w:tcW w:w="638" w:type="pct"/>
            <w:tcBorders>
              <w:top w:val="single" w:sz="4" w:space="0" w:color="auto"/>
              <w:left w:val="single" w:sz="4" w:space="0" w:color="auto"/>
              <w:bottom w:val="single" w:sz="4" w:space="0" w:color="auto"/>
              <w:right w:val="single" w:sz="4" w:space="0" w:color="auto"/>
            </w:tcBorders>
            <w:noWrap/>
            <w:vAlign w:val="center"/>
          </w:tcPr>
          <w:p w14:paraId="019B1A0A" w14:textId="47E61C05" w:rsidR="003E76A8" w:rsidRPr="00E62BAD" w:rsidRDefault="003E76A8" w:rsidP="003E76A8">
            <w:pPr>
              <w:jc w:val="center"/>
              <w:rPr>
                <w:rFonts w:cs="Arial"/>
                <w:sz w:val="20"/>
              </w:rPr>
            </w:pPr>
            <w:r>
              <w:rPr>
                <w:rFonts w:cs="Arial"/>
                <w:sz w:val="20"/>
              </w:rPr>
              <w:t>Sr</w:t>
            </w:r>
          </w:p>
        </w:tc>
        <w:tc>
          <w:tcPr>
            <w:tcW w:w="392" w:type="pct"/>
            <w:tcBorders>
              <w:top w:val="single" w:sz="4" w:space="0" w:color="auto"/>
              <w:left w:val="single" w:sz="4" w:space="0" w:color="auto"/>
              <w:bottom w:val="single" w:sz="4" w:space="0" w:color="auto"/>
              <w:right w:val="single" w:sz="4" w:space="0" w:color="auto"/>
            </w:tcBorders>
            <w:noWrap/>
            <w:vAlign w:val="center"/>
          </w:tcPr>
          <w:p w14:paraId="3642B422" w14:textId="61CDBEC3"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38054AEA" w14:textId="2D1C1B9A" w:rsidR="003E76A8" w:rsidRPr="00E62BAD" w:rsidRDefault="003E76A8" w:rsidP="003E76A8">
            <w:pPr>
              <w:jc w:val="center"/>
              <w:rPr>
                <w:rFonts w:cs="Arial"/>
                <w:i/>
                <w:iCs/>
                <w:sz w:val="20"/>
              </w:rPr>
            </w:pPr>
            <w:r>
              <w:rPr>
                <w:rFonts w:cs="Arial"/>
                <w:i/>
                <w:iCs/>
                <w:sz w:val="20"/>
              </w:rPr>
              <w:t>41.9</w:t>
            </w:r>
          </w:p>
        </w:tc>
      </w:tr>
      <w:tr w:rsidR="003E76A8" w:rsidRPr="00E62BAD" w14:paraId="45CD6E71"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1CC58087" w14:textId="2A5BB7D7" w:rsidR="003E76A8" w:rsidRPr="00E62BAD" w:rsidRDefault="003E76A8" w:rsidP="003E76A8">
            <w:pPr>
              <w:jc w:val="center"/>
              <w:rPr>
                <w:rFonts w:cs="Arial"/>
                <w:sz w:val="20"/>
              </w:rPr>
            </w:pPr>
            <w:r>
              <w:rPr>
                <w:rFonts w:cs="Arial"/>
                <w:sz w:val="20"/>
              </w:rPr>
              <w:t>Be</w:t>
            </w:r>
          </w:p>
        </w:tc>
        <w:tc>
          <w:tcPr>
            <w:tcW w:w="397" w:type="pct"/>
            <w:tcBorders>
              <w:top w:val="single" w:sz="4" w:space="0" w:color="auto"/>
              <w:left w:val="single" w:sz="4" w:space="0" w:color="auto"/>
              <w:bottom w:val="single" w:sz="4" w:space="0" w:color="auto"/>
              <w:right w:val="single" w:sz="4" w:space="0" w:color="auto"/>
            </w:tcBorders>
            <w:noWrap/>
            <w:vAlign w:val="center"/>
          </w:tcPr>
          <w:p w14:paraId="5FE07D34" w14:textId="1BA8853B"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42301CA4" w14:textId="2B0BDEE8" w:rsidR="003E76A8" w:rsidRPr="00E62BAD" w:rsidRDefault="003E76A8" w:rsidP="003E76A8">
            <w:pPr>
              <w:jc w:val="center"/>
              <w:rPr>
                <w:rFonts w:cs="Arial"/>
                <w:i/>
                <w:iCs/>
                <w:sz w:val="20"/>
              </w:rPr>
            </w:pPr>
            <w:r>
              <w:rPr>
                <w:rFonts w:cs="Arial"/>
                <w:i/>
                <w:iCs/>
                <w:sz w:val="20"/>
              </w:rPr>
              <w:t>1.90</w:t>
            </w:r>
          </w:p>
        </w:tc>
        <w:tc>
          <w:tcPr>
            <w:tcW w:w="638" w:type="pct"/>
            <w:tcBorders>
              <w:top w:val="single" w:sz="4" w:space="0" w:color="auto"/>
              <w:left w:val="single" w:sz="4" w:space="0" w:color="auto"/>
              <w:bottom w:val="single" w:sz="4" w:space="0" w:color="auto"/>
              <w:right w:val="single" w:sz="4" w:space="0" w:color="auto"/>
            </w:tcBorders>
            <w:noWrap/>
            <w:vAlign w:val="center"/>
          </w:tcPr>
          <w:p w14:paraId="4AC796DF" w14:textId="01734626" w:rsidR="003E76A8" w:rsidRPr="00E62BAD" w:rsidRDefault="003E76A8" w:rsidP="003E76A8">
            <w:pPr>
              <w:jc w:val="center"/>
              <w:rPr>
                <w:rFonts w:cs="Arial"/>
                <w:sz w:val="20"/>
              </w:rPr>
            </w:pPr>
            <w:r>
              <w:rPr>
                <w:rFonts w:cs="Arial"/>
                <w:sz w:val="20"/>
              </w:rPr>
              <w:t>La</w:t>
            </w:r>
          </w:p>
        </w:tc>
        <w:tc>
          <w:tcPr>
            <w:tcW w:w="439" w:type="pct"/>
            <w:tcBorders>
              <w:top w:val="single" w:sz="4" w:space="0" w:color="auto"/>
              <w:left w:val="single" w:sz="4" w:space="0" w:color="auto"/>
              <w:bottom w:val="single" w:sz="4" w:space="0" w:color="auto"/>
              <w:right w:val="single" w:sz="4" w:space="0" w:color="auto"/>
            </w:tcBorders>
            <w:noWrap/>
            <w:vAlign w:val="center"/>
          </w:tcPr>
          <w:p w14:paraId="65F3B3F0" w14:textId="3E56C771"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514AF09A" w14:textId="222E1744" w:rsidR="003E76A8" w:rsidRPr="00E62BAD" w:rsidRDefault="003E76A8" w:rsidP="003E76A8">
            <w:pPr>
              <w:jc w:val="center"/>
              <w:rPr>
                <w:rFonts w:cs="Arial"/>
                <w:i/>
                <w:iCs/>
                <w:sz w:val="20"/>
              </w:rPr>
            </w:pPr>
            <w:r>
              <w:rPr>
                <w:rFonts w:cs="Arial"/>
                <w:i/>
                <w:iCs/>
                <w:sz w:val="20"/>
              </w:rPr>
              <w:t>34.2</w:t>
            </w:r>
          </w:p>
        </w:tc>
        <w:tc>
          <w:tcPr>
            <w:tcW w:w="638" w:type="pct"/>
            <w:tcBorders>
              <w:top w:val="single" w:sz="4" w:space="0" w:color="auto"/>
              <w:left w:val="single" w:sz="4" w:space="0" w:color="auto"/>
              <w:bottom w:val="single" w:sz="4" w:space="0" w:color="auto"/>
              <w:right w:val="single" w:sz="4" w:space="0" w:color="auto"/>
            </w:tcBorders>
            <w:noWrap/>
            <w:vAlign w:val="center"/>
          </w:tcPr>
          <w:p w14:paraId="42FD2BCC" w14:textId="5D3F4925" w:rsidR="003E76A8" w:rsidRPr="00E62BAD" w:rsidRDefault="003E76A8" w:rsidP="003E76A8">
            <w:pPr>
              <w:jc w:val="center"/>
              <w:rPr>
                <w:rFonts w:cs="Arial"/>
                <w:sz w:val="20"/>
              </w:rPr>
            </w:pPr>
            <w:r>
              <w:rPr>
                <w:rFonts w:cs="Arial"/>
                <w:sz w:val="20"/>
              </w:rPr>
              <w:t>Ta</w:t>
            </w:r>
          </w:p>
        </w:tc>
        <w:tc>
          <w:tcPr>
            <w:tcW w:w="392" w:type="pct"/>
            <w:tcBorders>
              <w:top w:val="single" w:sz="4" w:space="0" w:color="auto"/>
              <w:left w:val="single" w:sz="4" w:space="0" w:color="auto"/>
              <w:bottom w:val="single" w:sz="4" w:space="0" w:color="auto"/>
              <w:right w:val="single" w:sz="4" w:space="0" w:color="auto"/>
            </w:tcBorders>
            <w:noWrap/>
            <w:vAlign w:val="center"/>
          </w:tcPr>
          <w:p w14:paraId="05860183" w14:textId="5FE5E82E"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00F4AE40" w14:textId="12092174" w:rsidR="003E76A8" w:rsidRPr="00E62BAD" w:rsidRDefault="003E76A8" w:rsidP="003E76A8">
            <w:pPr>
              <w:jc w:val="center"/>
              <w:rPr>
                <w:rFonts w:cs="Arial"/>
                <w:i/>
                <w:iCs/>
                <w:sz w:val="20"/>
              </w:rPr>
            </w:pPr>
            <w:r>
              <w:rPr>
                <w:rFonts w:cs="Arial"/>
                <w:i/>
                <w:iCs/>
                <w:sz w:val="20"/>
              </w:rPr>
              <w:t>0.93</w:t>
            </w:r>
          </w:p>
        </w:tc>
      </w:tr>
      <w:tr w:rsidR="003E76A8" w:rsidRPr="00E62BAD" w14:paraId="4EC0103C"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1C185143" w14:textId="03551278" w:rsidR="003E76A8" w:rsidRPr="00E62BAD" w:rsidRDefault="003E76A8" w:rsidP="003E76A8">
            <w:pPr>
              <w:jc w:val="center"/>
              <w:rPr>
                <w:rFonts w:cs="Arial"/>
                <w:sz w:val="20"/>
              </w:rPr>
            </w:pPr>
            <w:r>
              <w:rPr>
                <w:rFonts w:cs="Arial"/>
                <w:sz w:val="20"/>
              </w:rPr>
              <w:t>Bi</w:t>
            </w:r>
          </w:p>
        </w:tc>
        <w:tc>
          <w:tcPr>
            <w:tcW w:w="397" w:type="pct"/>
            <w:tcBorders>
              <w:top w:val="single" w:sz="4" w:space="0" w:color="auto"/>
              <w:left w:val="single" w:sz="4" w:space="0" w:color="auto"/>
              <w:bottom w:val="single" w:sz="4" w:space="0" w:color="auto"/>
              <w:right w:val="single" w:sz="4" w:space="0" w:color="auto"/>
            </w:tcBorders>
            <w:noWrap/>
            <w:vAlign w:val="center"/>
          </w:tcPr>
          <w:p w14:paraId="6BF24929" w14:textId="71B24954"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48ED9138" w14:textId="5FB3FD26" w:rsidR="003E76A8" w:rsidRPr="00E62BAD" w:rsidRDefault="003E76A8" w:rsidP="003E76A8">
            <w:pPr>
              <w:jc w:val="center"/>
              <w:rPr>
                <w:rFonts w:cs="Arial"/>
                <w:i/>
                <w:iCs/>
                <w:sz w:val="20"/>
              </w:rPr>
            </w:pPr>
            <w:r>
              <w:rPr>
                <w:rFonts w:cs="Arial"/>
                <w:i/>
                <w:iCs/>
                <w:sz w:val="20"/>
              </w:rPr>
              <w:t>0.79</w:t>
            </w:r>
          </w:p>
        </w:tc>
        <w:tc>
          <w:tcPr>
            <w:tcW w:w="638" w:type="pct"/>
            <w:tcBorders>
              <w:top w:val="single" w:sz="4" w:space="0" w:color="auto"/>
              <w:left w:val="single" w:sz="4" w:space="0" w:color="auto"/>
              <w:bottom w:val="single" w:sz="4" w:space="0" w:color="auto"/>
              <w:right w:val="single" w:sz="4" w:space="0" w:color="auto"/>
            </w:tcBorders>
            <w:noWrap/>
            <w:vAlign w:val="center"/>
          </w:tcPr>
          <w:p w14:paraId="5CE8FDC3" w14:textId="17037F49" w:rsidR="003E76A8" w:rsidRPr="00E62BAD" w:rsidRDefault="003E76A8" w:rsidP="003E76A8">
            <w:pPr>
              <w:jc w:val="center"/>
              <w:rPr>
                <w:rFonts w:cs="Arial"/>
                <w:sz w:val="20"/>
              </w:rPr>
            </w:pPr>
            <w:r>
              <w:rPr>
                <w:rFonts w:cs="Arial"/>
                <w:sz w:val="20"/>
              </w:rPr>
              <w:t>Lu</w:t>
            </w:r>
          </w:p>
        </w:tc>
        <w:tc>
          <w:tcPr>
            <w:tcW w:w="439" w:type="pct"/>
            <w:tcBorders>
              <w:top w:val="single" w:sz="4" w:space="0" w:color="auto"/>
              <w:left w:val="single" w:sz="4" w:space="0" w:color="auto"/>
              <w:bottom w:val="single" w:sz="4" w:space="0" w:color="auto"/>
              <w:right w:val="single" w:sz="4" w:space="0" w:color="auto"/>
            </w:tcBorders>
            <w:noWrap/>
            <w:vAlign w:val="center"/>
          </w:tcPr>
          <w:p w14:paraId="715C1BAC" w14:textId="7C36DD3F"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759E7CA8" w14:textId="5FD2AFE6" w:rsidR="003E76A8" w:rsidRPr="00E62BAD" w:rsidRDefault="003E76A8" w:rsidP="003E76A8">
            <w:pPr>
              <w:jc w:val="center"/>
              <w:rPr>
                <w:rFonts w:cs="Arial"/>
                <w:i/>
                <w:iCs/>
                <w:sz w:val="20"/>
              </w:rPr>
            </w:pPr>
            <w:r>
              <w:rPr>
                <w:rFonts w:cs="Arial"/>
                <w:i/>
                <w:iCs/>
                <w:sz w:val="20"/>
              </w:rPr>
              <w:t>0.34</w:t>
            </w:r>
          </w:p>
        </w:tc>
        <w:tc>
          <w:tcPr>
            <w:tcW w:w="638" w:type="pct"/>
            <w:tcBorders>
              <w:top w:val="single" w:sz="4" w:space="0" w:color="auto"/>
              <w:left w:val="single" w:sz="4" w:space="0" w:color="auto"/>
              <w:bottom w:val="single" w:sz="4" w:space="0" w:color="auto"/>
              <w:right w:val="single" w:sz="4" w:space="0" w:color="auto"/>
            </w:tcBorders>
            <w:noWrap/>
            <w:vAlign w:val="center"/>
          </w:tcPr>
          <w:p w14:paraId="5C213DE1" w14:textId="30B2E7B1" w:rsidR="003E76A8" w:rsidRPr="00E62BAD" w:rsidRDefault="003E76A8" w:rsidP="003E76A8">
            <w:pPr>
              <w:jc w:val="center"/>
              <w:rPr>
                <w:rFonts w:cs="Arial"/>
                <w:sz w:val="20"/>
              </w:rPr>
            </w:pPr>
            <w:r>
              <w:rPr>
                <w:rFonts w:cs="Arial"/>
                <w:sz w:val="20"/>
              </w:rPr>
              <w:t>Tb</w:t>
            </w:r>
          </w:p>
        </w:tc>
        <w:tc>
          <w:tcPr>
            <w:tcW w:w="392" w:type="pct"/>
            <w:tcBorders>
              <w:top w:val="single" w:sz="4" w:space="0" w:color="auto"/>
              <w:left w:val="single" w:sz="4" w:space="0" w:color="auto"/>
              <w:bottom w:val="single" w:sz="4" w:space="0" w:color="auto"/>
              <w:right w:val="single" w:sz="4" w:space="0" w:color="auto"/>
            </w:tcBorders>
            <w:noWrap/>
            <w:vAlign w:val="center"/>
          </w:tcPr>
          <w:p w14:paraId="024FBC88" w14:textId="5A6F42AC"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48004E13" w14:textId="795DA45C" w:rsidR="003E76A8" w:rsidRPr="00E62BAD" w:rsidRDefault="003E76A8" w:rsidP="003E76A8">
            <w:pPr>
              <w:jc w:val="center"/>
              <w:rPr>
                <w:rFonts w:cs="Arial"/>
                <w:i/>
                <w:iCs/>
                <w:sz w:val="20"/>
              </w:rPr>
            </w:pPr>
            <w:r>
              <w:rPr>
                <w:rFonts w:cs="Arial"/>
                <w:i/>
                <w:iCs/>
                <w:sz w:val="20"/>
              </w:rPr>
              <w:t>0.63</w:t>
            </w:r>
          </w:p>
        </w:tc>
      </w:tr>
      <w:tr w:rsidR="003E76A8" w:rsidRPr="00E62BAD" w14:paraId="38748CC7"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18D9ADD1" w14:textId="1877627F" w:rsidR="003E76A8" w:rsidRPr="00E62BAD" w:rsidRDefault="003E76A8" w:rsidP="003E76A8">
            <w:pPr>
              <w:jc w:val="center"/>
              <w:rPr>
                <w:rFonts w:cs="Arial"/>
                <w:sz w:val="20"/>
              </w:rPr>
            </w:pPr>
            <w:r>
              <w:rPr>
                <w:rFonts w:cs="Arial"/>
                <w:sz w:val="20"/>
              </w:rPr>
              <w:t>Cd</w:t>
            </w:r>
          </w:p>
        </w:tc>
        <w:tc>
          <w:tcPr>
            <w:tcW w:w="397" w:type="pct"/>
            <w:tcBorders>
              <w:top w:val="single" w:sz="4" w:space="0" w:color="auto"/>
              <w:left w:val="single" w:sz="4" w:space="0" w:color="auto"/>
              <w:bottom w:val="single" w:sz="4" w:space="0" w:color="auto"/>
              <w:right w:val="single" w:sz="4" w:space="0" w:color="auto"/>
            </w:tcBorders>
            <w:noWrap/>
            <w:vAlign w:val="center"/>
          </w:tcPr>
          <w:p w14:paraId="71EDF94C" w14:textId="370A6C64"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5181D8A9" w14:textId="25ED1265" w:rsidR="003E76A8" w:rsidRPr="00E62BAD" w:rsidRDefault="003E76A8" w:rsidP="003E76A8">
            <w:pPr>
              <w:jc w:val="center"/>
              <w:rPr>
                <w:rFonts w:cs="Arial"/>
                <w:i/>
                <w:iCs/>
                <w:sz w:val="20"/>
              </w:rPr>
            </w:pPr>
            <w:r>
              <w:rPr>
                <w:rFonts w:cs="Arial"/>
                <w:i/>
                <w:iCs/>
                <w:sz w:val="20"/>
              </w:rPr>
              <w:t>0.13</w:t>
            </w:r>
          </w:p>
        </w:tc>
        <w:tc>
          <w:tcPr>
            <w:tcW w:w="638" w:type="pct"/>
            <w:tcBorders>
              <w:top w:val="single" w:sz="4" w:space="0" w:color="auto"/>
              <w:left w:val="single" w:sz="4" w:space="0" w:color="auto"/>
              <w:bottom w:val="single" w:sz="4" w:space="0" w:color="auto"/>
              <w:right w:val="single" w:sz="4" w:space="0" w:color="auto"/>
            </w:tcBorders>
            <w:noWrap/>
            <w:vAlign w:val="center"/>
          </w:tcPr>
          <w:p w14:paraId="7D61B591" w14:textId="12E76CE8" w:rsidR="003E76A8" w:rsidRPr="00E62BAD" w:rsidRDefault="003E76A8" w:rsidP="003E76A8">
            <w:pPr>
              <w:jc w:val="center"/>
              <w:rPr>
                <w:rFonts w:cs="Arial"/>
                <w:sz w:val="20"/>
              </w:rPr>
            </w:pPr>
            <w:r>
              <w:rPr>
                <w:rFonts w:cs="Arial"/>
                <w:sz w:val="20"/>
              </w:rPr>
              <w:t>Mn</w:t>
            </w:r>
          </w:p>
        </w:tc>
        <w:tc>
          <w:tcPr>
            <w:tcW w:w="439" w:type="pct"/>
            <w:tcBorders>
              <w:top w:val="single" w:sz="4" w:space="0" w:color="auto"/>
              <w:left w:val="single" w:sz="4" w:space="0" w:color="auto"/>
              <w:bottom w:val="single" w:sz="4" w:space="0" w:color="auto"/>
              <w:right w:val="single" w:sz="4" w:space="0" w:color="auto"/>
            </w:tcBorders>
            <w:noWrap/>
            <w:vAlign w:val="center"/>
          </w:tcPr>
          <w:p w14:paraId="287F6447" w14:textId="5349CD4F" w:rsidR="003E76A8" w:rsidRPr="00E62BAD" w:rsidRDefault="003E76A8" w:rsidP="003E76A8">
            <w:pPr>
              <w:jc w:val="center"/>
              <w:rPr>
                <w:rFonts w:cs="Arial"/>
                <w:sz w:val="20"/>
              </w:rPr>
            </w:pPr>
            <w:r>
              <w:rPr>
                <w:rFonts w:cs="Arial"/>
                <w:sz w:val="20"/>
              </w:rPr>
              <w:t>wt.%</w:t>
            </w:r>
          </w:p>
        </w:tc>
        <w:tc>
          <w:tcPr>
            <w:tcW w:w="618" w:type="pct"/>
            <w:tcBorders>
              <w:top w:val="single" w:sz="4" w:space="0" w:color="auto"/>
              <w:left w:val="single" w:sz="4" w:space="0" w:color="auto"/>
              <w:bottom w:val="single" w:sz="4" w:space="0" w:color="auto"/>
              <w:right w:val="single" w:sz="4" w:space="0" w:color="auto"/>
            </w:tcBorders>
            <w:noWrap/>
            <w:vAlign w:val="center"/>
          </w:tcPr>
          <w:p w14:paraId="3A36C126" w14:textId="51561F0C" w:rsidR="003E76A8" w:rsidRPr="00E62BAD" w:rsidRDefault="003E76A8" w:rsidP="003E76A8">
            <w:pPr>
              <w:jc w:val="center"/>
              <w:rPr>
                <w:rFonts w:cs="Arial"/>
                <w:i/>
                <w:iCs/>
                <w:sz w:val="20"/>
              </w:rPr>
            </w:pPr>
            <w:r>
              <w:rPr>
                <w:rFonts w:cs="Arial"/>
                <w:i/>
                <w:iCs/>
                <w:sz w:val="20"/>
              </w:rPr>
              <w:t>0.018</w:t>
            </w:r>
          </w:p>
        </w:tc>
        <w:tc>
          <w:tcPr>
            <w:tcW w:w="638" w:type="pct"/>
            <w:tcBorders>
              <w:top w:val="single" w:sz="4" w:space="0" w:color="auto"/>
              <w:left w:val="single" w:sz="4" w:space="0" w:color="auto"/>
              <w:bottom w:val="single" w:sz="4" w:space="0" w:color="auto"/>
              <w:right w:val="single" w:sz="4" w:space="0" w:color="auto"/>
            </w:tcBorders>
            <w:noWrap/>
            <w:vAlign w:val="center"/>
          </w:tcPr>
          <w:p w14:paraId="619CA1F9" w14:textId="6FF1F6E8" w:rsidR="003E76A8" w:rsidRPr="00E62BAD" w:rsidRDefault="003E76A8" w:rsidP="003E76A8">
            <w:pPr>
              <w:jc w:val="center"/>
              <w:rPr>
                <w:rFonts w:cs="Arial"/>
                <w:sz w:val="20"/>
              </w:rPr>
            </w:pPr>
            <w:proofErr w:type="spellStart"/>
            <w:r>
              <w:rPr>
                <w:rFonts w:cs="Arial"/>
                <w:sz w:val="20"/>
              </w:rPr>
              <w:t>Te</w:t>
            </w:r>
            <w:proofErr w:type="spellEnd"/>
          </w:p>
        </w:tc>
        <w:tc>
          <w:tcPr>
            <w:tcW w:w="392" w:type="pct"/>
            <w:tcBorders>
              <w:top w:val="single" w:sz="4" w:space="0" w:color="auto"/>
              <w:left w:val="single" w:sz="4" w:space="0" w:color="auto"/>
              <w:bottom w:val="single" w:sz="4" w:space="0" w:color="auto"/>
              <w:right w:val="single" w:sz="4" w:space="0" w:color="auto"/>
            </w:tcBorders>
            <w:noWrap/>
            <w:vAlign w:val="center"/>
          </w:tcPr>
          <w:p w14:paraId="50FEBF1F" w14:textId="309A2389"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57F6F728" w14:textId="2451FEFC" w:rsidR="003E76A8" w:rsidRPr="00E62BAD" w:rsidRDefault="003E76A8" w:rsidP="003E76A8">
            <w:pPr>
              <w:jc w:val="center"/>
              <w:rPr>
                <w:rFonts w:cs="Arial"/>
                <w:i/>
                <w:iCs/>
                <w:sz w:val="20"/>
              </w:rPr>
            </w:pPr>
            <w:r>
              <w:rPr>
                <w:rFonts w:cs="Arial"/>
                <w:i/>
                <w:iCs/>
                <w:sz w:val="20"/>
              </w:rPr>
              <w:t>&lt; 0.2</w:t>
            </w:r>
          </w:p>
        </w:tc>
      </w:tr>
      <w:tr w:rsidR="003E76A8" w:rsidRPr="00E62BAD" w14:paraId="6173FAB2"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6D581AC5" w14:textId="78AFD692" w:rsidR="003E76A8" w:rsidRPr="00E62BAD" w:rsidRDefault="003E76A8" w:rsidP="003E76A8">
            <w:pPr>
              <w:jc w:val="center"/>
              <w:rPr>
                <w:rFonts w:cs="Arial"/>
                <w:sz w:val="20"/>
              </w:rPr>
            </w:pPr>
            <w:r>
              <w:rPr>
                <w:rFonts w:cs="Arial"/>
                <w:sz w:val="20"/>
              </w:rPr>
              <w:t>Ce</w:t>
            </w:r>
          </w:p>
        </w:tc>
        <w:tc>
          <w:tcPr>
            <w:tcW w:w="397" w:type="pct"/>
            <w:tcBorders>
              <w:top w:val="single" w:sz="4" w:space="0" w:color="auto"/>
              <w:left w:val="single" w:sz="4" w:space="0" w:color="auto"/>
              <w:bottom w:val="single" w:sz="4" w:space="0" w:color="auto"/>
              <w:right w:val="single" w:sz="4" w:space="0" w:color="auto"/>
            </w:tcBorders>
            <w:noWrap/>
            <w:vAlign w:val="center"/>
          </w:tcPr>
          <w:p w14:paraId="6807E808" w14:textId="0CC794C1"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125D6D7A" w14:textId="5FA27160" w:rsidR="003E76A8" w:rsidRPr="00E62BAD" w:rsidRDefault="003E76A8" w:rsidP="003E76A8">
            <w:pPr>
              <w:jc w:val="center"/>
              <w:rPr>
                <w:rFonts w:cs="Arial"/>
                <w:i/>
                <w:iCs/>
                <w:sz w:val="20"/>
              </w:rPr>
            </w:pPr>
            <w:r>
              <w:rPr>
                <w:rFonts w:cs="Arial"/>
                <w:i/>
                <w:iCs/>
                <w:sz w:val="20"/>
              </w:rPr>
              <w:t>66</w:t>
            </w:r>
          </w:p>
        </w:tc>
        <w:tc>
          <w:tcPr>
            <w:tcW w:w="638" w:type="pct"/>
            <w:tcBorders>
              <w:top w:val="single" w:sz="4" w:space="0" w:color="auto"/>
              <w:left w:val="single" w:sz="4" w:space="0" w:color="auto"/>
              <w:bottom w:val="single" w:sz="4" w:space="0" w:color="auto"/>
              <w:right w:val="single" w:sz="4" w:space="0" w:color="auto"/>
            </w:tcBorders>
            <w:noWrap/>
            <w:vAlign w:val="center"/>
          </w:tcPr>
          <w:p w14:paraId="253D8A62" w14:textId="75E451BA" w:rsidR="003E76A8" w:rsidRPr="00E62BAD" w:rsidRDefault="003E76A8" w:rsidP="003E76A8">
            <w:pPr>
              <w:jc w:val="center"/>
              <w:rPr>
                <w:rFonts w:cs="Arial"/>
                <w:sz w:val="20"/>
              </w:rPr>
            </w:pPr>
            <w:r>
              <w:rPr>
                <w:rFonts w:cs="Arial"/>
                <w:sz w:val="20"/>
              </w:rPr>
              <w:t>Mo</w:t>
            </w:r>
          </w:p>
        </w:tc>
        <w:tc>
          <w:tcPr>
            <w:tcW w:w="439" w:type="pct"/>
            <w:tcBorders>
              <w:top w:val="single" w:sz="4" w:space="0" w:color="auto"/>
              <w:left w:val="single" w:sz="4" w:space="0" w:color="auto"/>
              <w:bottom w:val="single" w:sz="4" w:space="0" w:color="auto"/>
              <w:right w:val="single" w:sz="4" w:space="0" w:color="auto"/>
            </w:tcBorders>
            <w:noWrap/>
            <w:vAlign w:val="center"/>
          </w:tcPr>
          <w:p w14:paraId="44F299C2" w14:textId="53205550"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2A017E3F" w14:textId="1A75CAF0" w:rsidR="003E76A8" w:rsidRPr="00E62BAD" w:rsidRDefault="003E76A8" w:rsidP="003E76A8">
            <w:pPr>
              <w:jc w:val="center"/>
              <w:rPr>
                <w:rFonts w:cs="Arial"/>
                <w:i/>
                <w:iCs/>
                <w:sz w:val="20"/>
              </w:rPr>
            </w:pPr>
            <w:r>
              <w:rPr>
                <w:rFonts w:cs="Arial"/>
                <w:i/>
                <w:iCs/>
                <w:sz w:val="20"/>
              </w:rPr>
              <w:t>1.70</w:t>
            </w:r>
          </w:p>
        </w:tc>
        <w:tc>
          <w:tcPr>
            <w:tcW w:w="638" w:type="pct"/>
            <w:tcBorders>
              <w:top w:val="single" w:sz="4" w:space="0" w:color="auto"/>
              <w:left w:val="single" w:sz="4" w:space="0" w:color="auto"/>
              <w:bottom w:val="single" w:sz="4" w:space="0" w:color="auto"/>
              <w:right w:val="single" w:sz="4" w:space="0" w:color="auto"/>
            </w:tcBorders>
            <w:noWrap/>
            <w:vAlign w:val="center"/>
          </w:tcPr>
          <w:p w14:paraId="1654F767" w14:textId="33F709BE" w:rsidR="003E76A8" w:rsidRPr="00E62BAD" w:rsidRDefault="003E76A8" w:rsidP="003E76A8">
            <w:pPr>
              <w:jc w:val="center"/>
              <w:rPr>
                <w:rFonts w:cs="Arial"/>
                <w:sz w:val="20"/>
              </w:rPr>
            </w:pPr>
            <w:r>
              <w:rPr>
                <w:rFonts w:cs="Arial"/>
                <w:sz w:val="20"/>
              </w:rPr>
              <w:t>Th</w:t>
            </w:r>
          </w:p>
        </w:tc>
        <w:tc>
          <w:tcPr>
            <w:tcW w:w="392" w:type="pct"/>
            <w:tcBorders>
              <w:top w:val="single" w:sz="4" w:space="0" w:color="auto"/>
              <w:left w:val="single" w:sz="4" w:space="0" w:color="auto"/>
              <w:bottom w:val="single" w:sz="4" w:space="0" w:color="auto"/>
              <w:right w:val="single" w:sz="4" w:space="0" w:color="auto"/>
            </w:tcBorders>
            <w:noWrap/>
            <w:vAlign w:val="center"/>
          </w:tcPr>
          <w:p w14:paraId="54A3ECF4" w14:textId="273D8C7A"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2FC631DF" w14:textId="7F42DE9C" w:rsidR="003E76A8" w:rsidRPr="00E62BAD" w:rsidRDefault="003E76A8" w:rsidP="003E76A8">
            <w:pPr>
              <w:jc w:val="center"/>
              <w:rPr>
                <w:rFonts w:cs="Arial"/>
                <w:i/>
                <w:iCs/>
                <w:sz w:val="20"/>
              </w:rPr>
            </w:pPr>
            <w:r>
              <w:rPr>
                <w:rFonts w:cs="Arial"/>
                <w:i/>
                <w:iCs/>
                <w:sz w:val="20"/>
              </w:rPr>
              <w:t>12.9</w:t>
            </w:r>
          </w:p>
        </w:tc>
      </w:tr>
      <w:tr w:rsidR="003E76A8" w:rsidRPr="00E62BAD" w14:paraId="298D4657"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316016AA" w14:textId="43631303" w:rsidR="003E76A8" w:rsidRPr="00E62BAD" w:rsidRDefault="003E76A8" w:rsidP="003E76A8">
            <w:pPr>
              <w:jc w:val="center"/>
              <w:rPr>
                <w:rFonts w:cs="Arial"/>
                <w:sz w:val="20"/>
              </w:rPr>
            </w:pPr>
            <w:r>
              <w:rPr>
                <w:rFonts w:cs="Arial"/>
                <w:sz w:val="20"/>
              </w:rPr>
              <w:t>Co</w:t>
            </w:r>
          </w:p>
        </w:tc>
        <w:tc>
          <w:tcPr>
            <w:tcW w:w="397" w:type="pct"/>
            <w:tcBorders>
              <w:top w:val="single" w:sz="4" w:space="0" w:color="auto"/>
              <w:left w:val="single" w:sz="4" w:space="0" w:color="auto"/>
              <w:bottom w:val="single" w:sz="4" w:space="0" w:color="auto"/>
              <w:right w:val="single" w:sz="4" w:space="0" w:color="auto"/>
            </w:tcBorders>
            <w:noWrap/>
            <w:vAlign w:val="center"/>
          </w:tcPr>
          <w:p w14:paraId="4E5237AC" w14:textId="4ADD3C2C"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432E9900" w14:textId="245A34E9" w:rsidR="003E76A8" w:rsidRPr="00E62BAD" w:rsidRDefault="003E76A8" w:rsidP="003E76A8">
            <w:pPr>
              <w:jc w:val="center"/>
              <w:rPr>
                <w:rFonts w:cs="Arial"/>
                <w:i/>
                <w:iCs/>
                <w:sz w:val="20"/>
              </w:rPr>
            </w:pPr>
            <w:r>
              <w:rPr>
                <w:rFonts w:cs="Arial"/>
                <w:i/>
                <w:iCs/>
                <w:sz w:val="20"/>
              </w:rPr>
              <w:t>6.10</w:t>
            </w:r>
          </w:p>
        </w:tc>
        <w:tc>
          <w:tcPr>
            <w:tcW w:w="638" w:type="pct"/>
            <w:tcBorders>
              <w:top w:val="single" w:sz="4" w:space="0" w:color="auto"/>
              <w:left w:val="single" w:sz="4" w:space="0" w:color="auto"/>
              <w:bottom w:val="single" w:sz="4" w:space="0" w:color="auto"/>
              <w:right w:val="single" w:sz="4" w:space="0" w:color="auto"/>
            </w:tcBorders>
            <w:noWrap/>
            <w:vAlign w:val="center"/>
          </w:tcPr>
          <w:p w14:paraId="6DB074D5" w14:textId="33AC88B7" w:rsidR="003E76A8" w:rsidRPr="00E62BAD" w:rsidRDefault="003E76A8" w:rsidP="003E76A8">
            <w:pPr>
              <w:jc w:val="center"/>
              <w:rPr>
                <w:rFonts w:cs="Arial"/>
                <w:sz w:val="20"/>
              </w:rPr>
            </w:pPr>
            <w:r>
              <w:rPr>
                <w:rFonts w:cs="Arial"/>
                <w:sz w:val="20"/>
              </w:rPr>
              <w:t>Nb</w:t>
            </w:r>
          </w:p>
        </w:tc>
        <w:tc>
          <w:tcPr>
            <w:tcW w:w="439" w:type="pct"/>
            <w:tcBorders>
              <w:top w:val="single" w:sz="4" w:space="0" w:color="auto"/>
              <w:left w:val="single" w:sz="4" w:space="0" w:color="auto"/>
              <w:bottom w:val="single" w:sz="4" w:space="0" w:color="auto"/>
              <w:right w:val="single" w:sz="4" w:space="0" w:color="auto"/>
            </w:tcBorders>
            <w:noWrap/>
            <w:vAlign w:val="center"/>
          </w:tcPr>
          <w:p w14:paraId="257EF56F" w14:textId="7D05A58D"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129A6617" w14:textId="5CAD0097" w:rsidR="003E76A8" w:rsidRPr="00E62BAD" w:rsidRDefault="003E76A8" w:rsidP="003E76A8">
            <w:pPr>
              <w:jc w:val="center"/>
              <w:rPr>
                <w:rFonts w:cs="Arial"/>
                <w:i/>
                <w:iCs/>
                <w:sz w:val="20"/>
              </w:rPr>
            </w:pPr>
            <w:r>
              <w:rPr>
                <w:rFonts w:cs="Arial"/>
                <w:i/>
                <w:iCs/>
                <w:sz w:val="20"/>
              </w:rPr>
              <w:t>10.4</w:t>
            </w:r>
          </w:p>
        </w:tc>
        <w:tc>
          <w:tcPr>
            <w:tcW w:w="638" w:type="pct"/>
            <w:tcBorders>
              <w:top w:val="single" w:sz="4" w:space="0" w:color="auto"/>
              <w:left w:val="single" w:sz="4" w:space="0" w:color="auto"/>
              <w:bottom w:val="single" w:sz="4" w:space="0" w:color="auto"/>
              <w:right w:val="single" w:sz="4" w:space="0" w:color="auto"/>
            </w:tcBorders>
            <w:noWrap/>
            <w:vAlign w:val="center"/>
          </w:tcPr>
          <w:p w14:paraId="484B2DC3" w14:textId="73FC901F" w:rsidR="003E76A8" w:rsidRPr="00E62BAD" w:rsidRDefault="003E76A8" w:rsidP="003E76A8">
            <w:pPr>
              <w:jc w:val="center"/>
              <w:rPr>
                <w:rFonts w:cs="Arial"/>
                <w:sz w:val="20"/>
              </w:rPr>
            </w:pPr>
            <w:r>
              <w:rPr>
                <w:rFonts w:cs="Arial"/>
                <w:sz w:val="20"/>
              </w:rPr>
              <w:t>Ti</w:t>
            </w:r>
          </w:p>
        </w:tc>
        <w:tc>
          <w:tcPr>
            <w:tcW w:w="392" w:type="pct"/>
            <w:tcBorders>
              <w:top w:val="single" w:sz="4" w:space="0" w:color="auto"/>
              <w:left w:val="single" w:sz="4" w:space="0" w:color="auto"/>
              <w:bottom w:val="single" w:sz="4" w:space="0" w:color="auto"/>
              <w:right w:val="single" w:sz="4" w:space="0" w:color="auto"/>
            </w:tcBorders>
            <w:noWrap/>
            <w:vAlign w:val="center"/>
          </w:tcPr>
          <w:p w14:paraId="07276E88" w14:textId="3B31EB59" w:rsidR="003E76A8" w:rsidRPr="00E62BAD" w:rsidRDefault="003E76A8" w:rsidP="003E76A8">
            <w:pPr>
              <w:jc w:val="center"/>
              <w:rPr>
                <w:rFonts w:cs="Arial"/>
                <w:sz w:val="20"/>
              </w:rPr>
            </w:pPr>
            <w:r>
              <w:rPr>
                <w:rFonts w:cs="Arial"/>
                <w:sz w:val="20"/>
              </w:rPr>
              <w:t>wt.%</w:t>
            </w:r>
          </w:p>
        </w:tc>
        <w:tc>
          <w:tcPr>
            <w:tcW w:w="613" w:type="pct"/>
            <w:tcBorders>
              <w:top w:val="single" w:sz="4" w:space="0" w:color="auto"/>
              <w:left w:val="single" w:sz="4" w:space="0" w:color="auto"/>
              <w:bottom w:val="single" w:sz="4" w:space="0" w:color="auto"/>
              <w:right w:val="single" w:sz="4" w:space="0" w:color="auto"/>
            </w:tcBorders>
            <w:noWrap/>
            <w:vAlign w:val="center"/>
          </w:tcPr>
          <w:p w14:paraId="0EC7FEF9" w14:textId="051E995D" w:rsidR="003E76A8" w:rsidRPr="00E62BAD" w:rsidRDefault="003E76A8" w:rsidP="003E76A8">
            <w:pPr>
              <w:jc w:val="center"/>
              <w:rPr>
                <w:rFonts w:cs="Arial"/>
                <w:i/>
                <w:iCs/>
                <w:sz w:val="20"/>
              </w:rPr>
            </w:pPr>
            <w:r>
              <w:rPr>
                <w:rFonts w:cs="Arial"/>
                <w:i/>
                <w:iCs/>
                <w:sz w:val="20"/>
              </w:rPr>
              <w:t>0.290</w:t>
            </w:r>
          </w:p>
        </w:tc>
      </w:tr>
      <w:tr w:rsidR="003E76A8" w:rsidRPr="00E62BAD" w14:paraId="4584D088"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12647AA4" w14:textId="01EE4B12" w:rsidR="003E76A8" w:rsidRPr="00E62BAD" w:rsidRDefault="003E76A8" w:rsidP="003E76A8">
            <w:pPr>
              <w:jc w:val="center"/>
              <w:rPr>
                <w:rFonts w:cs="Arial"/>
                <w:sz w:val="20"/>
              </w:rPr>
            </w:pPr>
            <w:r>
              <w:rPr>
                <w:rFonts w:cs="Arial"/>
                <w:sz w:val="20"/>
              </w:rPr>
              <w:t>Cr</w:t>
            </w:r>
          </w:p>
        </w:tc>
        <w:tc>
          <w:tcPr>
            <w:tcW w:w="397" w:type="pct"/>
            <w:tcBorders>
              <w:top w:val="single" w:sz="4" w:space="0" w:color="auto"/>
              <w:left w:val="single" w:sz="4" w:space="0" w:color="auto"/>
              <w:bottom w:val="single" w:sz="4" w:space="0" w:color="auto"/>
              <w:right w:val="single" w:sz="4" w:space="0" w:color="auto"/>
            </w:tcBorders>
            <w:noWrap/>
            <w:vAlign w:val="center"/>
          </w:tcPr>
          <w:p w14:paraId="33C1A352" w14:textId="2DC2B38D"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26A34E0B" w14:textId="216F030A" w:rsidR="003E76A8" w:rsidRPr="00E62BAD" w:rsidRDefault="003E76A8" w:rsidP="003E76A8">
            <w:pPr>
              <w:jc w:val="center"/>
              <w:rPr>
                <w:rFonts w:cs="Arial"/>
                <w:i/>
                <w:iCs/>
                <w:sz w:val="20"/>
              </w:rPr>
            </w:pPr>
            <w:r>
              <w:rPr>
                <w:rFonts w:cs="Arial"/>
                <w:i/>
                <w:iCs/>
                <w:sz w:val="20"/>
              </w:rPr>
              <w:t>57</w:t>
            </w:r>
          </w:p>
        </w:tc>
        <w:tc>
          <w:tcPr>
            <w:tcW w:w="638" w:type="pct"/>
            <w:tcBorders>
              <w:top w:val="single" w:sz="4" w:space="0" w:color="auto"/>
              <w:left w:val="single" w:sz="4" w:space="0" w:color="auto"/>
              <w:bottom w:val="single" w:sz="4" w:space="0" w:color="auto"/>
              <w:right w:val="single" w:sz="4" w:space="0" w:color="auto"/>
            </w:tcBorders>
            <w:noWrap/>
            <w:vAlign w:val="center"/>
          </w:tcPr>
          <w:p w14:paraId="61F5B9E3" w14:textId="3AD466CF" w:rsidR="003E76A8" w:rsidRPr="00E62BAD" w:rsidRDefault="003E76A8" w:rsidP="003E76A8">
            <w:pPr>
              <w:jc w:val="center"/>
              <w:rPr>
                <w:rFonts w:cs="Arial"/>
                <w:sz w:val="20"/>
              </w:rPr>
            </w:pPr>
            <w:r>
              <w:rPr>
                <w:rFonts w:cs="Arial"/>
                <w:sz w:val="20"/>
              </w:rPr>
              <w:t>Nd</w:t>
            </w:r>
          </w:p>
        </w:tc>
        <w:tc>
          <w:tcPr>
            <w:tcW w:w="439" w:type="pct"/>
            <w:tcBorders>
              <w:top w:val="single" w:sz="4" w:space="0" w:color="auto"/>
              <w:left w:val="single" w:sz="4" w:space="0" w:color="auto"/>
              <w:bottom w:val="single" w:sz="4" w:space="0" w:color="auto"/>
              <w:right w:val="single" w:sz="4" w:space="0" w:color="auto"/>
            </w:tcBorders>
            <w:noWrap/>
            <w:vAlign w:val="center"/>
          </w:tcPr>
          <w:p w14:paraId="2AE914A7" w14:textId="0178D451"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4ACA26AE" w14:textId="1375D4FC" w:rsidR="003E76A8" w:rsidRPr="00E62BAD" w:rsidRDefault="003E76A8" w:rsidP="003E76A8">
            <w:pPr>
              <w:jc w:val="center"/>
              <w:rPr>
                <w:rFonts w:cs="Arial"/>
                <w:i/>
                <w:iCs/>
                <w:sz w:val="20"/>
              </w:rPr>
            </w:pPr>
            <w:r>
              <w:rPr>
                <w:rFonts w:cs="Arial"/>
                <w:i/>
                <w:iCs/>
                <w:sz w:val="20"/>
              </w:rPr>
              <w:t>26.6</w:t>
            </w:r>
          </w:p>
        </w:tc>
        <w:tc>
          <w:tcPr>
            <w:tcW w:w="638" w:type="pct"/>
            <w:tcBorders>
              <w:top w:val="single" w:sz="4" w:space="0" w:color="auto"/>
              <w:left w:val="single" w:sz="4" w:space="0" w:color="auto"/>
              <w:bottom w:val="single" w:sz="4" w:space="0" w:color="auto"/>
              <w:right w:val="single" w:sz="4" w:space="0" w:color="auto"/>
            </w:tcBorders>
            <w:noWrap/>
            <w:vAlign w:val="center"/>
          </w:tcPr>
          <w:p w14:paraId="483ABD26" w14:textId="2A788BCF" w:rsidR="003E76A8" w:rsidRPr="00E62BAD" w:rsidRDefault="003E76A8" w:rsidP="003E76A8">
            <w:pPr>
              <w:jc w:val="center"/>
              <w:rPr>
                <w:rFonts w:cs="Arial"/>
                <w:sz w:val="20"/>
              </w:rPr>
            </w:pPr>
            <w:r>
              <w:rPr>
                <w:rFonts w:cs="Arial"/>
                <w:sz w:val="20"/>
              </w:rPr>
              <w:t>Tl</w:t>
            </w:r>
          </w:p>
        </w:tc>
        <w:tc>
          <w:tcPr>
            <w:tcW w:w="392" w:type="pct"/>
            <w:tcBorders>
              <w:top w:val="single" w:sz="4" w:space="0" w:color="auto"/>
              <w:left w:val="single" w:sz="4" w:space="0" w:color="auto"/>
              <w:bottom w:val="single" w:sz="4" w:space="0" w:color="auto"/>
              <w:right w:val="single" w:sz="4" w:space="0" w:color="auto"/>
            </w:tcBorders>
            <w:noWrap/>
            <w:vAlign w:val="center"/>
          </w:tcPr>
          <w:p w14:paraId="10772FC7" w14:textId="6D985562"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47709805" w14:textId="0810763F" w:rsidR="003E76A8" w:rsidRPr="00E62BAD" w:rsidRDefault="003E76A8" w:rsidP="003E76A8">
            <w:pPr>
              <w:jc w:val="center"/>
              <w:rPr>
                <w:rFonts w:cs="Arial"/>
                <w:i/>
                <w:iCs/>
                <w:sz w:val="20"/>
              </w:rPr>
            </w:pPr>
            <w:r>
              <w:rPr>
                <w:rFonts w:cs="Arial"/>
                <w:i/>
                <w:iCs/>
                <w:sz w:val="20"/>
              </w:rPr>
              <w:t>0.80</w:t>
            </w:r>
          </w:p>
        </w:tc>
      </w:tr>
      <w:tr w:rsidR="003E76A8" w:rsidRPr="00E62BAD" w14:paraId="04989357"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3BDDB021" w14:textId="7A94FE77" w:rsidR="003E76A8" w:rsidRPr="00E62BAD" w:rsidRDefault="003E76A8" w:rsidP="003E76A8">
            <w:pPr>
              <w:jc w:val="center"/>
              <w:rPr>
                <w:rFonts w:cs="Arial"/>
                <w:sz w:val="20"/>
              </w:rPr>
            </w:pPr>
            <w:r>
              <w:rPr>
                <w:rFonts w:cs="Arial"/>
                <w:sz w:val="20"/>
              </w:rPr>
              <w:t>Cs</w:t>
            </w:r>
          </w:p>
        </w:tc>
        <w:tc>
          <w:tcPr>
            <w:tcW w:w="397" w:type="pct"/>
            <w:tcBorders>
              <w:top w:val="single" w:sz="4" w:space="0" w:color="auto"/>
              <w:left w:val="single" w:sz="4" w:space="0" w:color="auto"/>
              <w:bottom w:val="single" w:sz="4" w:space="0" w:color="auto"/>
              <w:right w:val="single" w:sz="4" w:space="0" w:color="auto"/>
            </w:tcBorders>
            <w:noWrap/>
            <w:vAlign w:val="center"/>
          </w:tcPr>
          <w:p w14:paraId="42BAA69F" w14:textId="40F3022F" w:rsidR="003E76A8" w:rsidRPr="00E62BAD"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0D970A4A" w14:textId="45A78EBB" w:rsidR="003E76A8" w:rsidRPr="00E62BAD" w:rsidRDefault="003E76A8" w:rsidP="003E76A8">
            <w:pPr>
              <w:jc w:val="center"/>
              <w:rPr>
                <w:rFonts w:cs="Arial"/>
                <w:i/>
                <w:iCs/>
                <w:sz w:val="20"/>
              </w:rPr>
            </w:pPr>
            <w:r>
              <w:rPr>
                <w:rFonts w:cs="Arial"/>
                <w:i/>
                <w:iCs/>
                <w:sz w:val="20"/>
              </w:rPr>
              <w:t>4.85</w:t>
            </w:r>
          </w:p>
        </w:tc>
        <w:tc>
          <w:tcPr>
            <w:tcW w:w="638" w:type="pct"/>
            <w:tcBorders>
              <w:top w:val="single" w:sz="4" w:space="0" w:color="auto"/>
              <w:left w:val="single" w:sz="4" w:space="0" w:color="auto"/>
              <w:bottom w:val="single" w:sz="4" w:space="0" w:color="auto"/>
              <w:right w:val="single" w:sz="4" w:space="0" w:color="auto"/>
            </w:tcBorders>
            <w:noWrap/>
            <w:vAlign w:val="center"/>
          </w:tcPr>
          <w:p w14:paraId="76727B44" w14:textId="481B649D" w:rsidR="003E76A8" w:rsidRPr="00E62BAD" w:rsidRDefault="003E76A8" w:rsidP="003E76A8">
            <w:pPr>
              <w:jc w:val="center"/>
              <w:rPr>
                <w:rFonts w:cs="Arial"/>
                <w:sz w:val="20"/>
              </w:rPr>
            </w:pPr>
            <w:r>
              <w:rPr>
                <w:rFonts w:cs="Arial"/>
                <w:sz w:val="20"/>
              </w:rPr>
              <w:t>Ni</w:t>
            </w:r>
          </w:p>
        </w:tc>
        <w:tc>
          <w:tcPr>
            <w:tcW w:w="439" w:type="pct"/>
            <w:tcBorders>
              <w:top w:val="single" w:sz="4" w:space="0" w:color="auto"/>
              <w:left w:val="single" w:sz="4" w:space="0" w:color="auto"/>
              <w:bottom w:val="single" w:sz="4" w:space="0" w:color="auto"/>
              <w:right w:val="single" w:sz="4" w:space="0" w:color="auto"/>
            </w:tcBorders>
            <w:noWrap/>
            <w:vAlign w:val="center"/>
          </w:tcPr>
          <w:p w14:paraId="20EFDD5C" w14:textId="5DEFBC37" w:rsidR="003E76A8" w:rsidRPr="00E62BAD"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2D0BDD6D" w14:textId="51147A5F" w:rsidR="003E76A8" w:rsidRPr="00E62BAD" w:rsidRDefault="003E76A8" w:rsidP="003E76A8">
            <w:pPr>
              <w:jc w:val="center"/>
              <w:rPr>
                <w:rFonts w:cs="Arial"/>
                <w:i/>
                <w:iCs/>
                <w:sz w:val="20"/>
              </w:rPr>
            </w:pPr>
            <w:r>
              <w:rPr>
                <w:rFonts w:cs="Arial"/>
                <w:i/>
                <w:iCs/>
                <w:sz w:val="20"/>
              </w:rPr>
              <w:t>22.0</w:t>
            </w:r>
          </w:p>
        </w:tc>
        <w:tc>
          <w:tcPr>
            <w:tcW w:w="638" w:type="pct"/>
            <w:tcBorders>
              <w:top w:val="single" w:sz="4" w:space="0" w:color="auto"/>
              <w:left w:val="single" w:sz="4" w:space="0" w:color="auto"/>
              <w:bottom w:val="single" w:sz="4" w:space="0" w:color="auto"/>
              <w:right w:val="single" w:sz="4" w:space="0" w:color="auto"/>
            </w:tcBorders>
            <w:noWrap/>
            <w:vAlign w:val="center"/>
          </w:tcPr>
          <w:p w14:paraId="3B3A719E" w14:textId="19A77A09" w:rsidR="003E76A8" w:rsidRPr="00E62BAD" w:rsidRDefault="003E76A8" w:rsidP="003E76A8">
            <w:pPr>
              <w:jc w:val="center"/>
              <w:rPr>
                <w:rFonts w:cs="Arial"/>
                <w:sz w:val="20"/>
              </w:rPr>
            </w:pPr>
            <w:r>
              <w:rPr>
                <w:rFonts w:cs="Arial"/>
                <w:sz w:val="20"/>
              </w:rPr>
              <w:t>Tm</w:t>
            </w:r>
          </w:p>
        </w:tc>
        <w:tc>
          <w:tcPr>
            <w:tcW w:w="392" w:type="pct"/>
            <w:tcBorders>
              <w:top w:val="single" w:sz="4" w:space="0" w:color="auto"/>
              <w:left w:val="single" w:sz="4" w:space="0" w:color="auto"/>
              <w:bottom w:val="single" w:sz="4" w:space="0" w:color="auto"/>
              <w:right w:val="single" w:sz="4" w:space="0" w:color="auto"/>
            </w:tcBorders>
            <w:noWrap/>
            <w:vAlign w:val="center"/>
          </w:tcPr>
          <w:p w14:paraId="4C259E21" w14:textId="490177D9" w:rsidR="003E76A8" w:rsidRPr="00E62BAD"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5A3028C2" w14:textId="585F8BBC" w:rsidR="003E76A8" w:rsidRPr="00E62BAD" w:rsidRDefault="003E76A8" w:rsidP="003E76A8">
            <w:pPr>
              <w:jc w:val="center"/>
              <w:rPr>
                <w:rFonts w:cs="Arial"/>
                <w:i/>
                <w:iCs/>
                <w:sz w:val="20"/>
              </w:rPr>
            </w:pPr>
            <w:r>
              <w:rPr>
                <w:rFonts w:cs="Arial"/>
                <w:i/>
                <w:iCs/>
                <w:sz w:val="20"/>
              </w:rPr>
              <w:t>0.33</w:t>
            </w:r>
          </w:p>
        </w:tc>
      </w:tr>
    </w:tbl>
    <w:p w14:paraId="28B5B179" w14:textId="77777777" w:rsidR="002C062B" w:rsidRPr="00E62BAD" w:rsidRDefault="002C062B" w:rsidP="002C062B">
      <w:pPr>
        <w:spacing w:before="40"/>
        <w:rPr>
          <w:rFonts w:cs="Arial"/>
          <w:sz w:val="18"/>
          <w:szCs w:val="18"/>
        </w:rPr>
      </w:pPr>
      <w:r w:rsidRPr="00E62BAD">
        <w:rPr>
          <w:rFonts w:cs="Arial"/>
          <w:sz w:val="18"/>
          <w:szCs w:val="18"/>
        </w:rPr>
        <w:t>SI unit equivalents: ppb (parts per billion; 1 x 10</w:t>
      </w:r>
      <w:r w:rsidRPr="00E62BAD">
        <w:rPr>
          <w:rFonts w:cs="Arial"/>
          <w:sz w:val="18"/>
          <w:szCs w:val="18"/>
          <w:vertAlign w:val="superscript"/>
        </w:rPr>
        <w:t>-9</w:t>
      </w:r>
      <w:r w:rsidRPr="00E62BAD">
        <w:rPr>
          <w:rFonts w:cs="Arial"/>
          <w:sz w:val="18"/>
          <w:szCs w:val="18"/>
        </w:rPr>
        <w:t>) ≡ µg/kg; ppm (parts per million; 1 x 10</w:t>
      </w:r>
      <w:r w:rsidRPr="00E62BAD">
        <w:rPr>
          <w:rFonts w:cs="Arial"/>
          <w:sz w:val="18"/>
          <w:szCs w:val="18"/>
          <w:vertAlign w:val="superscript"/>
        </w:rPr>
        <w:t>-6</w:t>
      </w:r>
      <w:r w:rsidRPr="00E62BAD">
        <w:rPr>
          <w:rFonts w:cs="Arial"/>
          <w:sz w:val="18"/>
          <w:szCs w:val="18"/>
        </w:rPr>
        <w:t>) ≡ mg/kg; wt.% (weight per cent) ≡ % (mass fraction).</w:t>
      </w:r>
    </w:p>
    <w:p w14:paraId="2D7849D0" w14:textId="7D24A8FB" w:rsidR="002C062B" w:rsidRDefault="002C062B" w:rsidP="00296D06">
      <w:pPr>
        <w:spacing w:before="40"/>
        <w:rPr>
          <w:b/>
          <w:sz w:val="20"/>
        </w:rPr>
      </w:pPr>
      <w:bookmarkStart w:id="19" w:name="_Toc135397735"/>
      <w:r w:rsidRPr="003838A3">
        <w:rPr>
          <w:sz w:val="18"/>
          <w:szCs w:val="18"/>
        </w:rPr>
        <w:t>Note: the number of significant figures reported is not a reflection of the level of certainty of stated values. They are instead an artefact of ORE’s in-house CRM-specific LIMS.</w:t>
      </w:r>
      <w:bookmarkEnd w:id="19"/>
      <w:r>
        <w:br w:type="page"/>
      </w:r>
    </w:p>
    <w:p w14:paraId="5BD9C757" w14:textId="6498B2CA" w:rsidR="004261B1" w:rsidRPr="003838A3" w:rsidRDefault="004261B1" w:rsidP="003838A3">
      <w:pPr>
        <w:spacing w:after="40"/>
        <w:jc w:val="center"/>
        <w:rPr>
          <w:b/>
          <w:bCs/>
          <w:sz w:val="20"/>
          <w:lang w:val="en-US"/>
        </w:rPr>
      </w:pPr>
      <w:bookmarkStart w:id="20" w:name="_Toc135397736"/>
      <w:bookmarkStart w:id="21" w:name="_Hlk135736035"/>
      <w:r w:rsidRPr="003838A3">
        <w:rPr>
          <w:b/>
          <w:bCs/>
          <w:sz w:val="20"/>
        </w:rPr>
        <w:lastRenderedPageBreak/>
        <w:t xml:space="preserve">Table </w:t>
      </w:r>
      <w:r w:rsidR="000F506D">
        <w:rPr>
          <w:b/>
          <w:bCs/>
          <w:sz w:val="20"/>
        </w:rPr>
        <w:t>3</w:t>
      </w:r>
      <w:r w:rsidRPr="003838A3">
        <w:rPr>
          <w:b/>
          <w:bCs/>
          <w:sz w:val="20"/>
        </w:rPr>
        <w:t xml:space="preserve"> continued</w:t>
      </w:r>
      <w:r w:rsidRPr="003838A3">
        <w:rPr>
          <w:b/>
          <w:bCs/>
          <w:sz w:val="20"/>
          <w:lang w:val="en-US"/>
        </w:rPr>
        <w:t>.</w:t>
      </w:r>
      <w:bookmarkEnd w:id="20"/>
    </w:p>
    <w:tbl>
      <w:tblPr>
        <w:tblW w:w="5000" w:type="pct"/>
        <w:tblLook w:val="04A0" w:firstRow="1" w:lastRow="0" w:firstColumn="1" w:lastColumn="0" w:noHBand="0" w:noVBand="1"/>
      </w:tblPr>
      <w:tblGrid>
        <w:gridCol w:w="1228"/>
        <w:gridCol w:w="765"/>
        <w:gridCol w:w="1207"/>
        <w:gridCol w:w="1229"/>
        <w:gridCol w:w="845"/>
        <w:gridCol w:w="1190"/>
        <w:gridCol w:w="1229"/>
        <w:gridCol w:w="755"/>
        <w:gridCol w:w="1181"/>
      </w:tblGrid>
      <w:tr w:rsidR="004261B1" w:rsidRPr="00130703" w14:paraId="1BBB5C12" w14:textId="77777777" w:rsidTr="003353B9">
        <w:trPr>
          <w:trHeight w:val="495"/>
        </w:trPr>
        <w:tc>
          <w:tcPr>
            <w:tcW w:w="638" w:type="pct"/>
            <w:tcBorders>
              <w:top w:val="single" w:sz="4" w:space="0" w:color="auto"/>
              <w:left w:val="single" w:sz="4" w:space="0" w:color="auto"/>
              <w:bottom w:val="single" w:sz="4" w:space="0" w:color="auto"/>
              <w:right w:val="nil"/>
            </w:tcBorders>
            <w:shd w:val="clear" w:color="000000" w:fill="F2F2F2"/>
            <w:noWrap/>
            <w:vAlign w:val="center"/>
            <w:hideMark/>
          </w:tcPr>
          <w:bookmarkEnd w:id="21"/>
          <w:p w14:paraId="1D8FFB31" w14:textId="77777777" w:rsidR="004261B1" w:rsidRPr="00130703" w:rsidRDefault="004261B1" w:rsidP="003353B9">
            <w:pPr>
              <w:jc w:val="center"/>
              <w:rPr>
                <w:rFonts w:cs="Arial"/>
                <w:sz w:val="20"/>
                <w:lang w:val="en-AU" w:eastAsia="en-AU"/>
              </w:rPr>
            </w:pPr>
            <w:r w:rsidRPr="00130703">
              <w:rPr>
                <w:rFonts w:cs="Arial"/>
                <w:sz w:val="20"/>
                <w:lang w:val="en-AU" w:eastAsia="en-AU"/>
              </w:rPr>
              <w:t>Constituent</w:t>
            </w:r>
          </w:p>
        </w:tc>
        <w:tc>
          <w:tcPr>
            <w:tcW w:w="397" w:type="pct"/>
            <w:tcBorders>
              <w:top w:val="single" w:sz="4" w:space="0" w:color="auto"/>
              <w:left w:val="single" w:sz="4" w:space="0" w:color="595959"/>
              <w:bottom w:val="single" w:sz="4" w:space="0" w:color="auto"/>
              <w:right w:val="single" w:sz="4" w:space="0" w:color="595959"/>
            </w:tcBorders>
            <w:shd w:val="clear" w:color="595959" w:fill="F2F2F2"/>
            <w:noWrap/>
            <w:vAlign w:val="center"/>
            <w:hideMark/>
          </w:tcPr>
          <w:p w14:paraId="37A439AE" w14:textId="77777777" w:rsidR="004261B1" w:rsidRPr="00130703" w:rsidRDefault="004261B1" w:rsidP="003353B9">
            <w:pPr>
              <w:jc w:val="center"/>
              <w:rPr>
                <w:rFonts w:cs="Arial"/>
                <w:sz w:val="20"/>
                <w:lang w:val="en-AU" w:eastAsia="en-AU"/>
              </w:rPr>
            </w:pPr>
            <w:r w:rsidRPr="00130703">
              <w:rPr>
                <w:rFonts w:cs="Arial"/>
                <w:sz w:val="20"/>
                <w:lang w:val="en-AU" w:eastAsia="en-AU"/>
              </w:rPr>
              <w:t>Unit</w:t>
            </w:r>
          </w:p>
        </w:tc>
        <w:tc>
          <w:tcPr>
            <w:tcW w:w="627" w:type="pct"/>
            <w:tcBorders>
              <w:top w:val="single" w:sz="4" w:space="0" w:color="auto"/>
              <w:left w:val="nil"/>
              <w:bottom w:val="single" w:sz="4" w:space="0" w:color="auto"/>
              <w:right w:val="single" w:sz="4" w:space="0" w:color="auto"/>
            </w:tcBorders>
            <w:shd w:val="clear" w:color="000000" w:fill="F2F2F2"/>
            <w:noWrap/>
            <w:vAlign w:val="center"/>
            <w:hideMark/>
          </w:tcPr>
          <w:p w14:paraId="32458880" w14:textId="77777777" w:rsidR="004261B1" w:rsidRPr="00130703" w:rsidRDefault="004261B1" w:rsidP="003353B9">
            <w:pPr>
              <w:jc w:val="center"/>
              <w:rPr>
                <w:rFonts w:cs="Arial"/>
                <w:sz w:val="20"/>
                <w:lang w:val="en-AU" w:eastAsia="en-AU"/>
              </w:rPr>
            </w:pPr>
            <w:r w:rsidRPr="00130703">
              <w:rPr>
                <w:rFonts w:cs="Arial"/>
                <w:sz w:val="20"/>
                <w:lang w:val="en-AU" w:eastAsia="en-AU"/>
              </w:rPr>
              <w:t>Value</w:t>
            </w:r>
          </w:p>
        </w:tc>
        <w:tc>
          <w:tcPr>
            <w:tcW w:w="638" w:type="pct"/>
            <w:tcBorders>
              <w:top w:val="single" w:sz="4" w:space="0" w:color="auto"/>
              <w:left w:val="single" w:sz="4" w:space="0" w:color="auto"/>
              <w:bottom w:val="single" w:sz="4" w:space="0" w:color="auto"/>
              <w:right w:val="nil"/>
            </w:tcBorders>
            <w:shd w:val="clear" w:color="000000" w:fill="F2F2F2"/>
            <w:noWrap/>
            <w:vAlign w:val="center"/>
            <w:hideMark/>
          </w:tcPr>
          <w:p w14:paraId="30926A7F" w14:textId="77777777" w:rsidR="004261B1" w:rsidRPr="00130703" w:rsidRDefault="004261B1" w:rsidP="003353B9">
            <w:pPr>
              <w:jc w:val="center"/>
              <w:rPr>
                <w:rFonts w:cs="Arial"/>
                <w:sz w:val="20"/>
                <w:lang w:val="en-AU" w:eastAsia="en-AU"/>
              </w:rPr>
            </w:pPr>
            <w:r w:rsidRPr="00130703">
              <w:rPr>
                <w:rFonts w:cs="Arial"/>
                <w:sz w:val="20"/>
                <w:lang w:val="en-AU" w:eastAsia="en-AU"/>
              </w:rPr>
              <w:t>Constituent</w:t>
            </w:r>
          </w:p>
        </w:tc>
        <w:tc>
          <w:tcPr>
            <w:tcW w:w="439" w:type="pct"/>
            <w:tcBorders>
              <w:top w:val="single" w:sz="4" w:space="0" w:color="auto"/>
              <w:left w:val="single" w:sz="4" w:space="0" w:color="595959"/>
              <w:bottom w:val="single" w:sz="4" w:space="0" w:color="auto"/>
              <w:right w:val="single" w:sz="4" w:space="0" w:color="595959"/>
            </w:tcBorders>
            <w:shd w:val="clear" w:color="000000" w:fill="F2F2F2"/>
            <w:noWrap/>
            <w:vAlign w:val="center"/>
            <w:hideMark/>
          </w:tcPr>
          <w:p w14:paraId="7C0C555D" w14:textId="77777777" w:rsidR="004261B1" w:rsidRPr="00130703" w:rsidRDefault="004261B1" w:rsidP="003353B9">
            <w:pPr>
              <w:jc w:val="center"/>
              <w:rPr>
                <w:rFonts w:cs="Arial"/>
                <w:sz w:val="20"/>
                <w:lang w:val="en-AU" w:eastAsia="en-AU"/>
              </w:rPr>
            </w:pPr>
            <w:r w:rsidRPr="00130703">
              <w:rPr>
                <w:rFonts w:cs="Arial"/>
                <w:sz w:val="20"/>
                <w:lang w:val="en-AU" w:eastAsia="en-AU"/>
              </w:rPr>
              <w:t>Unit</w:t>
            </w:r>
          </w:p>
        </w:tc>
        <w:tc>
          <w:tcPr>
            <w:tcW w:w="618" w:type="pct"/>
            <w:tcBorders>
              <w:top w:val="single" w:sz="4" w:space="0" w:color="auto"/>
              <w:left w:val="nil"/>
              <w:bottom w:val="single" w:sz="4" w:space="0" w:color="auto"/>
              <w:right w:val="single" w:sz="4" w:space="0" w:color="auto"/>
            </w:tcBorders>
            <w:shd w:val="clear" w:color="000000" w:fill="F2F2F2"/>
            <w:noWrap/>
            <w:vAlign w:val="center"/>
            <w:hideMark/>
          </w:tcPr>
          <w:p w14:paraId="0033B8B7" w14:textId="77777777" w:rsidR="004261B1" w:rsidRPr="00130703" w:rsidRDefault="004261B1" w:rsidP="003353B9">
            <w:pPr>
              <w:jc w:val="center"/>
              <w:rPr>
                <w:rFonts w:cs="Arial"/>
                <w:sz w:val="20"/>
                <w:lang w:val="en-AU" w:eastAsia="en-AU"/>
              </w:rPr>
            </w:pPr>
            <w:r w:rsidRPr="00130703">
              <w:rPr>
                <w:rFonts w:cs="Arial"/>
                <w:sz w:val="20"/>
                <w:lang w:val="en-AU" w:eastAsia="en-AU"/>
              </w:rPr>
              <w:t>Value</w:t>
            </w:r>
          </w:p>
        </w:tc>
        <w:tc>
          <w:tcPr>
            <w:tcW w:w="638" w:type="pct"/>
            <w:tcBorders>
              <w:top w:val="single" w:sz="4" w:space="0" w:color="auto"/>
              <w:left w:val="nil"/>
              <w:bottom w:val="single" w:sz="4" w:space="0" w:color="auto"/>
              <w:right w:val="nil"/>
            </w:tcBorders>
            <w:shd w:val="clear" w:color="000000" w:fill="F2F2F2"/>
            <w:noWrap/>
            <w:vAlign w:val="center"/>
            <w:hideMark/>
          </w:tcPr>
          <w:p w14:paraId="5B41F58F" w14:textId="77777777" w:rsidR="004261B1" w:rsidRPr="00130703" w:rsidRDefault="004261B1" w:rsidP="003353B9">
            <w:pPr>
              <w:jc w:val="center"/>
              <w:rPr>
                <w:rFonts w:cs="Arial"/>
                <w:sz w:val="20"/>
                <w:lang w:val="en-AU" w:eastAsia="en-AU"/>
              </w:rPr>
            </w:pPr>
            <w:r w:rsidRPr="00130703">
              <w:rPr>
                <w:rFonts w:cs="Arial"/>
                <w:sz w:val="20"/>
                <w:lang w:val="en-AU" w:eastAsia="en-AU"/>
              </w:rPr>
              <w:t>Constituent</w:t>
            </w:r>
          </w:p>
        </w:tc>
        <w:tc>
          <w:tcPr>
            <w:tcW w:w="392" w:type="pct"/>
            <w:tcBorders>
              <w:top w:val="single" w:sz="4" w:space="0" w:color="auto"/>
              <w:left w:val="single" w:sz="4" w:space="0" w:color="595959"/>
              <w:bottom w:val="single" w:sz="4" w:space="0" w:color="auto"/>
              <w:right w:val="single" w:sz="4" w:space="0" w:color="595959"/>
            </w:tcBorders>
            <w:shd w:val="clear" w:color="000000" w:fill="F2F2F2"/>
            <w:noWrap/>
            <w:vAlign w:val="center"/>
            <w:hideMark/>
          </w:tcPr>
          <w:p w14:paraId="0C7647D2" w14:textId="77777777" w:rsidR="004261B1" w:rsidRPr="00130703" w:rsidRDefault="004261B1" w:rsidP="003353B9">
            <w:pPr>
              <w:jc w:val="center"/>
              <w:rPr>
                <w:rFonts w:cs="Arial"/>
                <w:sz w:val="20"/>
                <w:lang w:val="en-AU" w:eastAsia="en-AU"/>
              </w:rPr>
            </w:pPr>
            <w:r w:rsidRPr="00130703">
              <w:rPr>
                <w:rFonts w:cs="Arial"/>
                <w:sz w:val="20"/>
                <w:lang w:val="en-AU" w:eastAsia="en-AU"/>
              </w:rPr>
              <w:t>Unit</w:t>
            </w:r>
          </w:p>
        </w:tc>
        <w:tc>
          <w:tcPr>
            <w:tcW w:w="613" w:type="pct"/>
            <w:tcBorders>
              <w:top w:val="single" w:sz="4" w:space="0" w:color="auto"/>
              <w:left w:val="nil"/>
              <w:bottom w:val="single" w:sz="4" w:space="0" w:color="auto"/>
              <w:right w:val="single" w:sz="4" w:space="0" w:color="auto"/>
            </w:tcBorders>
            <w:shd w:val="clear" w:color="000000" w:fill="F2F2F2"/>
            <w:noWrap/>
            <w:vAlign w:val="center"/>
            <w:hideMark/>
          </w:tcPr>
          <w:p w14:paraId="30ADEF20" w14:textId="77777777" w:rsidR="004261B1" w:rsidRPr="00130703" w:rsidRDefault="004261B1" w:rsidP="003353B9">
            <w:pPr>
              <w:jc w:val="center"/>
              <w:rPr>
                <w:rFonts w:cs="Arial"/>
                <w:sz w:val="20"/>
                <w:lang w:val="en-AU" w:eastAsia="en-AU"/>
              </w:rPr>
            </w:pPr>
            <w:r w:rsidRPr="00130703">
              <w:rPr>
                <w:rFonts w:cs="Arial"/>
                <w:sz w:val="20"/>
                <w:lang w:val="en-AU" w:eastAsia="en-AU"/>
              </w:rPr>
              <w:t>Value</w:t>
            </w:r>
          </w:p>
        </w:tc>
      </w:tr>
      <w:tr w:rsidR="00296D06" w:rsidRPr="00E62BAD" w14:paraId="531AD305" w14:textId="77777777" w:rsidTr="00296D06">
        <w:trPr>
          <w:trHeight w:val="283"/>
        </w:trPr>
        <w:tc>
          <w:tcPr>
            <w:tcW w:w="5000" w:type="pct"/>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666AC4" w14:textId="29CBF5A8" w:rsidR="00296D06" w:rsidRPr="00296D06" w:rsidRDefault="00296D06" w:rsidP="00296D06">
            <w:pPr>
              <w:rPr>
                <w:rFonts w:cs="Arial"/>
                <w:b/>
                <w:bCs/>
                <w:sz w:val="20"/>
                <w:lang w:val="en-AU" w:eastAsia="en-AU"/>
              </w:rPr>
            </w:pPr>
            <w:r w:rsidRPr="00E62BAD">
              <w:rPr>
                <w:rFonts w:cs="Arial"/>
                <w:b/>
                <w:bCs/>
                <w:sz w:val="20"/>
                <w:lang w:val="en-AU" w:eastAsia="en-AU"/>
              </w:rPr>
              <w:t>Laser Ablation ICP-MS</w:t>
            </w:r>
            <w:r w:rsidR="002E2E5E">
              <w:t xml:space="preserve"> </w:t>
            </w:r>
            <w:r w:rsidR="002E2E5E" w:rsidRPr="002E2E5E">
              <w:rPr>
                <w:rFonts w:cs="Arial"/>
                <w:b/>
                <w:bCs/>
                <w:sz w:val="20"/>
                <w:lang w:val="en-AU" w:eastAsia="en-AU"/>
              </w:rPr>
              <w:t>continued</w:t>
            </w:r>
          </w:p>
        </w:tc>
      </w:tr>
      <w:tr w:rsidR="003E76A8" w:rsidRPr="00E62BAD" w14:paraId="1EDA7AEC"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567112D3" w14:textId="53886DA8" w:rsidR="003E76A8" w:rsidRDefault="003E76A8" w:rsidP="003E76A8">
            <w:pPr>
              <w:jc w:val="center"/>
              <w:rPr>
                <w:rFonts w:cs="Arial"/>
                <w:sz w:val="20"/>
              </w:rPr>
            </w:pPr>
            <w:r>
              <w:rPr>
                <w:rFonts w:cs="Arial"/>
                <w:sz w:val="20"/>
              </w:rPr>
              <w:t>Cu</w:t>
            </w:r>
          </w:p>
        </w:tc>
        <w:tc>
          <w:tcPr>
            <w:tcW w:w="397" w:type="pct"/>
            <w:tcBorders>
              <w:top w:val="single" w:sz="4" w:space="0" w:color="auto"/>
              <w:left w:val="single" w:sz="4" w:space="0" w:color="auto"/>
              <w:bottom w:val="single" w:sz="4" w:space="0" w:color="auto"/>
              <w:right w:val="single" w:sz="4" w:space="0" w:color="auto"/>
            </w:tcBorders>
            <w:noWrap/>
            <w:vAlign w:val="center"/>
          </w:tcPr>
          <w:p w14:paraId="4AEBFF92" w14:textId="33E3BA2C"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5AB8527D" w14:textId="4269F24A" w:rsidR="003E76A8" w:rsidRDefault="003E76A8" w:rsidP="003E76A8">
            <w:pPr>
              <w:jc w:val="center"/>
              <w:rPr>
                <w:rFonts w:cs="Arial"/>
                <w:i/>
                <w:iCs/>
                <w:sz w:val="20"/>
              </w:rPr>
            </w:pPr>
            <w:r>
              <w:rPr>
                <w:rFonts w:cs="Arial"/>
                <w:i/>
                <w:iCs/>
                <w:sz w:val="20"/>
              </w:rPr>
              <w:t>71</w:t>
            </w:r>
          </w:p>
        </w:tc>
        <w:tc>
          <w:tcPr>
            <w:tcW w:w="638" w:type="pct"/>
            <w:tcBorders>
              <w:top w:val="single" w:sz="4" w:space="0" w:color="auto"/>
              <w:left w:val="single" w:sz="4" w:space="0" w:color="auto"/>
              <w:bottom w:val="single" w:sz="4" w:space="0" w:color="auto"/>
              <w:right w:val="single" w:sz="4" w:space="0" w:color="auto"/>
            </w:tcBorders>
            <w:noWrap/>
            <w:vAlign w:val="center"/>
          </w:tcPr>
          <w:p w14:paraId="6C416611" w14:textId="7580E595" w:rsidR="003E76A8" w:rsidRDefault="003E76A8" w:rsidP="003E76A8">
            <w:pPr>
              <w:jc w:val="center"/>
              <w:rPr>
                <w:rFonts w:cs="Arial"/>
                <w:sz w:val="20"/>
              </w:rPr>
            </w:pPr>
            <w:r>
              <w:rPr>
                <w:rFonts w:cs="Arial"/>
                <w:sz w:val="20"/>
              </w:rPr>
              <w:t>Pb</w:t>
            </w:r>
          </w:p>
        </w:tc>
        <w:tc>
          <w:tcPr>
            <w:tcW w:w="439" w:type="pct"/>
            <w:tcBorders>
              <w:top w:val="single" w:sz="4" w:space="0" w:color="auto"/>
              <w:left w:val="single" w:sz="4" w:space="0" w:color="auto"/>
              <w:bottom w:val="single" w:sz="4" w:space="0" w:color="auto"/>
              <w:right w:val="single" w:sz="4" w:space="0" w:color="auto"/>
            </w:tcBorders>
            <w:noWrap/>
            <w:vAlign w:val="center"/>
          </w:tcPr>
          <w:p w14:paraId="23F58028" w14:textId="6CF48A20"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1C423A40" w14:textId="7C63D758" w:rsidR="003E76A8" w:rsidRDefault="003E76A8" w:rsidP="003E76A8">
            <w:pPr>
              <w:jc w:val="center"/>
              <w:rPr>
                <w:rFonts w:cs="Arial"/>
                <w:i/>
                <w:iCs/>
                <w:sz w:val="20"/>
              </w:rPr>
            </w:pPr>
            <w:r>
              <w:rPr>
                <w:rFonts w:cs="Arial"/>
                <w:i/>
                <w:iCs/>
                <w:sz w:val="20"/>
              </w:rPr>
              <w:t>20.0</w:t>
            </w:r>
          </w:p>
        </w:tc>
        <w:tc>
          <w:tcPr>
            <w:tcW w:w="638" w:type="pct"/>
            <w:tcBorders>
              <w:top w:val="single" w:sz="4" w:space="0" w:color="auto"/>
              <w:left w:val="single" w:sz="4" w:space="0" w:color="auto"/>
              <w:bottom w:val="single" w:sz="4" w:space="0" w:color="auto"/>
              <w:right w:val="single" w:sz="4" w:space="0" w:color="auto"/>
            </w:tcBorders>
            <w:noWrap/>
            <w:vAlign w:val="center"/>
          </w:tcPr>
          <w:p w14:paraId="33C17A2C" w14:textId="1D495690" w:rsidR="003E76A8" w:rsidRDefault="003E76A8" w:rsidP="003E76A8">
            <w:pPr>
              <w:jc w:val="center"/>
              <w:rPr>
                <w:rFonts w:cs="Arial"/>
                <w:sz w:val="20"/>
              </w:rPr>
            </w:pPr>
            <w:r>
              <w:rPr>
                <w:rFonts w:cs="Arial"/>
                <w:sz w:val="20"/>
              </w:rPr>
              <w:t>U</w:t>
            </w:r>
          </w:p>
        </w:tc>
        <w:tc>
          <w:tcPr>
            <w:tcW w:w="392" w:type="pct"/>
            <w:tcBorders>
              <w:top w:val="single" w:sz="4" w:space="0" w:color="auto"/>
              <w:left w:val="single" w:sz="4" w:space="0" w:color="auto"/>
              <w:bottom w:val="single" w:sz="4" w:space="0" w:color="auto"/>
              <w:right w:val="single" w:sz="4" w:space="0" w:color="auto"/>
            </w:tcBorders>
            <w:noWrap/>
            <w:vAlign w:val="center"/>
          </w:tcPr>
          <w:p w14:paraId="2078CA6B" w14:textId="218A9513"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54FA3BF1" w14:textId="5C85CDAC" w:rsidR="003E76A8" w:rsidRDefault="003E76A8" w:rsidP="003E76A8">
            <w:pPr>
              <w:jc w:val="center"/>
              <w:rPr>
                <w:rFonts w:cs="Arial"/>
                <w:i/>
                <w:iCs/>
                <w:sz w:val="20"/>
              </w:rPr>
            </w:pPr>
            <w:r>
              <w:rPr>
                <w:rFonts w:cs="Arial"/>
                <w:i/>
                <w:iCs/>
                <w:sz w:val="20"/>
              </w:rPr>
              <w:t>2.19</w:t>
            </w:r>
          </w:p>
        </w:tc>
      </w:tr>
      <w:tr w:rsidR="003E76A8" w:rsidRPr="00E62BAD" w14:paraId="22D7DC3B"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44B65DCA" w14:textId="14301C2C" w:rsidR="003E76A8" w:rsidRDefault="003E76A8" w:rsidP="003E76A8">
            <w:pPr>
              <w:jc w:val="center"/>
              <w:rPr>
                <w:rFonts w:cs="Arial"/>
                <w:sz w:val="20"/>
              </w:rPr>
            </w:pPr>
            <w:r>
              <w:rPr>
                <w:rFonts w:cs="Arial"/>
                <w:sz w:val="20"/>
              </w:rPr>
              <w:t>Dy</w:t>
            </w:r>
          </w:p>
        </w:tc>
        <w:tc>
          <w:tcPr>
            <w:tcW w:w="397" w:type="pct"/>
            <w:tcBorders>
              <w:top w:val="single" w:sz="4" w:space="0" w:color="auto"/>
              <w:left w:val="single" w:sz="4" w:space="0" w:color="auto"/>
              <w:bottom w:val="single" w:sz="4" w:space="0" w:color="auto"/>
              <w:right w:val="single" w:sz="4" w:space="0" w:color="auto"/>
            </w:tcBorders>
            <w:noWrap/>
            <w:vAlign w:val="center"/>
          </w:tcPr>
          <w:p w14:paraId="2338E9B9" w14:textId="14B591EA"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596B21CB" w14:textId="14AB6DE4" w:rsidR="003E76A8" w:rsidRDefault="003E76A8" w:rsidP="003E76A8">
            <w:pPr>
              <w:jc w:val="center"/>
              <w:rPr>
                <w:rFonts w:cs="Arial"/>
                <w:i/>
                <w:iCs/>
                <w:sz w:val="20"/>
              </w:rPr>
            </w:pPr>
            <w:r>
              <w:rPr>
                <w:rFonts w:cs="Arial"/>
                <w:i/>
                <w:iCs/>
                <w:sz w:val="20"/>
              </w:rPr>
              <w:t>3.83</w:t>
            </w:r>
          </w:p>
        </w:tc>
        <w:tc>
          <w:tcPr>
            <w:tcW w:w="638" w:type="pct"/>
            <w:tcBorders>
              <w:top w:val="single" w:sz="4" w:space="0" w:color="auto"/>
              <w:left w:val="single" w:sz="4" w:space="0" w:color="auto"/>
              <w:bottom w:val="single" w:sz="4" w:space="0" w:color="auto"/>
              <w:right w:val="single" w:sz="4" w:space="0" w:color="auto"/>
            </w:tcBorders>
            <w:noWrap/>
            <w:vAlign w:val="center"/>
          </w:tcPr>
          <w:p w14:paraId="7DFC3C70" w14:textId="0FA379EE" w:rsidR="003E76A8" w:rsidRDefault="003E76A8" w:rsidP="003E76A8">
            <w:pPr>
              <w:jc w:val="center"/>
              <w:rPr>
                <w:rFonts w:cs="Arial"/>
                <w:sz w:val="20"/>
              </w:rPr>
            </w:pPr>
            <w:proofErr w:type="spellStart"/>
            <w:r>
              <w:rPr>
                <w:rFonts w:cs="Arial"/>
                <w:sz w:val="20"/>
              </w:rPr>
              <w:t>Pr</w:t>
            </w:r>
            <w:proofErr w:type="spellEnd"/>
          </w:p>
        </w:tc>
        <w:tc>
          <w:tcPr>
            <w:tcW w:w="439" w:type="pct"/>
            <w:tcBorders>
              <w:top w:val="single" w:sz="4" w:space="0" w:color="auto"/>
              <w:left w:val="single" w:sz="4" w:space="0" w:color="auto"/>
              <w:bottom w:val="single" w:sz="4" w:space="0" w:color="auto"/>
              <w:right w:val="single" w:sz="4" w:space="0" w:color="auto"/>
            </w:tcBorders>
            <w:noWrap/>
            <w:vAlign w:val="center"/>
          </w:tcPr>
          <w:p w14:paraId="50A790C5" w14:textId="0D89587C"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4769A79D" w14:textId="69144949" w:rsidR="003E76A8" w:rsidRDefault="003E76A8" w:rsidP="003E76A8">
            <w:pPr>
              <w:jc w:val="center"/>
              <w:rPr>
                <w:rFonts w:cs="Arial"/>
                <w:i/>
                <w:iCs/>
                <w:sz w:val="20"/>
              </w:rPr>
            </w:pPr>
            <w:r>
              <w:rPr>
                <w:rFonts w:cs="Arial"/>
                <w:i/>
                <w:iCs/>
                <w:sz w:val="20"/>
              </w:rPr>
              <w:t>7.66</w:t>
            </w:r>
          </w:p>
        </w:tc>
        <w:tc>
          <w:tcPr>
            <w:tcW w:w="638" w:type="pct"/>
            <w:tcBorders>
              <w:top w:val="single" w:sz="4" w:space="0" w:color="auto"/>
              <w:left w:val="single" w:sz="4" w:space="0" w:color="auto"/>
              <w:bottom w:val="single" w:sz="4" w:space="0" w:color="auto"/>
              <w:right w:val="single" w:sz="4" w:space="0" w:color="auto"/>
            </w:tcBorders>
            <w:noWrap/>
            <w:vAlign w:val="center"/>
          </w:tcPr>
          <w:p w14:paraId="3B5007E7" w14:textId="4A4C7738" w:rsidR="003E76A8" w:rsidRDefault="003E76A8" w:rsidP="003E76A8">
            <w:pPr>
              <w:jc w:val="center"/>
              <w:rPr>
                <w:rFonts w:cs="Arial"/>
                <w:sz w:val="20"/>
              </w:rPr>
            </w:pPr>
            <w:r>
              <w:rPr>
                <w:rFonts w:cs="Arial"/>
                <w:sz w:val="20"/>
              </w:rPr>
              <w:t>V</w:t>
            </w:r>
          </w:p>
        </w:tc>
        <w:tc>
          <w:tcPr>
            <w:tcW w:w="392" w:type="pct"/>
            <w:tcBorders>
              <w:top w:val="single" w:sz="4" w:space="0" w:color="auto"/>
              <w:left w:val="single" w:sz="4" w:space="0" w:color="auto"/>
              <w:bottom w:val="single" w:sz="4" w:space="0" w:color="auto"/>
              <w:right w:val="single" w:sz="4" w:space="0" w:color="auto"/>
            </w:tcBorders>
            <w:noWrap/>
            <w:vAlign w:val="center"/>
          </w:tcPr>
          <w:p w14:paraId="084C08E8" w14:textId="7286894A"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67FE538B" w14:textId="2E4DD5F1" w:rsidR="003E76A8" w:rsidRDefault="003E76A8" w:rsidP="003E76A8">
            <w:pPr>
              <w:jc w:val="center"/>
              <w:rPr>
                <w:rFonts w:cs="Arial"/>
                <w:i/>
                <w:iCs/>
                <w:sz w:val="20"/>
              </w:rPr>
            </w:pPr>
            <w:r>
              <w:rPr>
                <w:rFonts w:cs="Arial"/>
                <w:i/>
                <w:iCs/>
                <w:sz w:val="20"/>
              </w:rPr>
              <w:t>54</w:t>
            </w:r>
          </w:p>
        </w:tc>
      </w:tr>
      <w:tr w:rsidR="003E76A8" w:rsidRPr="00E62BAD" w14:paraId="457AB9E1"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4E288A04" w14:textId="7B155457" w:rsidR="003E76A8" w:rsidRDefault="003E76A8" w:rsidP="003E76A8">
            <w:pPr>
              <w:jc w:val="center"/>
              <w:rPr>
                <w:rFonts w:cs="Arial"/>
                <w:sz w:val="20"/>
              </w:rPr>
            </w:pPr>
            <w:r>
              <w:rPr>
                <w:rFonts w:cs="Arial"/>
                <w:sz w:val="20"/>
              </w:rPr>
              <w:t>Er</w:t>
            </w:r>
          </w:p>
        </w:tc>
        <w:tc>
          <w:tcPr>
            <w:tcW w:w="397" w:type="pct"/>
            <w:tcBorders>
              <w:top w:val="single" w:sz="4" w:space="0" w:color="auto"/>
              <w:left w:val="single" w:sz="4" w:space="0" w:color="auto"/>
              <w:bottom w:val="single" w:sz="4" w:space="0" w:color="auto"/>
              <w:right w:val="single" w:sz="4" w:space="0" w:color="auto"/>
            </w:tcBorders>
            <w:noWrap/>
            <w:vAlign w:val="center"/>
          </w:tcPr>
          <w:p w14:paraId="04439958" w14:textId="7C518CFB"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305E68F0" w14:textId="5F9A714B" w:rsidR="003E76A8" w:rsidRDefault="003E76A8" w:rsidP="003E76A8">
            <w:pPr>
              <w:jc w:val="center"/>
              <w:rPr>
                <w:rFonts w:cs="Arial"/>
                <w:i/>
                <w:iCs/>
                <w:sz w:val="20"/>
              </w:rPr>
            </w:pPr>
            <w:r>
              <w:rPr>
                <w:rFonts w:cs="Arial"/>
                <w:i/>
                <w:iCs/>
                <w:sz w:val="20"/>
              </w:rPr>
              <w:t>2.24</w:t>
            </w:r>
          </w:p>
        </w:tc>
        <w:tc>
          <w:tcPr>
            <w:tcW w:w="638" w:type="pct"/>
            <w:tcBorders>
              <w:top w:val="single" w:sz="4" w:space="0" w:color="auto"/>
              <w:left w:val="single" w:sz="4" w:space="0" w:color="auto"/>
              <w:bottom w:val="single" w:sz="4" w:space="0" w:color="auto"/>
              <w:right w:val="single" w:sz="4" w:space="0" w:color="auto"/>
            </w:tcBorders>
            <w:noWrap/>
            <w:vAlign w:val="center"/>
          </w:tcPr>
          <w:p w14:paraId="30EC79DC" w14:textId="42F92AAE" w:rsidR="003E76A8" w:rsidRDefault="003E76A8" w:rsidP="003E76A8">
            <w:pPr>
              <w:jc w:val="center"/>
              <w:rPr>
                <w:rFonts w:cs="Arial"/>
                <w:sz w:val="20"/>
              </w:rPr>
            </w:pPr>
            <w:r>
              <w:rPr>
                <w:rFonts w:cs="Arial"/>
                <w:sz w:val="20"/>
              </w:rPr>
              <w:t>Rb</w:t>
            </w:r>
          </w:p>
        </w:tc>
        <w:tc>
          <w:tcPr>
            <w:tcW w:w="439" w:type="pct"/>
            <w:tcBorders>
              <w:top w:val="single" w:sz="4" w:space="0" w:color="auto"/>
              <w:left w:val="single" w:sz="4" w:space="0" w:color="auto"/>
              <w:bottom w:val="single" w:sz="4" w:space="0" w:color="auto"/>
              <w:right w:val="single" w:sz="4" w:space="0" w:color="auto"/>
            </w:tcBorders>
            <w:noWrap/>
            <w:vAlign w:val="center"/>
          </w:tcPr>
          <w:p w14:paraId="7B0BA903" w14:textId="6BE72648"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095FCBDC" w14:textId="1DB48687" w:rsidR="003E76A8" w:rsidRDefault="003E76A8" w:rsidP="003E76A8">
            <w:pPr>
              <w:jc w:val="center"/>
              <w:rPr>
                <w:rFonts w:cs="Arial"/>
                <w:i/>
                <w:iCs/>
                <w:sz w:val="20"/>
              </w:rPr>
            </w:pPr>
            <w:r>
              <w:rPr>
                <w:rFonts w:cs="Arial"/>
                <w:i/>
                <w:iCs/>
                <w:sz w:val="20"/>
              </w:rPr>
              <w:t>104</w:t>
            </w:r>
          </w:p>
        </w:tc>
        <w:tc>
          <w:tcPr>
            <w:tcW w:w="638" w:type="pct"/>
            <w:tcBorders>
              <w:top w:val="single" w:sz="4" w:space="0" w:color="auto"/>
              <w:left w:val="single" w:sz="4" w:space="0" w:color="auto"/>
              <w:bottom w:val="single" w:sz="4" w:space="0" w:color="auto"/>
              <w:right w:val="single" w:sz="4" w:space="0" w:color="auto"/>
            </w:tcBorders>
            <w:noWrap/>
            <w:vAlign w:val="center"/>
          </w:tcPr>
          <w:p w14:paraId="3B1C5C76" w14:textId="3199B1F3" w:rsidR="003E76A8" w:rsidRDefault="003E76A8" w:rsidP="003E76A8">
            <w:pPr>
              <w:jc w:val="center"/>
              <w:rPr>
                <w:rFonts w:cs="Arial"/>
                <w:sz w:val="20"/>
              </w:rPr>
            </w:pPr>
            <w:r>
              <w:rPr>
                <w:rFonts w:cs="Arial"/>
                <w:sz w:val="20"/>
              </w:rPr>
              <w:t>W</w:t>
            </w:r>
          </w:p>
        </w:tc>
        <w:tc>
          <w:tcPr>
            <w:tcW w:w="392" w:type="pct"/>
            <w:tcBorders>
              <w:top w:val="single" w:sz="4" w:space="0" w:color="auto"/>
              <w:left w:val="single" w:sz="4" w:space="0" w:color="auto"/>
              <w:bottom w:val="single" w:sz="4" w:space="0" w:color="auto"/>
              <w:right w:val="single" w:sz="4" w:space="0" w:color="auto"/>
            </w:tcBorders>
            <w:noWrap/>
            <w:vAlign w:val="center"/>
          </w:tcPr>
          <w:p w14:paraId="4A13F4C8" w14:textId="704C8700"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7AA2754B" w14:textId="42E3EF08" w:rsidR="003E76A8" w:rsidRDefault="003E76A8" w:rsidP="003E76A8">
            <w:pPr>
              <w:jc w:val="center"/>
              <w:rPr>
                <w:rFonts w:cs="Arial"/>
                <w:i/>
                <w:iCs/>
                <w:sz w:val="20"/>
              </w:rPr>
            </w:pPr>
            <w:r>
              <w:rPr>
                <w:rFonts w:cs="Arial"/>
                <w:i/>
                <w:iCs/>
                <w:sz w:val="20"/>
              </w:rPr>
              <w:t>3.25</w:t>
            </w:r>
          </w:p>
        </w:tc>
      </w:tr>
      <w:tr w:rsidR="003E76A8" w:rsidRPr="00E62BAD" w14:paraId="14615BEB"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7CC727F8" w14:textId="3D55CC44" w:rsidR="003E76A8" w:rsidRDefault="003E76A8" w:rsidP="003E76A8">
            <w:pPr>
              <w:jc w:val="center"/>
              <w:rPr>
                <w:rFonts w:cs="Arial"/>
                <w:sz w:val="20"/>
              </w:rPr>
            </w:pPr>
            <w:r>
              <w:rPr>
                <w:rFonts w:cs="Arial"/>
                <w:sz w:val="20"/>
              </w:rPr>
              <w:t>Eu</w:t>
            </w:r>
          </w:p>
        </w:tc>
        <w:tc>
          <w:tcPr>
            <w:tcW w:w="397" w:type="pct"/>
            <w:tcBorders>
              <w:top w:val="single" w:sz="4" w:space="0" w:color="auto"/>
              <w:left w:val="single" w:sz="4" w:space="0" w:color="auto"/>
              <w:bottom w:val="single" w:sz="4" w:space="0" w:color="auto"/>
              <w:right w:val="single" w:sz="4" w:space="0" w:color="auto"/>
            </w:tcBorders>
            <w:noWrap/>
            <w:vAlign w:val="center"/>
          </w:tcPr>
          <w:p w14:paraId="7F555C90" w14:textId="1F8A15B0"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08CCE9BE" w14:textId="0F6EB145" w:rsidR="003E76A8" w:rsidRDefault="003E76A8" w:rsidP="003E76A8">
            <w:pPr>
              <w:jc w:val="center"/>
              <w:rPr>
                <w:rFonts w:cs="Arial"/>
                <w:i/>
                <w:iCs/>
                <w:sz w:val="20"/>
              </w:rPr>
            </w:pPr>
            <w:r>
              <w:rPr>
                <w:rFonts w:cs="Arial"/>
                <w:i/>
                <w:iCs/>
                <w:sz w:val="20"/>
              </w:rPr>
              <w:t>0.79</w:t>
            </w:r>
          </w:p>
        </w:tc>
        <w:tc>
          <w:tcPr>
            <w:tcW w:w="638" w:type="pct"/>
            <w:tcBorders>
              <w:top w:val="single" w:sz="4" w:space="0" w:color="auto"/>
              <w:left w:val="single" w:sz="4" w:space="0" w:color="auto"/>
              <w:bottom w:val="single" w:sz="4" w:space="0" w:color="auto"/>
              <w:right w:val="single" w:sz="4" w:space="0" w:color="auto"/>
            </w:tcBorders>
            <w:noWrap/>
            <w:vAlign w:val="center"/>
          </w:tcPr>
          <w:p w14:paraId="382FC104" w14:textId="24935D9D" w:rsidR="003E76A8" w:rsidRDefault="003E76A8" w:rsidP="003E76A8">
            <w:pPr>
              <w:jc w:val="center"/>
              <w:rPr>
                <w:rFonts w:cs="Arial"/>
                <w:sz w:val="20"/>
              </w:rPr>
            </w:pPr>
            <w:r>
              <w:rPr>
                <w:rFonts w:cs="Arial"/>
                <w:sz w:val="20"/>
              </w:rPr>
              <w:t>Re</w:t>
            </w:r>
          </w:p>
        </w:tc>
        <w:tc>
          <w:tcPr>
            <w:tcW w:w="439" w:type="pct"/>
            <w:tcBorders>
              <w:top w:val="single" w:sz="4" w:space="0" w:color="auto"/>
              <w:left w:val="single" w:sz="4" w:space="0" w:color="auto"/>
              <w:bottom w:val="single" w:sz="4" w:space="0" w:color="auto"/>
              <w:right w:val="single" w:sz="4" w:space="0" w:color="auto"/>
            </w:tcBorders>
            <w:noWrap/>
            <w:vAlign w:val="center"/>
          </w:tcPr>
          <w:p w14:paraId="1B0C89A0" w14:textId="447B16B1"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4B088A6D" w14:textId="41226928" w:rsidR="003E76A8" w:rsidRDefault="003E76A8" w:rsidP="003E76A8">
            <w:pPr>
              <w:jc w:val="center"/>
              <w:rPr>
                <w:rFonts w:cs="Arial"/>
                <w:i/>
                <w:iCs/>
                <w:sz w:val="20"/>
              </w:rPr>
            </w:pPr>
            <w:r>
              <w:rPr>
                <w:rFonts w:cs="Arial"/>
                <w:i/>
                <w:iCs/>
                <w:sz w:val="20"/>
              </w:rPr>
              <w:t>&lt; 0.01</w:t>
            </w:r>
          </w:p>
        </w:tc>
        <w:tc>
          <w:tcPr>
            <w:tcW w:w="638" w:type="pct"/>
            <w:tcBorders>
              <w:top w:val="single" w:sz="4" w:space="0" w:color="auto"/>
              <w:left w:val="single" w:sz="4" w:space="0" w:color="auto"/>
              <w:bottom w:val="single" w:sz="4" w:space="0" w:color="auto"/>
              <w:right w:val="single" w:sz="4" w:space="0" w:color="auto"/>
            </w:tcBorders>
            <w:noWrap/>
            <w:vAlign w:val="center"/>
          </w:tcPr>
          <w:p w14:paraId="21B3667E" w14:textId="6028E9BD" w:rsidR="003E76A8" w:rsidRDefault="003E76A8" w:rsidP="003E76A8">
            <w:pPr>
              <w:jc w:val="center"/>
              <w:rPr>
                <w:rFonts w:cs="Arial"/>
                <w:sz w:val="20"/>
              </w:rPr>
            </w:pPr>
            <w:r>
              <w:rPr>
                <w:rFonts w:cs="Arial"/>
                <w:sz w:val="20"/>
              </w:rPr>
              <w:t>Y</w:t>
            </w:r>
          </w:p>
        </w:tc>
        <w:tc>
          <w:tcPr>
            <w:tcW w:w="392" w:type="pct"/>
            <w:tcBorders>
              <w:top w:val="single" w:sz="4" w:space="0" w:color="auto"/>
              <w:left w:val="single" w:sz="4" w:space="0" w:color="auto"/>
              <w:bottom w:val="single" w:sz="4" w:space="0" w:color="auto"/>
              <w:right w:val="single" w:sz="4" w:space="0" w:color="auto"/>
            </w:tcBorders>
            <w:noWrap/>
            <w:vAlign w:val="center"/>
          </w:tcPr>
          <w:p w14:paraId="7A6FC304" w14:textId="1C9BD912"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2C996917" w14:textId="21E3401D" w:rsidR="003E76A8" w:rsidRDefault="003E76A8" w:rsidP="003E76A8">
            <w:pPr>
              <w:jc w:val="center"/>
              <w:rPr>
                <w:rFonts w:cs="Arial"/>
                <w:i/>
                <w:iCs/>
                <w:sz w:val="20"/>
              </w:rPr>
            </w:pPr>
            <w:r>
              <w:rPr>
                <w:rFonts w:cs="Arial"/>
                <w:i/>
                <w:iCs/>
                <w:sz w:val="20"/>
              </w:rPr>
              <w:t>20.7</w:t>
            </w:r>
          </w:p>
        </w:tc>
      </w:tr>
      <w:tr w:rsidR="003E76A8" w:rsidRPr="00E62BAD" w14:paraId="5996D0CF" w14:textId="77777777" w:rsidTr="003353B9">
        <w:trPr>
          <w:trHeight w:val="283"/>
        </w:trPr>
        <w:tc>
          <w:tcPr>
            <w:tcW w:w="638" w:type="pct"/>
            <w:tcBorders>
              <w:top w:val="single" w:sz="4" w:space="0" w:color="auto"/>
              <w:left w:val="single" w:sz="4" w:space="0" w:color="auto"/>
              <w:bottom w:val="single" w:sz="4" w:space="0" w:color="auto"/>
              <w:right w:val="single" w:sz="4" w:space="0" w:color="auto"/>
            </w:tcBorders>
            <w:noWrap/>
            <w:vAlign w:val="center"/>
          </w:tcPr>
          <w:p w14:paraId="035F4839" w14:textId="261F5155" w:rsidR="003E76A8" w:rsidRDefault="003E76A8" w:rsidP="003E76A8">
            <w:pPr>
              <w:jc w:val="center"/>
              <w:rPr>
                <w:rFonts w:cs="Arial"/>
                <w:sz w:val="20"/>
              </w:rPr>
            </w:pPr>
            <w:r>
              <w:rPr>
                <w:rFonts w:cs="Arial"/>
                <w:sz w:val="20"/>
              </w:rPr>
              <w:t>Ga</w:t>
            </w:r>
          </w:p>
        </w:tc>
        <w:tc>
          <w:tcPr>
            <w:tcW w:w="397" w:type="pct"/>
            <w:tcBorders>
              <w:top w:val="single" w:sz="4" w:space="0" w:color="auto"/>
              <w:left w:val="single" w:sz="4" w:space="0" w:color="auto"/>
              <w:bottom w:val="single" w:sz="4" w:space="0" w:color="auto"/>
              <w:right w:val="single" w:sz="4" w:space="0" w:color="auto"/>
            </w:tcBorders>
            <w:noWrap/>
            <w:vAlign w:val="center"/>
          </w:tcPr>
          <w:p w14:paraId="796263B5" w14:textId="1A7FF795" w:rsidR="003E76A8" w:rsidRDefault="003E76A8" w:rsidP="003E76A8">
            <w:pPr>
              <w:jc w:val="center"/>
              <w:rPr>
                <w:rFonts w:cs="Arial"/>
                <w:sz w:val="20"/>
              </w:rPr>
            </w:pPr>
            <w:r>
              <w:rPr>
                <w:rFonts w:cs="Arial"/>
                <w:sz w:val="20"/>
              </w:rPr>
              <w:t>ppm</w:t>
            </w:r>
          </w:p>
        </w:tc>
        <w:tc>
          <w:tcPr>
            <w:tcW w:w="627" w:type="pct"/>
            <w:tcBorders>
              <w:top w:val="single" w:sz="4" w:space="0" w:color="auto"/>
              <w:left w:val="single" w:sz="4" w:space="0" w:color="auto"/>
              <w:bottom w:val="single" w:sz="4" w:space="0" w:color="auto"/>
              <w:right w:val="single" w:sz="4" w:space="0" w:color="auto"/>
            </w:tcBorders>
            <w:noWrap/>
            <w:vAlign w:val="center"/>
          </w:tcPr>
          <w:p w14:paraId="4E980F03" w14:textId="3A49D078" w:rsidR="003E76A8" w:rsidRDefault="003E76A8" w:rsidP="003E76A8">
            <w:pPr>
              <w:jc w:val="center"/>
              <w:rPr>
                <w:rFonts w:cs="Arial"/>
                <w:i/>
                <w:iCs/>
                <w:sz w:val="20"/>
              </w:rPr>
            </w:pPr>
            <w:r>
              <w:rPr>
                <w:rFonts w:cs="Arial"/>
                <w:i/>
                <w:iCs/>
                <w:sz w:val="20"/>
              </w:rPr>
              <w:t>11.8</w:t>
            </w:r>
          </w:p>
        </w:tc>
        <w:tc>
          <w:tcPr>
            <w:tcW w:w="638" w:type="pct"/>
            <w:tcBorders>
              <w:top w:val="single" w:sz="4" w:space="0" w:color="auto"/>
              <w:left w:val="single" w:sz="4" w:space="0" w:color="auto"/>
              <w:bottom w:val="single" w:sz="4" w:space="0" w:color="auto"/>
              <w:right w:val="single" w:sz="4" w:space="0" w:color="auto"/>
            </w:tcBorders>
            <w:noWrap/>
            <w:vAlign w:val="center"/>
          </w:tcPr>
          <w:p w14:paraId="3A84D476" w14:textId="3CCF4E0E" w:rsidR="003E76A8" w:rsidRDefault="003E76A8" w:rsidP="003E76A8">
            <w:pPr>
              <w:jc w:val="center"/>
              <w:rPr>
                <w:rFonts w:cs="Arial"/>
                <w:sz w:val="20"/>
              </w:rPr>
            </w:pPr>
            <w:r>
              <w:rPr>
                <w:rFonts w:cs="Arial"/>
                <w:sz w:val="20"/>
              </w:rPr>
              <w:t>Sb</w:t>
            </w:r>
          </w:p>
        </w:tc>
        <w:tc>
          <w:tcPr>
            <w:tcW w:w="439" w:type="pct"/>
            <w:tcBorders>
              <w:top w:val="single" w:sz="4" w:space="0" w:color="auto"/>
              <w:left w:val="single" w:sz="4" w:space="0" w:color="auto"/>
              <w:bottom w:val="single" w:sz="4" w:space="0" w:color="auto"/>
              <w:right w:val="single" w:sz="4" w:space="0" w:color="auto"/>
            </w:tcBorders>
            <w:noWrap/>
            <w:vAlign w:val="center"/>
          </w:tcPr>
          <w:p w14:paraId="14D77BB3" w14:textId="77F24D58" w:rsidR="003E76A8" w:rsidRDefault="003E76A8" w:rsidP="003E76A8">
            <w:pPr>
              <w:jc w:val="center"/>
              <w:rPr>
                <w:rFonts w:cs="Arial"/>
                <w:sz w:val="20"/>
              </w:rPr>
            </w:pPr>
            <w:r>
              <w:rPr>
                <w:rFonts w:cs="Arial"/>
                <w:sz w:val="20"/>
              </w:rPr>
              <w:t>ppm</w:t>
            </w:r>
          </w:p>
        </w:tc>
        <w:tc>
          <w:tcPr>
            <w:tcW w:w="618" w:type="pct"/>
            <w:tcBorders>
              <w:top w:val="single" w:sz="4" w:space="0" w:color="auto"/>
              <w:left w:val="single" w:sz="4" w:space="0" w:color="auto"/>
              <w:bottom w:val="single" w:sz="4" w:space="0" w:color="auto"/>
              <w:right w:val="single" w:sz="4" w:space="0" w:color="auto"/>
            </w:tcBorders>
            <w:noWrap/>
            <w:vAlign w:val="center"/>
          </w:tcPr>
          <w:p w14:paraId="29B14AC9" w14:textId="258E1624" w:rsidR="003E76A8" w:rsidRDefault="003E76A8" w:rsidP="003E76A8">
            <w:pPr>
              <w:jc w:val="center"/>
              <w:rPr>
                <w:rFonts w:cs="Arial"/>
                <w:i/>
                <w:iCs/>
                <w:sz w:val="20"/>
              </w:rPr>
            </w:pPr>
            <w:r>
              <w:rPr>
                <w:rFonts w:cs="Arial"/>
                <w:i/>
                <w:iCs/>
                <w:sz w:val="20"/>
              </w:rPr>
              <w:t>6.25</w:t>
            </w:r>
          </w:p>
        </w:tc>
        <w:tc>
          <w:tcPr>
            <w:tcW w:w="638" w:type="pct"/>
            <w:tcBorders>
              <w:top w:val="single" w:sz="4" w:space="0" w:color="auto"/>
              <w:left w:val="single" w:sz="4" w:space="0" w:color="auto"/>
              <w:bottom w:val="single" w:sz="4" w:space="0" w:color="auto"/>
              <w:right w:val="single" w:sz="4" w:space="0" w:color="auto"/>
            </w:tcBorders>
            <w:noWrap/>
            <w:vAlign w:val="center"/>
          </w:tcPr>
          <w:p w14:paraId="118EC2CF" w14:textId="56F42F94" w:rsidR="003E76A8" w:rsidRDefault="003E76A8" w:rsidP="003E76A8">
            <w:pPr>
              <w:jc w:val="center"/>
              <w:rPr>
                <w:rFonts w:cs="Arial"/>
                <w:sz w:val="20"/>
              </w:rPr>
            </w:pPr>
            <w:r>
              <w:rPr>
                <w:rFonts w:cs="Arial"/>
                <w:sz w:val="20"/>
              </w:rPr>
              <w:t>Yb</w:t>
            </w:r>
          </w:p>
        </w:tc>
        <w:tc>
          <w:tcPr>
            <w:tcW w:w="392" w:type="pct"/>
            <w:tcBorders>
              <w:top w:val="single" w:sz="4" w:space="0" w:color="auto"/>
              <w:left w:val="single" w:sz="4" w:space="0" w:color="auto"/>
              <w:bottom w:val="single" w:sz="4" w:space="0" w:color="auto"/>
              <w:right w:val="single" w:sz="4" w:space="0" w:color="auto"/>
            </w:tcBorders>
            <w:noWrap/>
            <w:vAlign w:val="center"/>
          </w:tcPr>
          <w:p w14:paraId="2CD4451C" w14:textId="70D22C0F" w:rsidR="003E76A8" w:rsidRDefault="003E76A8" w:rsidP="003E76A8">
            <w:pPr>
              <w:jc w:val="center"/>
              <w:rPr>
                <w:rFonts w:cs="Arial"/>
                <w:sz w:val="20"/>
              </w:rPr>
            </w:pPr>
            <w:r>
              <w:rPr>
                <w:rFonts w:cs="Arial"/>
                <w:sz w:val="20"/>
              </w:rPr>
              <w:t>ppm</w:t>
            </w:r>
          </w:p>
        </w:tc>
        <w:tc>
          <w:tcPr>
            <w:tcW w:w="613" w:type="pct"/>
            <w:tcBorders>
              <w:top w:val="single" w:sz="4" w:space="0" w:color="auto"/>
              <w:left w:val="single" w:sz="4" w:space="0" w:color="auto"/>
              <w:bottom w:val="single" w:sz="4" w:space="0" w:color="auto"/>
              <w:right w:val="single" w:sz="4" w:space="0" w:color="auto"/>
            </w:tcBorders>
            <w:noWrap/>
            <w:vAlign w:val="center"/>
          </w:tcPr>
          <w:p w14:paraId="666C08B4" w14:textId="49F13FD9" w:rsidR="003E76A8" w:rsidRDefault="003E76A8" w:rsidP="003E76A8">
            <w:pPr>
              <w:jc w:val="center"/>
              <w:rPr>
                <w:rFonts w:cs="Arial"/>
                <w:i/>
                <w:iCs/>
                <w:sz w:val="20"/>
              </w:rPr>
            </w:pPr>
            <w:r>
              <w:rPr>
                <w:rFonts w:cs="Arial"/>
                <w:i/>
                <w:iCs/>
                <w:sz w:val="20"/>
              </w:rPr>
              <w:t>2.23</w:t>
            </w:r>
          </w:p>
        </w:tc>
      </w:tr>
    </w:tbl>
    <w:p w14:paraId="02B55528" w14:textId="533F050E" w:rsidR="00715F00" w:rsidRPr="00E62BAD" w:rsidRDefault="00715F00" w:rsidP="00715F00">
      <w:pPr>
        <w:spacing w:before="40"/>
        <w:rPr>
          <w:rFonts w:cs="Arial"/>
          <w:sz w:val="18"/>
          <w:szCs w:val="18"/>
        </w:rPr>
      </w:pPr>
      <w:bookmarkStart w:id="22" w:name="_Toc135397737"/>
      <w:bookmarkStart w:id="23" w:name="_Hlk143526917"/>
      <w:bookmarkEnd w:id="5"/>
      <w:r w:rsidRPr="00E62BAD">
        <w:rPr>
          <w:rFonts w:cs="Arial"/>
          <w:sz w:val="18"/>
          <w:szCs w:val="18"/>
        </w:rPr>
        <w:t>SI unit equivalents: ppm (parts per million; 1 x 10</w:t>
      </w:r>
      <w:r w:rsidRPr="00E62BAD">
        <w:rPr>
          <w:rFonts w:cs="Arial"/>
          <w:sz w:val="18"/>
          <w:szCs w:val="18"/>
          <w:vertAlign w:val="superscript"/>
        </w:rPr>
        <w:t>-6</w:t>
      </w:r>
      <w:r w:rsidRPr="00E62BAD">
        <w:rPr>
          <w:rFonts w:cs="Arial"/>
          <w:sz w:val="18"/>
          <w:szCs w:val="18"/>
        </w:rPr>
        <w:t>) ≡ mg/kg.</w:t>
      </w:r>
    </w:p>
    <w:p w14:paraId="019088E5" w14:textId="77777777" w:rsidR="00715F00" w:rsidRPr="003838A3" w:rsidRDefault="00715F00" w:rsidP="00715F00">
      <w:pPr>
        <w:spacing w:before="40"/>
        <w:rPr>
          <w:b/>
          <w:bCs/>
          <w:sz w:val="18"/>
          <w:szCs w:val="18"/>
        </w:rPr>
      </w:pPr>
      <w:r w:rsidRPr="003838A3">
        <w:rPr>
          <w:bCs/>
          <w:sz w:val="18"/>
          <w:szCs w:val="18"/>
        </w:rPr>
        <w:t>Note: the number of significant figures reported is not a reflection of the level of certainty of stated values. They are instead an artefact of ORE’s in-house CRM-specific LIMS.</w:t>
      </w:r>
      <w:bookmarkEnd w:id="22"/>
    </w:p>
    <w:bookmarkEnd w:id="23"/>
    <w:p w14:paraId="2378A1F0" w14:textId="77777777" w:rsidR="00744EE5" w:rsidRDefault="00744EE5">
      <w:pPr>
        <w:rPr>
          <w:rFonts w:cs="Arial"/>
          <w:b/>
          <w:sz w:val="20"/>
        </w:rPr>
      </w:pPr>
      <w:r>
        <w:rPr>
          <w:rFonts w:cs="Arial"/>
          <w:b/>
          <w:sz w:val="20"/>
        </w:rPr>
        <w:br w:type="page"/>
      </w:r>
    </w:p>
    <w:p w14:paraId="579CFC89" w14:textId="6CB98037" w:rsidR="00B35CDA" w:rsidRPr="000E49F6" w:rsidRDefault="00B35CDA" w:rsidP="00B35CDA">
      <w:pPr>
        <w:jc w:val="center"/>
        <w:rPr>
          <w:rFonts w:cs="Arial"/>
          <w:b/>
          <w:sz w:val="21"/>
          <w:szCs w:val="21"/>
        </w:rPr>
      </w:pPr>
      <w:r w:rsidRPr="000E49F6">
        <w:rPr>
          <w:rFonts w:cs="Arial"/>
          <w:b/>
          <w:sz w:val="21"/>
          <w:szCs w:val="21"/>
        </w:rPr>
        <w:lastRenderedPageBreak/>
        <w:t>TABLE OF CONTENTS</w:t>
      </w:r>
    </w:p>
    <w:p w14:paraId="478CB37C" w14:textId="77777777" w:rsidR="00C152FC" w:rsidRPr="000E49F6" w:rsidRDefault="00C152FC" w:rsidP="00B35CDA">
      <w:pPr>
        <w:jc w:val="center"/>
        <w:rPr>
          <w:rFonts w:cs="Arial"/>
          <w:bCs/>
          <w:sz w:val="21"/>
          <w:szCs w:val="21"/>
        </w:rPr>
      </w:pPr>
    </w:p>
    <w:p w14:paraId="5F993EE5" w14:textId="66B7768C" w:rsidR="000E49F6" w:rsidRPr="000E49F6" w:rsidRDefault="005C07E0">
      <w:pPr>
        <w:pStyle w:val="TOC1"/>
        <w:rPr>
          <w:rFonts w:asciiTheme="minorHAnsi" w:eastAsiaTheme="minorEastAsia" w:hAnsiTheme="minorHAnsi" w:cstheme="minorBidi"/>
          <w:noProof/>
          <w:kern w:val="2"/>
          <w:sz w:val="21"/>
          <w:szCs w:val="21"/>
          <w:lang w:val="en-AU" w:eastAsia="en-AU"/>
          <w14:ligatures w14:val="standardContextual"/>
        </w:rPr>
      </w:pPr>
      <w:r w:rsidRPr="000E49F6">
        <w:rPr>
          <w:sz w:val="21"/>
          <w:szCs w:val="21"/>
        </w:rPr>
        <w:fldChar w:fldCharType="begin"/>
      </w:r>
      <w:r w:rsidRPr="000E49F6">
        <w:rPr>
          <w:sz w:val="21"/>
          <w:szCs w:val="21"/>
        </w:rPr>
        <w:instrText xml:space="preserve"> TOC \h \z \u \t "Heading 4,1,Heading 5,2" </w:instrText>
      </w:r>
      <w:r w:rsidRPr="000E49F6">
        <w:rPr>
          <w:sz w:val="21"/>
          <w:szCs w:val="21"/>
        </w:rPr>
        <w:fldChar w:fldCharType="separate"/>
      </w:r>
      <w:hyperlink w:anchor="_Toc148103512" w:history="1">
        <w:r w:rsidR="000E49F6" w:rsidRPr="000E49F6">
          <w:rPr>
            <w:rStyle w:val="Hyperlink"/>
            <w:noProof/>
            <w:sz w:val="21"/>
            <w:szCs w:val="21"/>
            <w:lang w:val="en-AU"/>
          </w:rPr>
          <w:t>INTRODUCTION</w:t>
        </w:r>
        <w:r w:rsidR="000E49F6" w:rsidRPr="000E49F6">
          <w:rPr>
            <w:noProof/>
            <w:webHidden/>
            <w:sz w:val="21"/>
            <w:szCs w:val="21"/>
          </w:rPr>
          <w:tab/>
        </w:r>
        <w:r w:rsidR="000E49F6" w:rsidRPr="000E49F6">
          <w:rPr>
            <w:noProof/>
            <w:webHidden/>
            <w:sz w:val="21"/>
            <w:szCs w:val="21"/>
          </w:rPr>
          <w:fldChar w:fldCharType="begin"/>
        </w:r>
        <w:r w:rsidR="000E49F6" w:rsidRPr="000E49F6">
          <w:rPr>
            <w:noProof/>
            <w:webHidden/>
            <w:sz w:val="21"/>
            <w:szCs w:val="21"/>
          </w:rPr>
          <w:instrText xml:space="preserve"> PAGEREF _Toc148103512 \h </w:instrText>
        </w:r>
        <w:r w:rsidR="000E49F6" w:rsidRPr="000E49F6">
          <w:rPr>
            <w:noProof/>
            <w:webHidden/>
            <w:sz w:val="21"/>
            <w:szCs w:val="21"/>
          </w:rPr>
        </w:r>
        <w:r w:rsidR="000E49F6" w:rsidRPr="000E49F6">
          <w:rPr>
            <w:noProof/>
            <w:webHidden/>
            <w:sz w:val="21"/>
            <w:szCs w:val="21"/>
          </w:rPr>
          <w:fldChar w:fldCharType="separate"/>
        </w:r>
        <w:r w:rsidR="008D4AB4">
          <w:rPr>
            <w:noProof/>
            <w:webHidden/>
            <w:sz w:val="21"/>
            <w:szCs w:val="21"/>
          </w:rPr>
          <w:t>8</w:t>
        </w:r>
        <w:r w:rsidR="000E49F6" w:rsidRPr="000E49F6">
          <w:rPr>
            <w:noProof/>
            <w:webHidden/>
            <w:sz w:val="21"/>
            <w:szCs w:val="21"/>
          </w:rPr>
          <w:fldChar w:fldCharType="end"/>
        </w:r>
      </w:hyperlink>
    </w:p>
    <w:p w14:paraId="150EC916" w14:textId="048A72D3"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3" w:history="1">
        <w:r w:rsidRPr="000E49F6">
          <w:rPr>
            <w:rStyle w:val="Hyperlink"/>
            <w:noProof/>
            <w:sz w:val="21"/>
            <w:szCs w:val="21"/>
            <w:lang w:val="en-AU"/>
          </w:rPr>
          <w:t>SOURCE MATERIAL</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_Toc148103513 \h </w:instrText>
        </w:r>
        <w:r w:rsidRPr="000E49F6">
          <w:rPr>
            <w:noProof/>
            <w:webHidden/>
            <w:sz w:val="21"/>
            <w:szCs w:val="21"/>
          </w:rPr>
        </w:r>
        <w:r w:rsidRPr="000E49F6">
          <w:rPr>
            <w:noProof/>
            <w:webHidden/>
            <w:sz w:val="21"/>
            <w:szCs w:val="21"/>
          </w:rPr>
          <w:fldChar w:fldCharType="separate"/>
        </w:r>
        <w:r w:rsidR="008D4AB4">
          <w:rPr>
            <w:noProof/>
            <w:webHidden/>
            <w:sz w:val="21"/>
            <w:szCs w:val="21"/>
          </w:rPr>
          <w:t>8</w:t>
        </w:r>
        <w:r w:rsidRPr="000E49F6">
          <w:rPr>
            <w:noProof/>
            <w:webHidden/>
            <w:sz w:val="21"/>
            <w:szCs w:val="21"/>
          </w:rPr>
          <w:fldChar w:fldCharType="end"/>
        </w:r>
      </w:hyperlink>
    </w:p>
    <w:p w14:paraId="73450810" w14:textId="571B6F6F"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4" w:history="1">
        <w:r w:rsidRPr="000E49F6">
          <w:rPr>
            <w:rStyle w:val="Hyperlink"/>
            <w:noProof/>
            <w:sz w:val="21"/>
            <w:szCs w:val="21"/>
          </w:rPr>
          <w:t>COMMINUTION AND HOMOGENISATION PROCEDURES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_Toc148103514 \h </w:instrText>
        </w:r>
        <w:r w:rsidRPr="000E49F6">
          <w:rPr>
            <w:noProof/>
            <w:webHidden/>
            <w:sz w:val="21"/>
            <w:szCs w:val="21"/>
          </w:rPr>
        </w:r>
        <w:r w:rsidRPr="000E49F6">
          <w:rPr>
            <w:noProof/>
            <w:webHidden/>
            <w:sz w:val="21"/>
            <w:szCs w:val="21"/>
          </w:rPr>
          <w:fldChar w:fldCharType="separate"/>
        </w:r>
        <w:r w:rsidR="008D4AB4">
          <w:rPr>
            <w:noProof/>
            <w:webHidden/>
            <w:sz w:val="21"/>
            <w:szCs w:val="21"/>
          </w:rPr>
          <w:t>9</w:t>
        </w:r>
        <w:r w:rsidRPr="000E49F6">
          <w:rPr>
            <w:noProof/>
            <w:webHidden/>
            <w:sz w:val="21"/>
            <w:szCs w:val="21"/>
          </w:rPr>
          <w:fldChar w:fldCharType="end"/>
        </w:r>
      </w:hyperlink>
    </w:p>
    <w:p w14:paraId="3A533B0F" w14:textId="3C6E176C"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5" w:history="1">
        <w:r w:rsidRPr="000E49F6">
          <w:rPr>
            <w:rStyle w:val="Hyperlink"/>
            <w:noProof/>
            <w:sz w:val="21"/>
            <w:szCs w:val="21"/>
          </w:rPr>
          <w:t>PHYSICAL PROPERTIES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_Toc148103515 \h </w:instrText>
        </w:r>
        <w:r w:rsidRPr="000E49F6">
          <w:rPr>
            <w:noProof/>
            <w:webHidden/>
            <w:sz w:val="21"/>
            <w:szCs w:val="21"/>
          </w:rPr>
        </w:r>
        <w:r w:rsidRPr="000E49F6">
          <w:rPr>
            <w:noProof/>
            <w:webHidden/>
            <w:sz w:val="21"/>
            <w:szCs w:val="21"/>
          </w:rPr>
          <w:fldChar w:fldCharType="separate"/>
        </w:r>
        <w:r w:rsidR="008D4AB4">
          <w:rPr>
            <w:noProof/>
            <w:webHidden/>
            <w:sz w:val="21"/>
            <w:szCs w:val="21"/>
          </w:rPr>
          <w:t>9</w:t>
        </w:r>
        <w:r w:rsidRPr="000E49F6">
          <w:rPr>
            <w:noProof/>
            <w:webHidden/>
            <w:sz w:val="21"/>
            <w:szCs w:val="21"/>
          </w:rPr>
          <w:fldChar w:fldCharType="end"/>
        </w:r>
      </w:hyperlink>
    </w:p>
    <w:p w14:paraId="260D81FF" w14:textId="009521DB"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6" w:history="1">
        <w:r w:rsidRPr="000E49F6">
          <w:rPr>
            <w:rStyle w:val="Hyperlink"/>
            <w:noProof/>
            <w:sz w:val="21"/>
            <w:szCs w:val="21"/>
          </w:rPr>
          <w:t>MINERALOGY</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_Toc148103516 \h </w:instrText>
        </w:r>
        <w:r w:rsidRPr="000E49F6">
          <w:rPr>
            <w:noProof/>
            <w:webHidden/>
            <w:sz w:val="21"/>
            <w:szCs w:val="21"/>
          </w:rPr>
        </w:r>
        <w:r w:rsidRPr="000E49F6">
          <w:rPr>
            <w:noProof/>
            <w:webHidden/>
            <w:sz w:val="21"/>
            <w:szCs w:val="21"/>
          </w:rPr>
          <w:fldChar w:fldCharType="separate"/>
        </w:r>
        <w:r w:rsidR="008D4AB4">
          <w:rPr>
            <w:noProof/>
            <w:webHidden/>
            <w:sz w:val="21"/>
            <w:szCs w:val="21"/>
          </w:rPr>
          <w:t>9</w:t>
        </w:r>
        <w:r w:rsidRPr="000E49F6">
          <w:rPr>
            <w:noProof/>
            <w:webHidden/>
            <w:sz w:val="21"/>
            <w:szCs w:val="21"/>
          </w:rPr>
          <w:fldChar w:fldCharType="end"/>
        </w:r>
      </w:hyperlink>
    </w:p>
    <w:p w14:paraId="6F40DB6A" w14:textId="637AEE81"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7" w:history="1">
        <w:r w:rsidRPr="000E49F6">
          <w:rPr>
            <w:rStyle w:val="Hyperlink"/>
            <w:noProof/>
            <w:sz w:val="21"/>
            <w:szCs w:val="21"/>
          </w:rPr>
          <w:t>ANALYTICAL PROGRAM</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_Toc148103517 \h </w:instrText>
        </w:r>
        <w:r w:rsidRPr="000E49F6">
          <w:rPr>
            <w:noProof/>
            <w:webHidden/>
            <w:sz w:val="21"/>
            <w:szCs w:val="21"/>
          </w:rPr>
        </w:r>
        <w:r w:rsidRPr="000E49F6">
          <w:rPr>
            <w:noProof/>
            <w:webHidden/>
            <w:sz w:val="21"/>
            <w:szCs w:val="21"/>
          </w:rPr>
          <w:fldChar w:fldCharType="separate"/>
        </w:r>
        <w:r w:rsidR="008D4AB4">
          <w:rPr>
            <w:noProof/>
            <w:webHidden/>
            <w:sz w:val="21"/>
            <w:szCs w:val="21"/>
          </w:rPr>
          <w:t>10</w:t>
        </w:r>
        <w:r w:rsidRPr="000E49F6">
          <w:rPr>
            <w:noProof/>
            <w:webHidden/>
            <w:sz w:val="21"/>
            <w:szCs w:val="21"/>
          </w:rPr>
          <w:fldChar w:fldCharType="end"/>
        </w:r>
      </w:hyperlink>
    </w:p>
    <w:p w14:paraId="262E7229" w14:textId="62F20B0A"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18" w:history="1">
        <w:r w:rsidRPr="000E49F6">
          <w:rPr>
            <w:rStyle w:val="Hyperlink"/>
            <w:noProof/>
            <w:sz w:val="21"/>
            <w:szCs w:val="21"/>
          </w:rPr>
          <w:t>STATISTICAL ANALYSIS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_Toc148103518 \h </w:instrText>
        </w:r>
        <w:r w:rsidRPr="000E49F6">
          <w:rPr>
            <w:noProof/>
            <w:webHidden/>
            <w:sz w:val="21"/>
            <w:szCs w:val="21"/>
          </w:rPr>
        </w:r>
        <w:r w:rsidRPr="000E49F6">
          <w:rPr>
            <w:noProof/>
            <w:webHidden/>
            <w:sz w:val="21"/>
            <w:szCs w:val="21"/>
          </w:rPr>
          <w:fldChar w:fldCharType="separate"/>
        </w:r>
        <w:r w:rsidR="008D4AB4">
          <w:rPr>
            <w:noProof/>
            <w:webHidden/>
            <w:sz w:val="21"/>
            <w:szCs w:val="21"/>
          </w:rPr>
          <w:t>11</w:t>
        </w:r>
        <w:r w:rsidRPr="000E49F6">
          <w:rPr>
            <w:noProof/>
            <w:webHidden/>
            <w:sz w:val="21"/>
            <w:szCs w:val="21"/>
          </w:rPr>
          <w:fldChar w:fldCharType="end"/>
        </w:r>
      </w:hyperlink>
    </w:p>
    <w:p w14:paraId="5EDE6416" w14:textId="5056F119" w:rsidR="000E49F6" w:rsidRPr="000E49F6" w:rsidRDefault="000E49F6">
      <w:pPr>
        <w:pStyle w:val="TOC2"/>
        <w:rPr>
          <w:rFonts w:asciiTheme="minorHAnsi" w:eastAsiaTheme="minorEastAsia" w:hAnsiTheme="minorHAnsi" w:cstheme="minorBidi"/>
          <w:noProof/>
          <w:kern w:val="2"/>
          <w:sz w:val="21"/>
          <w:szCs w:val="21"/>
          <w:lang w:val="en-AU" w:eastAsia="en-AU"/>
          <w14:ligatures w14:val="standardContextual"/>
        </w:rPr>
      </w:pPr>
      <w:hyperlink w:anchor="_Toc148103519" w:history="1">
        <w:r w:rsidRPr="000E49F6">
          <w:rPr>
            <w:rStyle w:val="Hyperlink"/>
            <w:noProof/>
            <w:sz w:val="21"/>
            <w:szCs w:val="21"/>
          </w:rPr>
          <w:t>Homogeneity Evaluation</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_Toc148103519 \h </w:instrText>
        </w:r>
        <w:r w:rsidRPr="000E49F6">
          <w:rPr>
            <w:noProof/>
            <w:webHidden/>
            <w:sz w:val="21"/>
            <w:szCs w:val="21"/>
          </w:rPr>
        </w:r>
        <w:r w:rsidRPr="000E49F6">
          <w:rPr>
            <w:noProof/>
            <w:webHidden/>
            <w:sz w:val="21"/>
            <w:szCs w:val="21"/>
          </w:rPr>
          <w:fldChar w:fldCharType="separate"/>
        </w:r>
        <w:r w:rsidR="008D4AB4">
          <w:rPr>
            <w:noProof/>
            <w:webHidden/>
            <w:sz w:val="21"/>
            <w:szCs w:val="21"/>
          </w:rPr>
          <w:t>11</w:t>
        </w:r>
        <w:r w:rsidRPr="000E49F6">
          <w:rPr>
            <w:noProof/>
            <w:webHidden/>
            <w:sz w:val="21"/>
            <w:szCs w:val="21"/>
          </w:rPr>
          <w:fldChar w:fldCharType="end"/>
        </w:r>
      </w:hyperlink>
    </w:p>
    <w:p w14:paraId="14B28DFD" w14:textId="216E5949"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0" w:history="1">
        <w:r w:rsidRPr="000E49F6">
          <w:rPr>
            <w:rStyle w:val="Hyperlink"/>
            <w:noProof/>
            <w:sz w:val="21"/>
            <w:szCs w:val="21"/>
            <w:lang w:val="en-AU"/>
          </w:rPr>
          <w:t>PERFORMANCE GATES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_Toc148103520 \h </w:instrText>
        </w:r>
        <w:r w:rsidRPr="000E49F6">
          <w:rPr>
            <w:noProof/>
            <w:webHidden/>
            <w:sz w:val="21"/>
            <w:szCs w:val="21"/>
          </w:rPr>
        </w:r>
        <w:r w:rsidRPr="000E49F6">
          <w:rPr>
            <w:noProof/>
            <w:webHidden/>
            <w:sz w:val="21"/>
            <w:szCs w:val="21"/>
          </w:rPr>
          <w:fldChar w:fldCharType="separate"/>
        </w:r>
        <w:r w:rsidR="008D4AB4">
          <w:rPr>
            <w:noProof/>
            <w:webHidden/>
            <w:sz w:val="21"/>
            <w:szCs w:val="21"/>
          </w:rPr>
          <w:t>14</w:t>
        </w:r>
        <w:r w:rsidRPr="000E49F6">
          <w:rPr>
            <w:noProof/>
            <w:webHidden/>
            <w:sz w:val="21"/>
            <w:szCs w:val="21"/>
          </w:rPr>
          <w:fldChar w:fldCharType="end"/>
        </w:r>
      </w:hyperlink>
    </w:p>
    <w:p w14:paraId="20FDEF44" w14:textId="2523F523"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1" w:history="1">
        <w:r w:rsidRPr="000E49F6">
          <w:rPr>
            <w:rStyle w:val="Hyperlink"/>
            <w:noProof/>
            <w:sz w:val="21"/>
            <w:szCs w:val="21"/>
          </w:rPr>
          <w:t>PARTICIPATING LABORATORIES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_Toc148103521 \h </w:instrText>
        </w:r>
        <w:r w:rsidRPr="000E49F6">
          <w:rPr>
            <w:noProof/>
            <w:webHidden/>
            <w:sz w:val="21"/>
            <w:szCs w:val="21"/>
          </w:rPr>
        </w:r>
        <w:r w:rsidRPr="000E49F6">
          <w:rPr>
            <w:noProof/>
            <w:webHidden/>
            <w:sz w:val="21"/>
            <w:szCs w:val="21"/>
          </w:rPr>
          <w:fldChar w:fldCharType="separate"/>
        </w:r>
        <w:r w:rsidR="008D4AB4">
          <w:rPr>
            <w:noProof/>
            <w:webHidden/>
            <w:sz w:val="21"/>
            <w:szCs w:val="21"/>
          </w:rPr>
          <w:t>18</w:t>
        </w:r>
        <w:r w:rsidRPr="000E49F6">
          <w:rPr>
            <w:noProof/>
            <w:webHidden/>
            <w:sz w:val="21"/>
            <w:szCs w:val="21"/>
          </w:rPr>
          <w:fldChar w:fldCharType="end"/>
        </w:r>
      </w:hyperlink>
    </w:p>
    <w:p w14:paraId="48D0BAB3" w14:textId="0C05D822"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2" w:history="1">
        <w:r w:rsidRPr="000E49F6">
          <w:rPr>
            <w:rStyle w:val="Hyperlink"/>
            <w:noProof/>
            <w:sz w:val="21"/>
            <w:szCs w:val="21"/>
          </w:rPr>
          <w:t>PREPARER AND SUPPLIER</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_Toc148103522 \h </w:instrText>
        </w:r>
        <w:r w:rsidRPr="000E49F6">
          <w:rPr>
            <w:noProof/>
            <w:webHidden/>
            <w:sz w:val="21"/>
            <w:szCs w:val="21"/>
          </w:rPr>
        </w:r>
        <w:r w:rsidRPr="000E49F6">
          <w:rPr>
            <w:noProof/>
            <w:webHidden/>
            <w:sz w:val="21"/>
            <w:szCs w:val="21"/>
          </w:rPr>
          <w:fldChar w:fldCharType="separate"/>
        </w:r>
        <w:r w:rsidR="008D4AB4">
          <w:rPr>
            <w:noProof/>
            <w:webHidden/>
            <w:sz w:val="21"/>
            <w:szCs w:val="21"/>
          </w:rPr>
          <w:t>18</w:t>
        </w:r>
        <w:r w:rsidRPr="000E49F6">
          <w:rPr>
            <w:noProof/>
            <w:webHidden/>
            <w:sz w:val="21"/>
            <w:szCs w:val="21"/>
          </w:rPr>
          <w:fldChar w:fldCharType="end"/>
        </w:r>
      </w:hyperlink>
    </w:p>
    <w:p w14:paraId="0A974B4F" w14:textId="4776C57D"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3" w:history="1">
        <w:r w:rsidRPr="000E49F6">
          <w:rPr>
            <w:rStyle w:val="Hyperlink"/>
            <w:noProof/>
            <w:sz w:val="21"/>
            <w:szCs w:val="21"/>
          </w:rPr>
          <w:t>METROLOGICAL TRACEABILITY</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_Toc148103523 \h </w:instrText>
        </w:r>
        <w:r w:rsidRPr="000E49F6">
          <w:rPr>
            <w:noProof/>
            <w:webHidden/>
            <w:sz w:val="21"/>
            <w:szCs w:val="21"/>
          </w:rPr>
        </w:r>
        <w:r w:rsidRPr="000E49F6">
          <w:rPr>
            <w:noProof/>
            <w:webHidden/>
            <w:sz w:val="21"/>
            <w:szCs w:val="21"/>
          </w:rPr>
          <w:fldChar w:fldCharType="separate"/>
        </w:r>
        <w:r w:rsidR="008D4AB4">
          <w:rPr>
            <w:noProof/>
            <w:webHidden/>
            <w:sz w:val="21"/>
            <w:szCs w:val="21"/>
          </w:rPr>
          <w:t>23</w:t>
        </w:r>
        <w:r w:rsidRPr="000E49F6">
          <w:rPr>
            <w:noProof/>
            <w:webHidden/>
            <w:sz w:val="21"/>
            <w:szCs w:val="21"/>
          </w:rPr>
          <w:fldChar w:fldCharType="end"/>
        </w:r>
      </w:hyperlink>
    </w:p>
    <w:p w14:paraId="6930C6DA" w14:textId="11553EFC"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4" w:history="1">
        <w:r w:rsidRPr="000E49F6">
          <w:rPr>
            <w:rStyle w:val="Hyperlink"/>
            <w:noProof/>
            <w:sz w:val="21"/>
            <w:szCs w:val="21"/>
          </w:rPr>
          <w:t>COMMUTABILITY</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_Toc148103524 \h </w:instrText>
        </w:r>
        <w:r w:rsidRPr="000E49F6">
          <w:rPr>
            <w:noProof/>
            <w:webHidden/>
            <w:sz w:val="21"/>
            <w:szCs w:val="21"/>
          </w:rPr>
        </w:r>
        <w:r w:rsidRPr="000E49F6">
          <w:rPr>
            <w:noProof/>
            <w:webHidden/>
            <w:sz w:val="21"/>
            <w:szCs w:val="21"/>
          </w:rPr>
          <w:fldChar w:fldCharType="separate"/>
        </w:r>
        <w:r w:rsidR="008D4AB4">
          <w:rPr>
            <w:noProof/>
            <w:webHidden/>
            <w:sz w:val="21"/>
            <w:szCs w:val="21"/>
          </w:rPr>
          <w:t>23</w:t>
        </w:r>
        <w:r w:rsidRPr="000E49F6">
          <w:rPr>
            <w:noProof/>
            <w:webHidden/>
            <w:sz w:val="21"/>
            <w:szCs w:val="21"/>
          </w:rPr>
          <w:fldChar w:fldCharType="end"/>
        </w:r>
      </w:hyperlink>
    </w:p>
    <w:p w14:paraId="0F497908" w14:textId="3B5A6A7D"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5" w:history="1">
        <w:r w:rsidRPr="000E49F6">
          <w:rPr>
            <w:rStyle w:val="Hyperlink"/>
            <w:noProof/>
            <w:sz w:val="21"/>
            <w:szCs w:val="21"/>
          </w:rPr>
          <w:t>INTENDED USE</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_Toc148103525 \h </w:instrText>
        </w:r>
        <w:r w:rsidRPr="000E49F6">
          <w:rPr>
            <w:noProof/>
            <w:webHidden/>
            <w:sz w:val="21"/>
            <w:szCs w:val="21"/>
          </w:rPr>
        </w:r>
        <w:r w:rsidRPr="000E49F6">
          <w:rPr>
            <w:noProof/>
            <w:webHidden/>
            <w:sz w:val="21"/>
            <w:szCs w:val="21"/>
          </w:rPr>
          <w:fldChar w:fldCharType="separate"/>
        </w:r>
        <w:r w:rsidR="008D4AB4">
          <w:rPr>
            <w:noProof/>
            <w:webHidden/>
            <w:sz w:val="21"/>
            <w:szCs w:val="21"/>
          </w:rPr>
          <w:t>24</w:t>
        </w:r>
        <w:r w:rsidRPr="000E49F6">
          <w:rPr>
            <w:noProof/>
            <w:webHidden/>
            <w:sz w:val="21"/>
            <w:szCs w:val="21"/>
          </w:rPr>
          <w:fldChar w:fldCharType="end"/>
        </w:r>
      </w:hyperlink>
    </w:p>
    <w:p w14:paraId="10B4E799" w14:textId="480E5ABE"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6" w:history="1">
        <w:r w:rsidRPr="000E49F6">
          <w:rPr>
            <w:rStyle w:val="Hyperlink"/>
            <w:noProof/>
            <w:sz w:val="21"/>
            <w:szCs w:val="21"/>
          </w:rPr>
          <w:t>MINIMUM SAMPLE SIZE</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_Toc148103526 \h </w:instrText>
        </w:r>
        <w:r w:rsidRPr="000E49F6">
          <w:rPr>
            <w:noProof/>
            <w:webHidden/>
            <w:sz w:val="21"/>
            <w:szCs w:val="21"/>
          </w:rPr>
        </w:r>
        <w:r w:rsidRPr="000E49F6">
          <w:rPr>
            <w:noProof/>
            <w:webHidden/>
            <w:sz w:val="21"/>
            <w:szCs w:val="21"/>
          </w:rPr>
          <w:fldChar w:fldCharType="separate"/>
        </w:r>
        <w:r w:rsidR="008D4AB4">
          <w:rPr>
            <w:noProof/>
            <w:webHidden/>
            <w:sz w:val="21"/>
            <w:szCs w:val="21"/>
          </w:rPr>
          <w:t>24</w:t>
        </w:r>
        <w:r w:rsidRPr="000E49F6">
          <w:rPr>
            <w:noProof/>
            <w:webHidden/>
            <w:sz w:val="21"/>
            <w:szCs w:val="21"/>
          </w:rPr>
          <w:fldChar w:fldCharType="end"/>
        </w:r>
      </w:hyperlink>
    </w:p>
    <w:p w14:paraId="07259B32" w14:textId="01AE38E2"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7" w:history="1">
        <w:r w:rsidRPr="000E49F6">
          <w:rPr>
            <w:rStyle w:val="Hyperlink"/>
            <w:noProof/>
            <w:sz w:val="21"/>
            <w:szCs w:val="21"/>
          </w:rPr>
          <w:t>PERIOD OF VALIDITY &amp; STORAGE INSTRUCTIONS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_Toc148103527 \h </w:instrText>
        </w:r>
        <w:r w:rsidRPr="000E49F6">
          <w:rPr>
            <w:noProof/>
            <w:webHidden/>
            <w:sz w:val="21"/>
            <w:szCs w:val="21"/>
          </w:rPr>
        </w:r>
        <w:r w:rsidRPr="000E49F6">
          <w:rPr>
            <w:noProof/>
            <w:webHidden/>
            <w:sz w:val="21"/>
            <w:szCs w:val="21"/>
          </w:rPr>
          <w:fldChar w:fldCharType="separate"/>
        </w:r>
        <w:r w:rsidR="008D4AB4">
          <w:rPr>
            <w:noProof/>
            <w:webHidden/>
            <w:sz w:val="21"/>
            <w:szCs w:val="21"/>
          </w:rPr>
          <w:t>24</w:t>
        </w:r>
        <w:r w:rsidRPr="000E49F6">
          <w:rPr>
            <w:noProof/>
            <w:webHidden/>
            <w:sz w:val="21"/>
            <w:szCs w:val="21"/>
          </w:rPr>
          <w:fldChar w:fldCharType="end"/>
        </w:r>
      </w:hyperlink>
    </w:p>
    <w:p w14:paraId="48BF92FF" w14:textId="3C993593"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8" w:history="1">
        <w:r w:rsidRPr="000E49F6">
          <w:rPr>
            <w:rStyle w:val="Hyperlink"/>
            <w:noProof/>
            <w:sz w:val="21"/>
            <w:szCs w:val="21"/>
          </w:rPr>
          <w:t>INSTRUCTIONS FOR HANDLING &amp; CORRECT USE</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_Toc148103528 \h </w:instrText>
        </w:r>
        <w:r w:rsidRPr="000E49F6">
          <w:rPr>
            <w:noProof/>
            <w:webHidden/>
            <w:sz w:val="21"/>
            <w:szCs w:val="21"/>
          </w:rPr>
        </w:r>
        <w:r w:rsidRPr="000E49F6">
          <w:rPr>
            <w:noProof/>
            <w:webHidden/>
            <w:sz w:val="21"/>
            <w:szCs w:val="21"/>
          </w:rPr>
          <w:fldChar w:fldCharType="separate"/>
        </w:r>
        <w:r w:rsidR="008D4AB4">
          <w:rPr>
            <w:noProof/>
            <w:webHidden/>
            <w:sz w:val="21"/>
            <w:szCs w:val="21"/>
          </w:rPr>
          <w:t>25</w:t>
        </w:r>
        <w:r w:rsidRPr="000E49F6">
          <w:rPr>
            <w:noProof/>
            <w:webHidden/>
            <w:sz w:val="21"/>
            <w:szCs w:val="21"/>
          </w:rPr>
          <w:fldChar w:fldCharType="end"/>
        </w:r>
      </w:hyperlink>
    </w:p>
    <w:p w14:paraId="78772590" w14:textId="1A029949"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29" w:history="1">
        <w:r w:rsidRPr="000E49F6">
          <w:rPr>
            <w:rStyle w:val="Hyperlink"/>
            <w:noProof/>
            <w:sz w:val="21"/>
            <w:szCs w:val="21"/>
          </w:rPr>
          <w:t>LEGAL NOTICE</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_Toc148103529 \h </w:instrText>
        </w:r>
        <w:r w:rsidRPr="000E49F6">
          <w:rPr>
            <w:noProof/>
            <w:webHidden/>
            <w:sz w:val="21"/>
            <w:szCs w:val="21"/>
          </w:rPr>
        </w:r>
        <w:r w:rsidRPr="000E49F6">
          <w:rPr>
            <w:noProof/>
            <w:webHidden/>
            <w:sz w:val="21"/>
            <w:szCs w:val="21"/>
          </w:rPr>
          <w:fldChar w:fldCharType="separate"/>
        </w:r>
        <w:r w:rsidR="008D4AB4">
          <w:rPr>
            <w:noProof/>
            <w:webHidden/>
            <w:sz w:val="21"/>
            <w:szCs w:val="21"/>
          </w:rPr>
          <w:t>26</w:t>
        </w:r>
        <w:r w:rsidRPr="000E49F6">
          <w:rPr>
            <w:noProof/>
            <w:webHidden/>
            <w:sz w:val="21"/>
            <w:szCs w:val="21"/>
          </w:rPr>
          <w:fldChar w:fldCharType="end"/>
        </w:r>
      </w:hyperlink>
    </w:p>
    <w:p w14:paraId="0DE8F8DB" w14:textId="116853A5"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30" w:history="1">
        <w:r w:rsidRPr="000E49F6">
          <w:rPr>
            <w:rStyle w:val="Hyperlink"/>
            <w:noProof/>
            <w:sz w:val="21"/>
            <w:szCs w:val="21"/>
          </w:rPr>
          <w:t>DOCUMENT HISTORY</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_Toc148103530 \h </w:instrText>
        </w:r>
        <w:r w:rsidRPr="000E49F6">
          <w:rPr>
            <w:noProof/>
            <w:webHidden/>
            <w:sz w:val="21"/>
            <w:szCs w:val="21"/>
          </w:rPr>
        </w:r>
        <w:r w:rsidRPr="000E49F6">
          <w:rPr>
            <w:noProof/>
            <w:webHidden/>
            <w:sz w:val="21"/>
            <w:szCs w:val="21"/>
          </w:rPr>
          <w:fldChar w:fldCharType="separate"/>
        </w:r>
        <w:r w:rsidR="008D4AB4">
          <w:rPr>
            <w:noProof/>
            <w:webHidden/>
            <w:sz w:val="21"/>
            <w:szCs w:val="21"/>
          </w:rPr>
          <w:t>26</w:t>
        </w:r>
        <w:r w:rsidRPr="000E49F6">
          <w:rPr>
            <w:noProof/>
            <w:webHidden/>
            <w:sz w:val="21"/>
            <w:szCs w:val="21"/>
          </w:rPr>
          <w:fldChar w:fldCharType="end"/>
        </w:r>
      </w:hyperlink>
    </w:p>
    <w:p w14:paraId="3D9FA0A2" w14:textId="3E6B077B"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31" w:history="1">
        <w:r w:rsidRPr="000E49F6">
          <w:rPr>
            <w:rStyle w:val="Hyperlink"/>
            <w:noProof/>
            <w:sz w:val="21"/>
            <w:szCs w:val="21"/>
          </w:rPr>
          <w:t>CERTIFYING OFFICER</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_Toc148103531 \h </w:instrText>
        </w:r>
        <w:r w:rsidRPr="000E49F6">
          <w:rPr>
            <w:noProof/>
            <w:webHidden/>
            <w:sz w:val="21"/>
            <w:szCs w:val="21"/>
          </w:rPr>
        </w:r>
        <w:r w:rsidRPr="000E49F6">
          <w:rPr>
            <w:noProof/>
            <w:webHidden/>
            <w:sz w:val="21"/>
            <w:szCs w:val="21"/>
          </w:rPr>
          <w:fldChar w:fldCharType="separate"/>
        </w:r>
        <w:r w:rsidR="008D4AB4">
          <w:rPr>
            <w:noProof/>
            <w:webHidden/>
            <w:sz w:val="21"/>
            <w:szCs w:val="21"/>
          </w:rPr>
          <w:t>27</w:t>
        </w:r>
        <w:r w:rsidRPr="000E49F6">
          <w:rPr>
            <w:noProof/>
            <w:webHidden/>
            <w:sz w:val="21"/>
            <w:szCs w:val="21"/>
          </w:rPr>
          <w:fldChar w:fldCharType="end"/>
        </w:r>
      </w:hyperlink>
    </w:p>
    <w:p w14:paraId="2FE22DBC" w14:textId="3D144DF4"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32" w:history="1">
        <w:r w:rsidRPr="000E49F6">
          <w:rPr>
            <w:rStyle w:val="Hyperlink"/>
            <w:noProof/>
            <w:sz w:val="21"/>
            <w:szCs w:val="21"/>
          </w:rPr>
          <w:t>QMS CERTIFICATION</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_Toc148103532 \h </w:instrText>
        </w:r>
        <w:r w:rsidRPr="000E49F6">
          <w:rPr>
            <w:noProof/>
            <w:webHidden/>
            <w:sz w:val="21"/>
            <w:szCs w:val="21"/>
          </w:rPr>
        </w:r>
        <w:r w:rsidRPr="000E49F6">
          <w:rPr>
            <w:noProof/>
            <w:webHidden/>
            <w:sz w:val="21"/>
            <w:szCs w:val="21"/>
          </w:rPr>
          <w:fldChar w:fldCharType="separate"/>
        </w:r>
        <w:r w:rsidR="008D4AB4">
          <w:rPr>
            <w:noProof/>
            <w:webHidden/>
            <w:sz w:val="21"/>
            <w:szCs w:val="21"/>
          </w:rPr>
          <w:t>27</w:t>
        </w:r>
        <w:r w:rsidRPr="000E49F6">
          <w:rPr>
            <w:noProof/>
            <w:webHidden/>
            <w:sz w:val="21"/>
            <w:szCs w:val="21"/>
          </w:rPr>
          <w:fldChar w:fldCharType="end"/>
        </w:r>
      </w:hyperlink>
    </w:p>
    <w:p w14:paraId="130158B2" w14:textId="76FF2163" w:rsidR="000E49F6" w:rsidRPr="000E49F6" w:rsidRDefault="000E49F6">
      <w:pPr>
        <w:pStyle w:val="TOC1"/>
        <w:rPr>
          <w:rFonts w:asciiTheme="minorHAnsi" w:eastAsiaTheme="minorEastAsia" w:hAnsiTheme="minorHAnsi" w:cstheme="minorBidi"/>
          <w:noProof/>
          <w:kern w:val="2"/>
          <w:sz w:val="21"/>
          <w:szCs w:val="21"/>
          <w:lang w:val="en-AU" w:eastAsia="en-AU"/>
          <w14:ligatures w14:val="standardContextual"/>
        </w:rPr>
      </w:pPr>
      <w:hyperlink w:anchor="_Toc148103533" w:history="1">
        <w:r w:rsidRPr="000E49F6">
          <w:rPr>
            <w:rStyle w:val="Hyperlink"/>
            <w:noProof/>
            <w:sz w:val="21"/>
            <w:szCs w:val="21"/>
          </w:rPr>
          <w:t>REFERENCES</w:t>
        </w:r>
        <w:r w:rsidRPr="000E49F6">
          <w:rPr>
            <w:noProof/>
            <w:webHidden/>
            <w:sz w:val="21"/>
            <w:szCs w:val="21"/>
          </w:rPr>
          <w:tab/>
        </w:r>
        <w:r w:rsidRPr="000E49F6">
          <w:rPr>
            <w:noProof/>
            <w:webHidden/>
            <w:sz w:val="21"/>
            <w:szCs w:val="21"/>
          </w:rPr>
          <w:fldChar w:fldCharType="begin"/>
        </w:r>
        <w:r w:rsidRPr="000E49F6">
          <w:rPr>
            <w:noProof/>
            <w:webHidden/>
            <w:sz w:val="21"/>
            <w:szCs w:val="21"/>
          </w:rPr>
          <w:instrText xml:space="preserve"> PAGEREF _Toc148103533 \h </w:instrText>
        </w:r>
        <w:r w:rsidRPr="000E49F6">
          <w:rPr>
            <w:noProof/>
            <w:webHidden/>
            <w:sz w:val="21"/>
            <w:szCs w:val="21"/>
          </w:rPr>
        </w:r>
        <w:r w:rsidRPr="000E49F6">
          <w:rPr>
            <w:noProof/>
            <w:webHidden/>
            <w:sz w:val="21"/>
            <w:szCs w:val="21"/>
          </w:rPr>
          <w:fldChar w:fldCharType="separate"/>
        </w:r>
        <w:r w:rsidR="008D4AB4">
          <w:rPr>
            <w:noProof/>
            <w:webHidden/>
            <w:sz w:val="21"/>
            <w:szCs w:val="21"/>
          </w:rPr>
          <w:t>27</w:t>
        </w:r>
        <w:r w:rsidRPr="000E49F6">
          <w:rPr>
            <w:noProof/>
            <w:webHidden/>
            <w:sz w:val="21"/>
            <w:szCs w:val="21"/>
          </w:rPr>
          <w:fldChar w:fldCharType="end"/>
        </w:r>
      </w:hyperlink>
    </w:p>
    <w:p w14:paraId="75B046FB" w14:textId="35B45E82" w:rsidR="00C152FC" w:rsidRPr="00451A98" w:rsidRDefault="005C07E0" w:rsidP="00451A98">
      <w:pPr>
        <w:tabs>
          <w:tab w:val="left" w:leader="dot" w:pos="9356"/>
          <w:tab w:val="right" w:pos="9639"/>
        </w:tabs>
        <w:ind w:right="425"/>
        <w:rPr>
          <w:rFonts w:cs="Arial"/>
          <w:bCs/>
          <w:sz w:val="20"/>
        </w:rPr>
      </w:pPr>
      <w:r w:rsidRPr="000E49F6">
        <w:rPr>
          <w:rFonts w:cs="Arial"/>
          <w:i/>
          <w:caps/>
          <w:sz w:val="21"/>
          <w:szCs w:val="21"/>
          <w:lang w:val="en-US"/>
        </w:rPr>
        <w:fldChar w:fldCharType="end"/>
      </w:r>
    </w:p>
    <w:p w14:paraId="38137CFB" w14:textId="77777777" w:rsidR="00B35CDA" w:rsidRPr="000E49F6" w:rsidRDefault="00B35CDA" w:rsidP="00B35CDA">
      <w:pPr>
        <w:jc w:val="center"/>
        <w:rPr>
          <w:rFonts w:cs="Arial"/>
          <w:b/>
          <w:sz w:val="21"/>
          <w:szCs w:val="21"/>
        </w:rPr>
      </w:pPr>
      <w:r w:rsidRPr="000E49F6">
        <w:rPr>
          <w:rFonts w:cs="Arial"/>
          <w:b/>
          <w:sz w:val="21"/>
          <w:szCs w:val="21"/>
        </w:rPr>
        <w:t>LIST OF TABLES</w:t>
      </w:r>
    </w:p>
    <w:p w14:paraId="6613A3CD" w14:textId="77777777" w:rsidR="00B35CDA" w:rsidRPr="000E49F6" w:rsidRDefault="00B35CDA" w:rsidP="00B35CDA">
      <w:pPr>
        <w:rPr>
          <w:rFonts w:cs="Arial"/>
          <w:bCs/>
          <w:caps/>
          <w:sz w:val="21"/>
          <w:szCs w:val="21"/>
        </w:rPr>
      </w:pPr>
    </w:p>
    <w:p w14:paraId="5BD2F195" w14:textId="488C3DED" w:rsidR="00451A98" w:rsidRPr="000E49F6" w:rsidRDefault="00794427">
      <w:pPr>
        <w:pStyle w:val="TableofFigures"/>
        <w:rPr>
          <w:rFonts w:asciiTheme="minorHAnsi" w:eastAsiaTheme="minorEastAsia" w:hAnsiTheme="minorHAnsi" w:cstheme="minorBidi"/>
          <w:bCs w:val="0"/>
          <w:kern w:val="2"/>
          <w:sz w:val="21"/>
          <w:szCs w:val="21"/>
          <w14:ligatures w14:val="standardContextual"/>
        </w:rPr>
      </w:pPr>
      <w:r w:rsidRPr="000E49F6">
        <w:rPr>
          <w:rFonts w:cs="Arial"/>
          <w:sz w:val="21"/>
          <w:szCs w:val="21"/>
        </w:rPr>
        <w:fldChar w:fldCharType="begin"/>
      </w:r>
      <w:r w:rsidRPr="000E49F6">
        <w:rPr>
          <w:rFonts w:cs="Arial"/>
          <w:sz w:val="21"/>
          <w:szCs w:val="21"/>
        </w:rPr>
        <w:instrText xml:space="preserve"> TOC \h \z \t "Caption" \c </w:instrText>
      </w:r>
      <w:r w:rsidRPr="000E49F6">
        <w:rPr>
          <w:rFonts w:cs="Arial"/>
          <w:sz w:val="21"/>
          <w:szCs w:val="21"/>
        </w:rPr>
        <w:fldChar w:fldCharType="separate"/>
      </w:r>
      <w:hyperlink w:anchor="_Toc148022277" w:history="1">
        <w:r w:rsidR="00451A98" w:rsidRPr="000E49F6">
          <w:rPr>
            <w:rStyle w:val="Hyperlink"/>
            <w:sz w:val="21"/>
            <w:szCs w:val="21"/>
          </w:rPr>
          <w:t xml:space="preserve">Table 1. Certified Value, Uncertainty &amp; Tolerance Intervals for Au by FA in </w:t>
        </w:r>
        <w:r w:rsidR="00FE197E">
          <w:rPr>
            <w:rStyle w:val="Hyperlink"/>
            <w:sz w:val="21"/>
            <w:szCs w:val="21"/>
          </w:rPr>
          <w:t>OREAS 262b</w:t>
        </w:r>
        <w:r w:rsidR="00451A98" w:rsidRPr="000E49F6">
          <w:rPr>
            <w:rStyle w:val="Hyperlink"/>
            <w:sz w:val="21"/>
            <w:szCs w:val="21"/>
          </w:rPr>
          <w:t>.</w:t>
        </w:r>
        <w:r w:rsidR="00451A98" w:rsidRPr="000E49F6">
          <w:rPr>
            <w:webHidden/>
            <w:sz w:val="21"/>
            <w:szCs w:val="21"/>
          </w:rPr>
          <w:tab/>
        </w:r>
        <w:r w:rsidR="00451A98" w:rsidRPr="000E49F6">
          <w:rPr>
            <w:webHidden/>
            <w:sz w:val="21"/>
            <w:szCs w:val="21"/>
          </w:rPr>
          <w:fldChar w:fldCharType="begin"/>
        </w:r>
        <w:r w:rsidR="00451A98" w:rsidRPr="000E49F6">
          <w:rPr>
            <w:webHidden/>
            <w:sz w:val="21"/>
            <w:szCs w:val="21"/>
          </w:rPr>
          <w:instrText xml:space="preserve"> PAGEREF _Toc148022277 \h </w:instrText>
        </w:r>
        <w:r w:rsidR="00451A98" w:rsidRPr="000E49F6">
          <w:rPr>
            <w:webHidden/>
            <w:sz w:val="21"/>
            <w:szCs w:val="21"/>
          </w:rPr>
        </w:r>
        <w:r w:rsidR="00451A98" w:rsidRPr="000E49F6">
          <w:rPr>
            <w:webHidden/>
            <w:sz w:val="21"/>
            <w:szCs w:val="21"/>
          </w:rPr>
          <w:fldChar w:fldCharType="separate"/>
        </w:r>
        <w:r w:rsidR="001E61E4">
          <w:rPr>
            <w:webHidden/>
            <w:sz w:val="21"/>
            <w:szCs w:val="21"/>
          </w:rPr>
          <w:t>1</w:t>
        </w:r>
        <w:r w:rsidR="00451A98" w:rsidRPr="000E49F6">
          <w:rPr>
            <w:webHidden/>
            <w:sz w:val="21"/>
            <w:szCs w:val="21"/>
          </w:rPr>
          <w:fldChar w:fldCharType="end"/>
        </w:r>
      </w:hyperlink>
    </w:p>
    <w:p w14:paraId="468AC17D" w14:textId="2D8CE1A7"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78" w:history="1">
        <w:r w:rsidRPr="000E49F6">
          <w:rPr>
            <w:rStyle w:val="Hyperlink"/>
            <w:sz w:val="21"/>
            <w:szCs w:val="21"/>
          </w:rPr>
          <w:t xml:space="preserve">Table 2. Certified Value, Uncertainty &amp; Tolerance Intervals for other measurands in </w:t>
        </w:r>
        <w:r w:rsidR="00FE197E">
          <w:rPr>
            <w:rStyle w:val="Hyperlink"/>
            <w:sz w:val="21"/>
            <w:szCs w:val="21"/>
          </w:rPr>
          <w:t>OREAS 262b</w:t>
        </w:r>
        <w:r w:rsidRPr="000E49F6">
          <w:rPr>
            <w:rStyle w:val="Hyperlink"/>
            <w:sz w:val="21"/>
            <w:szCs w:val="21"/>
          </w:rPr>
          <w:t>.</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_Toc148022278 \h </w:instrText>
        </w:r>
        <w:r w:rsidRPr="000E49F6">
          <w:rPr>
            <w:webHidden/>
            <w:sz w:val="21"/>
            <w:szCs w:val="21"/>
          </w:rPr>
        </w:r>
        <w:r w:rsidRPr="000E49F6">
          <w:rPr>
            <w:webHidden/>
            <w:sz w:val="21"/>
            <w:szCs w:val="21"/>
          </w:rPr>
          <w:fldChar w:fldCharType="separate"/>
        </w:r>
        <w:r w:rsidR="001E61E4">
          <w:rPr>
            <w:webHidden/>
            <w:sz w:val="21"/>
            <w:szCs w:val="21"/>
          </w:rPr>
          <w:t>2</w:t>
        </w:r>
        <w:r w:rsidRPr="000E49F6">
          <w:rPr>
            <w:webHidden/>
            <w:sz w:val="21"/>
            <w:szCs w:val="21"/>
          </w:rPr>
          <w:fldChar w:fldCharType="end"/>
        </w:r>
      </w:hyperlink>
    </w:p>
    <w:p w14:paraId="542DA283" w14:textId="383EBF8B"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79" w:history="1">
        <w:r w:rsidRPr="000E49F6">
          <w:rPr>
            <w:rStyle w:val="Hyperlink"/>
            <w:sz w:val="21"/>
            <w:szCs w:val="21"/>
          </w:rPr>
          <w:t>Table 3.</w:t>
        </w:r>
        <w:r w:rsidRPr="000E49F6">
          <w:rPr>
            <w:rStyle w:val="Hyperlink"/>
            <w:sz w:val="21"/>
            <w:szCs w:val="21"/>
            <w:lang w:val="en-US"/>
          </w:rPr>
          <w:t xml:space="preserve"> Indicative Values for </w:t>
        </w:r>
        <w:r w:rsidR="00FE197E">
          <w:rPr>
            <w:rStyle w:val="Hyperlink"/>
            <w:sz w:val="21"/>
            <w:szCs w:val="21"/>
          </w:rPr>
          <w:t>OREAS 262b</w:t>
        </w:r>
        <w:r w:rsidRPr="000E49F6">
          <w:rPr>
            <w:rStyle w:val="Hyperlink"/>
            <w:sz w:val="21"/>
            <w:szCs w:val="21"/>
            <w:lang w:val="en-US"/>
          </w:rPr>
          <w:t>.</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_Toc148022279 \h </w:instrText>
        </w:r>
        <w:r w:rsidRPr="000E49F6">
          <w:rPr>
            <w:webHidden/>
            <w:sz w:val="21"/>
            <w:szCs w:val="21"/>
          </w:rPr>
        </w:r>
        <w:r w:rsidRPr="000E49F6">
          <w:rPr>
            <w:webHidden/>
            <w:sz w:val="21"/>
            <w:szCs w:val="21"/>
          </w:rPr>
          <w:fldChar w:fldCharType="separate"/>
        </w:r>
        <w:r w:rsidR="001E61E4">
          <w:rPr>
            <w:webHidden/>
            <w:sz w:val="21"/>
            <w:szCs w:val="21"/>
          </w:rPr>
          <w:t>5</w:t>
        </w:r>
        <w:r w:rsidRPr="000E49F6">
          <w:rPr>
            <w:webHidden/>
            <w:sz w:val="21"/>
            <w:szCs w:val="21"/>
          </w:rPr>
          <w:fldChar w:fldCharType="end"/>
        </w:r>
      </w:hyperlink>
    </w:p>
    <w:p w14:paraId="75C06E14" w14:textId="7103FDD9"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80" w:history="1">
        <w:r w:rsidRPr="000E49F6">
          <w:rPr>
            <w:rStyle w:val="Hyperlink"/>
            <w:sz w:val="21"/>
            <w:szCs w:val="21"/>
          </w:rPr>
          <w:t>Table 4.</w:t>
        </w:r>
        <w:r w:rsidRPr="000E49F6">
          <w:rPr>
            <w:rStyle w:val="Hyperlink"/>
            <w:sz w:val="21"/>
            <w:szCs w:val="21"/>
            <w:lang w:val="en-US"/>
          </w:rPr>
          <w:t xml:space="preserve"> Physical properties of </w:t>
        </w:r>
        <w:r w:rsidR="00FE197E">
          <w:rPr>
            <w:rStyle w:val="Hyperlink"/>
            <w:sz w:val="21"/>
            <w:szCs w:val="21"/>
            <w:lang w:val="en-US"/>
          </w:rPr>
          <w:t>OREAS 262b</w:t>
        </w:r>
        <w:r w:rsidRPr="000E49F6">
          <w:rPr>
            <w:rStyle w:val="Hyperlink"/>
            <w:sz w:val="21"/>
            <w:szCs w:val="21"/>
            <w:lang w:val="en-US"/>
          </w:rPr>
          <w:t>.</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_Toc148022280 \h </w:instrText>
        </w:r>
        <w:r w:rsidRPr="000E49F6">
          <w:rPr>
            <w:webHidden/>
            <w:sz w:val="21"/>
            <w:szCs w:val="21"/>
          </w:rPr>
        </w:r>
        <w:r w:rsidRPr="000E49F6">
          <w:rPr>
            <w:webHidden/>
            <w:sz w:val="21"/>
            <w:szCs w:val="21"/>
          </w:rPr>
          <w:fldChar w:fldCharType="separate"/>
        </w:r>
        <w:r w:rsidR="001E61E4">
          <w:rPr>
            <w:webHidden/>
            <w:sz w:val="21"/>
            <w:szCs w:val="21"/>
          </w:rPr>
          <w:t>9</w:t>
        </w:r>
        <w:r w:rsidRPr="000E49F6">
          <w:rPr>
            <w:webHidden/>
            <w:sz w:val="21"/>
            <w:szCs w:val="21"/>
          </w:rPr>
          <w:fldChar w:fldCharType="end"/>
        </w:r>
      </w:hyperlink>
    </w:p>
    <w:p w14:paraId="724BE415" w14:textId="289A168F"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81" w:history="1">
        <w:r w:rsidRPr="000E49F6">
          <w:rPr>
            <w:rStyle w:val="Hyperlink"/>
            <w:sz w:val="21"/>
            <w:szCs w:val="21"/>
          </w:rPr>
          <w:t>Table 5.</w:t>
        </w:r>
        <w:r w:rsidRPr="000E49F6">
          <w:rPr>
            <w:rStyle w:val="Hyperlink"/>
            <w:sz w:val="21"/>
            <w:szCs w:val="21"/>
            <w:lang w:val="en-US"/>
          </w:rPr>
          <w:t xml:space="preserve"> Indicative mineralogy of </w:t>
        </w:r>
        <w:r w:rsidR="00FE197E">
          <w:rPr>
            <w:rStyle w:val="Hyperlink"/>
            <w:sz w:val="21"/>
            <w:szCs w:val="21"/>
            <w:lang w:val="en-US"/>
          </w:rPr>
          <w:t>OREAS 262b</w:t>
        </w:r>
        <w:r w:rsidRPr="000E49F6">
          <w:rPr>
            <w:rStyle w:val="Hyperlink"/>
            <w:sz w:val="21"/>
            <w:szCs w:val="21"/>
            <w:lang w:val="en-US"/>
          </w:rPr>
          <w:t xml:space="preserve"> based on semi-quantitative XRD analysis.</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_Toc148022281 \h </w:instrText>
        </w:r>
        <w:r w:rsidRPr="000E49F6">
          <w:rPr>
            <w:webHidden/>
            <w:sz w:val="21"/>
            <w:szCs w:val="21"/>
          </w:rPr>
        </w:r>
        <w:r w:rsidRPr="000E49F6">
          <w:rPr>
            <w:webHidden/>
            <w:sz w:val="21"/>
            <w:szCs w:val="21"/>
          </w:rPr>
          <w:fldChar w:fldCharType="separate"/>
        </w:r>
        <w:r w:rsidR="001E61E4">
          <w:rPr>
            <w:webHidden/>
            <w:sz w:val="21"/>
            <w:szCs w:val="21"/>
          </w:rPr>
          <w:t>9</w:t>
        </w:r>
        <w:r w:rsidRPr="000E49F6">
          <w:rPr>
            <w:webHidden/>
            <w:sz w:val="21"/>
            <w:szCs w:val="21"/>
          </w:rPr>
          <w:fldChar w:fldCharType="end"/>
        </w:r>
      </w:hyperlink>
    </w:p>
    <w:p w14:paraId="6479EC58" w14:textId="18541FB9"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82" w:history="1">
        <w:r w:rsidRPr="000E49F6">
          <w:rPr>
            <w:rStyle w:val="Hyperlink"/>
            <w:sz w:val="21"/>
            <w:szCs w:val="21"/>
          </w:rPr>
          <w:t xml:space="preserve">Table </w:t>
        </w:r>
        <w:r w:rsidR="00F241A6" w:rsidRPr="000E49F6">
          <w:rPr>
            <w:rStyle w:val="Hyperlink"/>
            <w:sz w:val="21"/>
            <w:szCs w:val="21"/>
          </w:rPr>
          <w:t>6</w:t>
        </w:r>
        <w:r w:rsidRPr="000E49F6">
          <w:rPr>
            <w:rStyle w:val="Hyperlink"/>
            <w:sz w:val="21"/>
            <w:szCs w:val="21"/>
          </w:rPr>
          <w:t>. Neutron Activation Analysis of Au on 20 x 85mg subsamples.</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_Toc148022282 \h </w:instrText>
        </w:r>
        <w:r w:rsidRPr="000E49F6">
          <w:rPr>
            <w:webHidden/>
            <w:sz w:val="21"/>
            <w:szCs w:val="21"/>
          </w:rPr>
        </w:r>
        <w:r w:rsidRPr="000E49F6">
          <w:rPr>
            <w:webHidden/>
            <w:sz w:val="21"/>
            <w:szCs w:val="21"/>
          </w:rPr>
          <w:fldChar w:fldCharType="separate"/>
        </w:r>
        <w:r w:rsidR="001E61E4">
          <w:rPr>
            <w:webHidden/>
            <w:sz w:val="21"/>
            <w:szCs w:val="21"/>
          </w:rPr>
          <w:t>13</w:t>
        </w:r>
        <w:r w:rsidRPr="000E49F6">
          <w:rPr>
            <w:webHidden/>
            <w:sz w:val="21"/>
            <w:szCs w:val="21"/>
          </w:rPr>
          <w:fldChar w:fldCharType="end"/>
        </w:r>
      </w:hyperlink>
    </w:p>
    <w:p w14:paraId="346CC968" w14:textId="52851370"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283" w:history="1">
        <w:r w:rsidRPr="000E49F6">
          <w:rPr>
            <w:rStyle w:val="Hyperlink"/>
            <w:sz w:val="21"/>
            <w:szCs w:val="21"/>
          </w:rPr>
          <w:t xml:space="preserve">Table </w:t>
        </w:r>
        <w:r w:rsidR="00F241A6" w:rsidRPr="000E49F6">
          <w:rPr>
            <w:rStyle w:val="Hyperlink"/>
            <w:sz w:val="21"/>
            <w:szCs w:val="21"/>
          </w:rPr>
          <w:t>7</w:t>
        </w:r>
        <w:r w:rsidRPr="000E49F6">
          <w:rPr>
            <w:rStyle w:val="Hyperlink"/>
            <w:sz w:val="21"/>
            <w:szCs w:val="21"/>
          </w:rPr>
          <w:t xml:space="preserve">. Performance Gates for </w:t>
        </w:r>
        <w:r w:rsidR="00FE197E">
          <w:rPr>
            <w:rStyle w:val="Hyperlink"/>
            <w:sz w:val="21"/>
            <w:szCs w:val="21"/>
          </w:rPr>
          <w:t>OREAS 262b</w:t>
        </w:r>
        <w:r w:rsidRPr="000E49F6">
          <w:rPr>
            <w:rStyle w:val="Hyperlink"/>
            <w:sz w:val="21"/>
            <w:szCs w:val="21"/>
          </w:rPr>
          <w:t>.</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_Toc148022283 \h </w:instrText>
        </w:r>
        <w:r w:rsidRPr="000E49F6">
          <w:rPr>
            <w:webHidden/>
            <w:sz w:val="21"/>
            <w:szCs w:val="21"/>
          </w:rPr>
        </w:r>
        <w:r w:rsidRPr="000E49F6">
          <w:rPr>
            <w:webHidden/>
            <w:sz w:val="21"/>
            <w:szCs w:val="21"/>
          </w:rPr>
          <w:fldChar w:fldCharType="separate"/>
        </w:r>
        <w:r w:rsidR="001E61E4">
          <w:rPr>
            <w:webHidden/>
            <w:sz w:val="21"/>
            <w:szCs w:val="21"/>
          </w:rPr>
          <w:t>15</w:t>
        </w:r>
        <w:r w:rsidRPr="000E49F6">
          <w:rPr>
            <w:webHidden/>
            <w:sz w:val="21"/>
            <w:szCs w:val="21"/>
          </w:rPr>
          <w:fldChar w:fldCharType="end"/>
        </w:r>
      </w:hyperlink>
    </w:p>
    <w:p w14:paraId="0010E37C" w14:textId="34619CB6" w:rsidR="00B35CDA" w:rsidRPr="000E49F6" w:rsidRDefault="00794427" w:rsidP="00714DEE">
      <w:pPr>
        <w:pStyle w:val="TableofFigures"/>
        <w:spacing w:before="0" w:after="0"/>
        <w:rPr>
          <w:rFonts w:cs="Arial"/>
          <w:sz w:val="21"/>
          <w:szCs w:val="21"/>
        </w:rPr>
      </w:pPr>
      <w:r w:rsidRPr="000E49F6">
        <w:rPr>
          <w:rFonts w:cs="Arial"/>
          <w:sz w:val="21"/>
          <w:szCs w:val="21"/>
        </w:rPr>
        <w:fldChar w:fldCharType="end"/>
      </w:r>
      <w:r w:rsidR="00B35CDA" w:rsidRPr="000E49F6">
        <w:rPr>
          <w:sz w:val="21"/>
          <w:szCs w:val="21"/>
        </w:rPr>
        <w:fldChar w:fldCharType="begin"/>
      </w:r>
      <w:r w:rsidR="00B35CDA" w:rsidRPr="000E49F6">
        <w:rPr>
          <w:sz w:val="21"/>
          <w:szCs w:val="21"/>
        </w:rPr>
        <w:instrText xml:space="preserve"> TOC \h \z \c "Table" </w:instrText>
      </w:r>
      <w:r w:rsidR="00B35CDA" w:rsidRPr="000E49F6">
        <w:rPr>
          <w:sz w:val="21"/>
          <w:szCs w:val="21"/>
        </w:rPr>
        <w:fldChar w:fldCharType="separate"/>
      </w:r>
    </w:p>
    <w:p w14:paraId="22F3B782" w14:textId="77777777" w:rsidR="00B35CDA" w:rsidRPr="000E49F6" w:rsidRDefault="00B35CDA" w:rsidP="00714DEE">
      <w:pPr>
        <w:jc w:val="center"/>
        <w:rPr>
          <w:rFonts w:cs="Arial"/>
          <w:b/>
          <w:sz w:val="21"/>
          <w:szCs w:val="21"/>
        </w:rPr>
      </w:pPr>
      <w:r w:rsidRPr="000E49F6">
        <w:rPr>
          <w:rFonts w:cs="Arial"/>
          <w:bCs/>
          <w:caps/>
          <w:sz w:val="21"/>
          <w:szCs w:val="21"/>
        </w:rPr>
        <w:fldChar w:fldCharType="end"/>
      </w:r>
      <w:r w:rsidRPr="000E49F6">
        <w:rPr>
          <w:rFonts w:cs="Arial"/>
          <w:b/>
          <w:sz w:val="21"/>
          <w:szCs w:val="21"/>
        </w:rPr>
        <w:t>LIST OF FIGURES</w:t>
      </w:r>
    </w:p>
    <w:p w14:paraId="7AD3B730" w14:textId="77777777" w:rsidR="00B35CDA" w:rsidRPr="000E49F6" w:rsidRDefault="00B35CDA" w:rsidP="00B35CDA">
      <w:pPr>
        <w:jc w:val="center"/>
        <w:rPr>
          <w:rFonts w:cs="Arial"/>
          <w:bCs/>
          <w:sz w:val="21"/>
          <w:szCs w:val="21"/>
        </w:rPr>
      </w:pPr>
    </w:p>
    <w:p w14:paraId="64227F3E" w14:textId="13F1F502" w:rsidR="00451A98" w:rsidRPr="000E49F6" w:rsidRDefault="00BC78A5">
      <w:pPr>
        <w:pStyle w:val="TableofFigures"/>
        <w:rPr>
          <w:rFonts w:asciiTheme="minorHAnsi" w:eastAsiaTheme="minorEastAsia" w:hAnsiTheme="minorHAnsi" w:cstheme="minorBidi"/>
          <w:bCs w:val="0"/>
          <w:kern w:val="2"/>
          <w:sz w:val="21"/>
          <w:szCs w:val="21"/>
          <w14:ligatures w14:val="standardContextual"/>
        </w:rPr>
      </w:pPr>
      <w:r w:rsidRPr="000E49F6">
        <w:rPr>
          <w:rFonts w:cs="Arial"/>
          <w:spacing w:val="-3"/>
          <w:sz w:val="21"/>
          <w:szCs w:val="21"/>
        </w:rPr>
        <w:fldChar w:fldCharType="begin"/>
      </w:r>
      <w:r w:rsidRPr="000E49F6">
        <w:rPr>
          <w:rFonts w:cs="Arial"/>
          <w:spacing w:val="-3"/>
          <w:sz w:val="21"/>
          <w:szCs w:val="21"/>
        </w:rPr>
        <w:instrText xml:space="preserve"> TOC \f E \h \z \t "Heading 3" \c </w:instrText>
      </w:r>
      <w:r w:rsidRPr="000E49F6">
        <w:rPr>
          <w:rFonts w:cs="Arial"/>
          <w:spacing w:val="-3"/>
          <w:sz w:val="21"/>
          <w:szCs w:val="21"/>
        </w:rPr>
        <w:fldChar w:fldCharType="separate"/>
      </w:r>
      <w:hyperlink w:anchor="_Toc148022353" w:history="1">
        <w:r w:rsidR="00451A98" w:rsidRPr="000E49F6">
          <w:rPr>
            <w:rStyle w:val="Hyperlink"/>
            <w:sz w:val="21"/>
            <w:szCs w:val="21"/>
          </w:rPr>
          <w:t xml:space="preserve">Figure 1. Au by Fire Assay in </w:t>
        </w:r>
        <w:r w:rsidR="00FE197E">
          <w:rPr>
            <w:rStyle w:val="Hyperlink"/>
            <w:sz w:val="21"/>
            <w:szCs w:val="21"/>
          </w:rPr>
          <w:t>OREAS 262b</w:t>
        </w:r>
        <w:r w:rsidR="00451A98" w:rsidRPr="000E49F6">
          <w:rPr>
            <w:webHidden/>
            <w:sz w:val="21"/>
            <w:szCs w:val="21"/>
          </w:rPr>
          <w:tab/>
        </w:r>
        <w:r w:rsidR="00451A98" w:rsidRPr="000E49F6">
          <w:rPr>
            <w:webHidden/>
            <w:sz w:val="21"/>
            <w:szCs w:val="21"/>
          </w:rPr>
          <w:fldChar w:fldCharType="begin"/>
        </w:r>
        <w:r w:rsidR="00451A98" w:rsidRPr="000E49F6">
          <w:rPr>
            <w:webHidden/>
            <w:sz w:val="21"/>
            <w:szCs w:val="21"/>
          </w:rPr>
          <w:instrText xml:space="preserve"> PAGEREF _Toc148022353 \h </w:instrText>
        </w:r>
        <w:r w:rsidR="00451A98" w:rsidRPr="000E49F6">
          <w:rPr>
            <w:webHidden/>
            <w:sz w:val="21"/>
            <w:szCs w:val="21"/>
          </w:rPr>
        </w:r>
        <w:r w:rsidR="00451A98" w:rsidRPr="000E49F6">
          <w:rPr>
            <w:webHidden/>
            <w:sz w:val="21"/>
            <w:szCs w:val="21"/>
          </w:rPr>
          <w:fldChar w:fldCharType="separate"/>
        </w:r>
        <w:r w:rsidR="001E61E4">
          <w:rPr>
            <w:webHidden/>
            <w:sz w:val="21"/>
            <w:szCs w:val="21"/>
          </w:rPr>
          <w:t>19</w:t>
        </w:r>
        <w:r w:rsidR="00451A98" w:rsidRPr="000E49F6">
          <w:rPr>
            <w:webHidden/>
            <w:sz w:val="21"/>
            <w:szCs w:val="21"/>
          </w:rPr>
          <w:fldChar w:fldCharType="end"/>
        </w:r>
      </w:hyperlink>
    </w:p>
    <w:p w14:paraId="1A785F01" w14:textId="7376F040"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354" w:history="1">
        <w:r w:rsidRPr="000E49F6">
          <w:rPr>
            <w:rStyle w:val="Hyperlink"/>
            <w:sz w:val="21"/>
            <w:szCs w:val="21"/>
          </w:rPr>
          <w:t xml:space="preserve">Figure 2. Au by Aqua Regia digestion in </w:t>
        </w:r>
        <w:r w:rsidR="00FE197E">
          <w:rPr>
            <w:rStyle w:val="Hyperlink"/>
            <w:sz w:val="21"/>
            <w:szCs w:val="21"/>
          </w:rPr>
          <w:t>OREAS 262b</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_Toc148022354 \h </w:instrText>
        </w:r>
        <w:r w:rsidRPr="000E49F6">
          <w:rPr>
            <w:webHidden/>
            <w:sz w:val="21"/>
            <w:szCs w:val="21"/>
          </w:rPr>
        </w:r>
        <w:r w:rsidRPr="000E49F6">
          <w:rPr>
            <w:webHidden/>
            <w:sz w:val="21"/>
            <w:szCs w:val="21"/>
          </w:rPr>
          <w:fldChar w:fldCharType="separate"/>
        </w:r>
        <w:r w:rsidR="001E61E4">
          <w:rPr>
            <w:webHidden/>
            <w:sz w:val="21"/>
            <w:szCs w:val="21"/>
          </w:rPr>
          <w:t>20</w:t>
        </w:r>
        <w:r w:rsidRPr="000E49F6">
          <w:rPr>
            <w:webHidden/>
            <w:sz w:val="21"/>
            <w:szCs w:val="21"/>
          </w:rPr>
          <w:fldChar w:fldCharType="end"/>
        </w:r>
      </w:hyperlink>
    </w:p>
    <w:p w14:paraId="16E173B2" w14:textId="5005704A" w:rsidR="00451A98" w:rsidRPr="000E49F6" w:rsidRDefault="00451A98">
      <w:pPr>
        <w:pStyle w:val="TableofFigures"/>
        <w:rPr>
          <w:rFonts w:asciiTheme="minorHAnsi" w:eastAsiaTheme="minorEastAsia" w:hAnsiTheme="minorHAnsi" w:cstheme="minorBidi"/>
          <w:bCs w:val="0"/>
          <w:kern w:val="2"/>
          <w:sz w:val="21"/>
          <w:szCs w:val="21"/>
          <w14:ligatures w14:val="standardContextual"/>
        </w:rPr>
      </w:pPr>
      <w:hyperlink w:anchor="_Toc148022355" w:history="1">
        <w:r w:rsidRPr="000E49F6">
          <w:rPr>
            <w:rStyle w:val="Hyperlink"/>
            <w:sz w:val="21"/>
            <w:szCs w:val="21"/>
          </w:rPr>
          <w:t xml:space="preserve">Figure 3. Au by Cyanide Leach in </w:t>
        </w:r>
        <w:r w:rsidR="00FE197E">
          <w:rPr>
            <w:rStyle w:val="Hyperlink"/>
            <w:sz w:val="21"/>
            <w:szCs w:val="21"/>
          </w:rPr>
          <w:t>OREAS 262b</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_Toc148022355 \h </w:instrText>
        </w:r>
        <w:r w:rsidRPr="000E49F6">
          <w:rPr>
            <w:webHidden/>
            <w:sz w:val="21"/>
            <w:szCs w:val="21"/>
          </w:rPr>
        </w:r>
        <w:r w:rsidRPr="000E49F6">
          <w:rPr>
            <w:webHidden/>
            <w:sz w:val="21"/>
            <w:szCs w:val="21"/>
          </w:rPr>
          <w:fldChar w:fldCharType="separate"/>
        </w:r>
        <w:r w:rsidR="001E61E4">
          <w:rPr>
            <w:webHidden/>
            <w:sz w:val="21"/>
            <w:szCs w:val="21"/>
          </w:rPr>
          <w:t>21</w:t>
        </w:r>
        <w:r w:rsidRPr="000E49F6">
          <w:rPr>
            <w:webHidden/>
            <w:sz w:val="21"/>
            <w:szCs w:val="21"/>
          </w:rPr>
          <w:fldChar w:fldCharType="end"/>
        </w:r>
      </w:hyperlink>
    </w:p>
    <w:p w14:paraId="2312F4FA" w14:textId="699D7D4C" w:rsidR="00C223D2" w:rsidRDefault="00451A98" w:rsidP="00451A98">
      <w:pPr>
        <w:pStyle w:val="TableofFigures"/>
        <w:rPr>
          <w:rFonts w:ascii="Arial Bold" w:hAnsi="Arial Bold" w:cs="Arial"/>
          <w:b/>
          <w:caps/>
          <w:sz w:val="28"/>
        </w:rPr>
      </w:pPr>
      <w:hyperlink w:anchor="_Toc148022356" w:history="1">
        <w:r w:rsidRPr="000E49F6">
          <w:rPr>
            <w:rStyle w:val="Hyperlink"/>
            <w:sz w:val="21"/>
            <w:szCs w:val="21"/>
          </w:rPr>
          <w:t xml:space="preserve">Figure 4. Au by PhotonAssay in </w:t>
        </w:r>
        <w:r w:rsidR="00FE197E">
          <w:rPr>
            <w:rStyle w:val="Hyperlink"/>
            <w:sz w:val="21"/>
            <w:szCs w:val="21"/>
          </w:rPr>
          <w:t>OREAS 262b</w:t>
        </w:r>
        <w:r w:rsidRPr="000E49F6">
          <w:rPr>
            <w:webHidden/>
            <w:sz w:val="21"/>
            <w:szCs w:val="21"/>
          </w:rPr>
          <w:tab/>
        </w:r>
        <w:r w:rsidRPr="000E49F6">
          <w:rPr>
            <w:webHidden/>
            <w:sz w:val="21"/>
            <w:szCs w:val="21"/>
          </w:rPr>
          <w:fldChar w:fldCharType="begin"/>
        </w:r>
        <w:r w:rsidRPr="000E49F6">
          <w:rPr>
            <w:webHidden/>
            <w:sz w:val="21"/>
            <w:szCs w:val="21"/>
          </w:rPr>
          <w:instrText xml:space="preserve"> PAGEREF _Toc148022356 \h </w:instrText>
        </w:r>
        <w:r w:rsidRPr="000E49F6">
          <w:rPr>
            <w:webHidden/>
            <w:sz w:val="21"/>
            <w:szCs w:val="21"/>
          </w:rPr>
        </w:r>
        <w:r w:rsidRPr="000E49F6">
          <w:rPr>
            <w:webHidden/>
            <w:sz w:val="21"/>
            <w:szCs w:val="21"/>
          </w:rPr>
          <w:fldChar w:fldCharType="separate"/>
        </w:r>
        <w:r w:rsidR="001E61E4">
          <w:rPr>
            <w:webHidden/>
            <w:sz w:val="21"/>
            <w:szCs w:val="21"/>
          </w:rPr>
          <w:t>22</w:t>
        </w:r>
        <w:r w:rsidRPr="000E49F6">
          <w:rPr>
            <w:webHidden/>
            <w:sz w:val="21"/>
            <w:szCs w:val="21"/>
          </w:rPr>
          <w:fldChar w:fldCharType="end"/>
        </w:r>
      </w:hyperlink>
      <w:r w:rsidR="00BC78A5" w:rsidRPr="000E49F6">
        <w:rPr>
          <w:rFonts w:cs="Arial"/>
          <w:spacing w:val="-3"/>
          <w:sz w:val="21"/>
          <w:szCs w:val="21"/>
        </w:rPr>
        <w:fldChar w:fldCharType="end"/>
      </w:r>
      <w:bookmarkStart w:id="24" w:name="_Toc49268219"/>
      <w:bookmarkStart w:id="25" w:name="_Toc68109861"/>
      <w:bookmarkStart w:id="26" w:name="_Toc71297321"/>
      <w:bookmarkStart w:id="27" w:name="_Toc82715240"/>
      <w:bookmarkStart w:id="28" w:name="_Toc127476688"/>
      <w:r w:rsidR="00C223D2">
        <w:br w:type="page"/>
      </w:r>
    </w:p>
    <w:p w14:paraId="2B8ECDA7" w14:textId="2BA2E409" w:rsidR="00800CFF" w:rsidRDefault="00800CFF" w:rsidP="00800CFF">
      <w:pPr>
        <w:pStyle w:val="Heading4"/>
        <w:rPr>
          <w:lang w:val="en-AU"/>
        </w:rPr>
      </w:pPr>
      <w:bookmarkStart w:id="29" w:name="_Toc148103512"/>
      <w:r>
        <w:rPr>
          <w:lang w:val="en-AU"/>
        </w:rPr>
        <w:lastRenderedPageBreak/>
        <w:t>INTRODUCTION</w:t>
      </w:r>
      <w:bookmarkEnd w:id="24"/>
      <w:bookmarkEnd w:id="25"/>
      <w:bookmarkEnd w:id="26"/>
      <w:bookmarkEnd w:id="27"/>
      <w:bookmarkEnd w:id="28"/>
      <w:bookmarkEnd w:id="29"/>
    </w:p>
    <w:p w14:paraId="207459CF" w14:textId="77777777" w:rsidR="00800CFF" w:rsidRPr="006A126C" w:rsidRDefault="00800CFF" w:rsidP="00800CFF">
      <w:pPr>
        <w:tabs>
          <w:tab w:val="left" w:pos="-1440"/>
          <w:tab w:val="left" w:pos="-720"/>
          <w:tab w:val="left" w:pos="0"/>
          <w:tab w:val="left" w:pos="720"/>
          <w:tab w:val="left" w:pos="1440"/>
          <w:tab w:val="left" w:pos="5760"/>
        </w:tabs>
        <w:suppressAutoHyphens/>
        <w:rPr>
          <w:spacing w:val="-3"/>
          <w:szCs w:val="24"/>
          <w:lang w:val="en-AU"/>
        </w:rPr>
      </w:pPr>
    </w:p>
    <w:p w14:paraId="2AA62162" w14:textId="77777777" w:rsidR="00800CFF" w:rsidRPr="00E62BAD" w:rsidRDefault="00800CFF" w:rsidP="00800CFF">
      <w:pPr>
        <w:tabs>
          <w:tab w:val="left" w:pos="-1440"/>
          <w:tab w:val="left" w:pos="-720"/>
          <w:tab w:val="left" w:pos="0"/>
          <w:tab w:val="left" w:pos="720"/>
          <w:tab w:val="left" w:pos="1440"/>
          <w:tab w:val="left" w:pos="5760"/>
        </w:tabs>
        <w:suppressAutoHyphens/>
        <w:jc w:val="both"/>
        <w:rPr>
          <w:szCs w:val="24"/>
          <w:lang w:val="en-AU"/>
        </w:rPr>
      </w:pPr>
      <w:r w:rsidRPr="00C627E8">
        <w:rPr>
          <w:szCs w:val="24"/>
          <w:lang w:val="en-AU"/>
        </w:rPr>
        <w:t>OREAS reference materials are intended to provide a low</w:t>
      </w:r>
      <w:r>
        <w:rPr>
          <w:szCs w:val="24"/>
          <w:lang w:val="en-AU"/>
        </w:rPr>
        <w:t>-</w:t>
      </w:r>
      <w:r w:rsidRPr="00C627E8">
        <w:rPr>
          <w:szCs w:val="24"/>
          <w:lang w:val="en-AU"/>
        </w:rPr>
        <w:t xml:space="preserve">cost method of evaluating and improving the quality of analysis of geological samples. </w:t>
      </w:r>
      <w:r w:rsidRPr="00C627E8">
        <w:rPr>
          <w:szCs w:val="24"/>
        </w:rPr>
        <w:t xml:space="preserve">To the geologist they provide a means of implementing quality control in analytical data </w:t>
      </w:r>
      <w:r w:rsidRPr="00224C2F">
        <w:rPr>
          <w:szCs w:val="24"/>
        </w:rPr>
        <w:t xml:space="preserve">sets generated in exploration from the grass roots level </w:t>
      </w:r>
      <w:r w:rsidRPr="00E960E1">
        <w:rPr>
          <w:szCs w:val="24"/>
        </w:rPr>
        <w:t xml:space="preserve">through to prospect evaluation, and in grade control at mining operations. </w:t>
      </w:r>
      <w:r w:rsidRPr="00E960E1">
        <w:rPr>
          <w:szCs w:val="24"/>
          <w:lang w:val="en-AU"/>
        </w:rPr>
        <w:t>To the analyst they provide an effective means of calibrating analytical equipment, assessing new techniques and routinely monitoring in-house procedures.</w:t>
      </w:r>
      <w:r>
        <w:rPr>
          <w:szCs w:val="24"/>
          <w:lang w:val="en-AU"/>
        </w:rPr>
        <w:t xml:space="preserve"> </w:t>
      </w:r>
      <w:r>
        <w:t>OREAS</w:t>
      </w:r>
      <w:r w:rsidRPr="00E960E1">
        <w:t xml:space="preserve"> reference materials enable users to </w:t>
      </w:r>
      <w:r w:rsidRPr="00E62BAD">
        <w:t xml:space="preserve">successfully achieve process control of these tasks because the observed variance from repeated analysis has its origin almost exclusively in the analytical process rather than the reference material itself. In evaluating laboratory performance </w:t>
      </w:r>
      <w:r w:rsidRPr="00E62BAD">
        <w:rPr>
          <w:szCs w:val="24"/>
          <w:lang w:val="en-AU"/>
        </w:rPr>
        <w:t>with this CRM, the section headed ‘Instructions for correct use’ should be read carefully.</w:t>
      </w:r>
    </w:p>
    <w:p w14:paraId="3169B243" w14:textId="77777777" w:rsidR="001F7685" w:rsidRDefault="001F7685" w:rsidP="00244E41">
      <w:pPr>
        <w:tabs>
          <w:tab w:val="left" w:pos="-1440"/>
          <w:tab w:val="left" w:pos="-720"/>
          <w:tab w:val="left" w:pos="0"/>
          <w:tab w:val="left" w:pos="3075"/>
        </w:tabs>
        <w:suppressAutoHyphens/>
        <w:jc w:val="both"/>
        <w:rPr>
          <w:rFonts w:cs="Arial"/>
          <w:lang w:val="en-AU"/>
        </w:rPr>
      </w:pPr>
      <w:bookmarkStart w:id="30" w:name="_Hlk143527038"/>
    </w:p>
    <w:p w14:paraId="27A62138" w14:textId="33339B29" w:rsidR="00244E41" w:rsidRDefault="00800CFF" w:rsidP="00244E41">
      <w:pPr>
        <w:tabs>
          <w:tab w:val="left" w:pos="-1440"/>
          <w:tab w:val="left" w:pos="-720"/>
          <w:tab w:val="left" w:pos="0"/>
          <w:tab w:val="left" w:pos="3075"/>
        </w:tabs>
        <w:suppressAutoHyphens/>
        <w:jc w:val="both"/>
        <w:rPr>
          <w:rFonts w:cs="Arial"/>
        </w:rPr>
      </w:pPr>
      <w:r w:rsidRPr="001021C3">
        <w:rPr>
          <w:rFonts w:cs="Arial"/>
          <w:lang w:val="en-AU"/>
        </w:rPr>
        <w:t xml:space="preserve">Table </w:t>
      </w:r>
      <w:r w:rsidR="00AB7B8F" w:rsidRPr="001021C3">
        <w:rPr>
          <w:rFonts w:cs="Arial"/>
          <w:lang w:val="en-AU"/>
        </w:rPr>
        <w:t xml:space="preserve">1 </w:t>
      </w:r>
      <w:r w:rsidR="001021C3" w:rsidRPr="001021C3">
        <w:rPr>
          <w:rFonts w:cs="Arial"/>
          <w:lang w:val="en-AU"/>
        </w:rPr>
        <w:t>(</w:t>
      </w:r>
      <w:r w:rsidR="001021C3" w:rsidRPr="001021C3">
        <w:t>all laboratories accredited to ISO 17025</w:t>
      </w:r>
      <w:r w:rsidR="001021C3" w:rsidRPr="001021C3">
        <w:rPr>
          <w:rFonts w:cs="Arial"/>
          <w:lang w:val="en-AU"/>
        </w:rPr>
        <w:t xml:space="preserve">) </w:t>
      </w:r>
      <w:r w:rsidR="000F506D" w:rsidRPr="001021C3">
        <w:rPr>
          <w:rFonts w:cs="Arial"/>
          <w:lang w:val="en-AU"/>
        </w:rPr>
        <w:t xml:space="preserve">and </w:t>
      </w:r>
      <w:r w:rsidR="001021C3">
        <w:rPr>
          <w:rFonts w:cs="Arial"/>
          <w:lang w:val="en-AU"/>
        </w:rPr>
        <w:t xml:space="preserve">Table </w:t>
      </w:r>
      <w:r w:rsidR="000F506D" w:rsidRPr="001021C3">
        <w:rPr>
          <w:rFonts w:cs="Arial"/>
          <w:lang w:val="en-AU"/>
        </w:rPr>
        <w:t xml:space="preserve">2 </w:t>
      </w:r>
      <w:r w:rsidR="001021C3" w:rsidRPr="001021C3">
        <w:rPr>
          <w:rFonts w:cs="Arial"/>
          <w:lang w:val="en-AU"/>
        </w:rPr>
        <w:t>(</w:t>
      </w:r>
      <w:r w:rsidR="001021C3" w:rsidRPr="001021C3">
        <w:t>most laboratories accredited to ISO 17025</w:t>
      </w:r>
      <w:r w:rsidR="001021C3" w:rsidRPr="001021C3">
        <w:rPr>
          <w:rFonts w:cs="Arial"/>
          <w:lang w:val="en-AU"/>
        </w:rPr>
        <w:t xml:space="preserve">) </w:t>
      </w:r>
      <w:r w:rsidRPr="001021C3">
        <w:rPr>
          <w:rFonts w:cs="Arial"/>
          <w:lang w:val="en-AU"/>
        </w:rPr>
        <w:t>provide the certified values</w:t>
      </w:r>
      <w:r w:rsidR="00244E41" w:rsidRPr="001021C3">
        <w:rPr>
          <w:rFonts w:cs="Arial"/>
          <w:lang w:val="en-AU"/>
        </w:rPr>
        <w:t xml:space="preserve"> and their associated 95% expanded uncertainty and tolerance intervals</w:t>
      </w:r>
      <w:r w:rsidRPr="001021C3">
        <w:rPr>
          <w:rFonts w:cs="Arial"/>
          <w:lang w:val="en-AU"/>
        </w:rPr>
        <w:t xml:space="preserve">, Table </w:t>
      </w:r>
      <w:r w:rsidR="001966F5" w:rsidRPr="001021C3">
        <w:rPr>
          <w:rFonts w:cs="Arial"/>
          <w:lang w:val="en-AU"/>
        </w:rPr>
        <w:t>3</w:t>
      </w:r>
      <w:r w:rsidRPr="001021C3">
        <w:rPr>
          <w:rFonts w:cs="Arial"/>
          <w:lang w:val="en-AU"/>
        </w:rPr>
        <w:t xml:space="preserve"> shows indicative values including </w:t>
      </w:r>
      <w:r w:rsidRPr="001021C3">
        <w:rPr>
          <w:rFonts w:cs="Arial"/>
          <w:szCs w:val="24"/>
        </w:rPr>
        <w:t xml:space="preserve">major and trace </w:t>
      </w:r>
      <w:r w:rsidRPr="001021C3">
        <w:rPr>
          <w:rFonts w:cs="Arial"/>
        </w:rPr>
        <w:t>element characterisation</w:t>
      </w:r>
      <w:r w:rsidRPr="001021C3">
        <w:rPr>
          <w:rFonts w:cs="Arial"/>
          <w:lang w:val="en-AU"/>
        </w:rPr>
        <w:t xml:space="preserve">, Table </w:t>
      </w:r>
      <w:r w:rsidR="001966F5" w:rsidRPr="001021C3">
        <w:rPr>
          <w:rFonts w:cs="Arial"/>
          <w:lang w:val="en-AU"/>
        </w:rPr>
        <w:t>4</w:t>
      </w:r>
      <w:r w:rsidRPr="001021C3">
        <w:rPr>
          <w:rFonts w:cs="Arial"/>
          <w:lang w:val="en-AU"/>
        </w:rPr>
        <w:t xml:space="preserve"> provides</w:t>
      </w:r>
      <w:r w:rsidRPr="00E62BAD">
        <w:rPr>
          <w:rFonts w:cs="Arial"/>
          <w:lang w:val="en-AU"/>
        </w:rPr>
        <w:t xml:space="preserve"> some indicative physical </w:t>
      </w:r>
      <w:r w:rsidRPr="00A93858">
        <w:rPr>
          <w:rFonts w:cs="Arial"/>
          <w:lang w:val="en-AU"/>
        </w:rPr>
        <w:t>properties</w:t>
      </w:r>
      <w:r w:rsidR="001F7685" w:rsidRPr="00A93858">
        <w:rPr>
          <w:rFonts w:cs="Arial"/>
          <w:lang w:val="en-AU"/>
        </w:rPr>
        <w:t xml:space="preserve"> and</w:t>
      </w:r>
      <w:r w:rsidRPr="00A93858">
        <w:rPr>
          <w:rFonts w:cs="Arial"/>
          <w:lang w:val="en-AU"/>
        </w:rPr>
        <w:t xml:space="preserve"> Table </w:t>
      </w:r>
      <w:r w:rsidR="001966F5" w:rsidRPr="00A93858">
        <w:rPr>
          <w:rFonts w:cs="Arial"/>
          <w:lang w:val="en-AU"/>
        </w:rPr>
        <w:t>5</w:t>
      </w:r>
      <w:r w:rsidRPr="00A93858">
        <w:rPr>
          <w:rFonts w:cs="Arial"/>
          <w:lang w:val="en-AU"/>
        </w:rPr>
        <w:t xml:space="preserve"> provides indicative mineralogy based on </w:t>
      </w:r>
      <w:r w:rsidRPr="00A93858">
        <w:rPr>
          <w:rFonts w:cs="Arial"/>
        </w:rPr>
        <w:t>semi-quantitative XRD analysis</w:t>
      </w:r>
      <w:r w:rsidR="001F7685" w:rsidRPr="00A93858">
        <w:rPr>
          <w:rFonts w:cs="Arial"/>
          <w:lang w:val="en-AU"/>
        </w:rPr>
        <w:t>.</w:t>
      </w:r>
      <w:r w:rsidR="001F7685">
        <w:rPr>
          <w:rFonts w:cs="Arial"/>
          <w:lang w:val="en-AU"/>
        </w:rPr>
        <w:t xml:space="preserve"> </w:t>
      </w:r>
      <w:r w:rsidR="001F7685" w:rsidRPr="00D0725A">
        <w:rPr>
          <w:rFonts w:cs="Arial"/>
        </w:rPr>
        <w:t xml:space="preserve">Gold homogeneity (via INAA) is shown in Table </w:t>
      </w:r>
      <w:r w:rsidR="001F7685">
        <w:rPr>
          <w:rFonts w:cs="Arial"/>
        </w:rPr>
        <w:t>6</w:t>
      </w:r>
      <w:r w:rsidR="001F7685" w:rsidRPr="00D0725A">
        <w:rPr>
          <w:rFonts w:cs="Arial"/>
        </w:rPr>
        <w:t xml:space="preserve"> and is also demonstrated by a nested ANOVA (see </w:t>
      </w:r>
      <w:r w:rsidR="001F7685" w:rsidRPr="00957C6B">
        <w:rPr>
          <w:rFonts w:cs="Arial"/>
        </w:rPr>
        <w:t>‘</w:t>
      </w:r>
      <w:r w:rsidR="00957C6B" w:rsidRPr="00957C6B">
        <w:rPr>
          <w:rFonts w:cs="Arial"/>
        </w:rPr>
        <w:t>Homogeneity Evaluation</w:t>
      </w:r>
      <w:r w:rsidR="001F7685" w:rsidRPr="00957C6B">
        <w:rPr>
          <w:rFonts w:cs="Arial"/>
        </w:rPr>
        <w:t>’ section</w:t>
      </w:r>
      <w:r w:rsidR="001F7685" w:rsidRPr="00D0725A">
        <w:rPr>
          <w:rFonts w:cs="Arial"/>
        </w:rPr>
        <w:t>)</w:t>
      </w:r>
      <w:r w:rsidR="001F7685">
        <w:rPr>
          <w:rFonts w:cs="Arial"/>
        </w:rPr>
        <w:t xml:space="preserve"> and </w:t>
      </w:r>
      <w:r w:rsidRPr="00E62BAD">
        <w:rPr>
          <w:rFonts w:cs="Arial"/>
          <w:lang w:val="en-AU"/>
        </w:rPr>
        <w:t xml:space="preserve">Table </w:t>
      </w:r>
      <w:r w:rsidR="001F7685">
        <w:rPr>
          <w:rFonts w:cs="Arial"/>
          <w:lang w:val="en-AU"/>
        </w:rPr>
        <w:t>7</w:t>
      </w:r>
      <w:r w:rsidRPr="00E62BAD">
        <w:rPr>
          <w:rFonts w:cs="Arial"/>
          <w:lang w:val="en-AU"/>
        </w:rPr>
        <w:t xml:space="preserve"> presents the </w:t>
      </w:r>
      <w:r w:rsidR="00244E41" w:rsidRPr="00E62BAD">
        <w:rPr>
          <w:rFonts w:cs="Arial"/>
          <w:lang w:val="en-AU"/>
        </w:rPr>
        <w:t xml:space="preserve">performance gate intervals </w:t>
      </w:r>
      <w:r w:rsidRPr="00E62BAD">
        <w:rPr>
          <w:rFonts w:cs="Arial"/>
          <w:lang w:val="en-AU"/>
        </w:rPr>
        <w:t xml:space="preserve">for all certified values. </w:t>
      </w:r>
    </w:p>
    <w:bookmarkEnd w:id="30"/>
    <w:p w14:paraId="570B53D0" w14:textId="77777777" w:rsidR="00244E41" w:rsidRDefault="00244E41" w:rsidP="00800CFF">
      <w:pPr>
        <w:tabs>
          <w:tab w:val="left" w:pos="-1440"/>
          <w:tab w:val="left" w:pos="-720"/>
          <w:tab w:val="left" w:pos="0"/>
          <w:tab w:val="left" w:pos="3075"/>
        </w:tabs>
        <w:suppressAutoHyphens/>
        <w:jc w:val="both"/>
        <w:rPr>
          <w:rFonts w:cs="Arial"/>
          <w:lang w:val="en-AU"/>
        </w:rPr>
      </w:pPr>
    </w:p>
    <w:p w14:paraId="49B7CBF3" w14:textId="29EAEFAD" w:rsidR="00800CFF" w:rsidRPr="00E62BAD" w:rsidRDefault="00800CFF" w:rsidP="00800CFF">
      <w:pPr>
        <w:tabs>
          <w:tab w:val="left" w:pos="-1440"/>
          <w:tab w:val="left" w:pos="-720"/>
          <w:tab w:val="left" w:pos="0"/>
          <w:tab w:val="left" w:pos="3075"/>
        </w:tabs>
        <w:suppressAutoHyphens/>
        <w:jc w:val="both"/>
        <w:rPr>
          <w:rFonts w:cs="Arial"/>
          <w:lang w:val="en-AU"/>
        </w:rPr>
      </w:pPr>
      <w:r w:rsidRPr="00E62BAD">
        <w:rPr>
          <w:rFonts w:cs="Arial"/>
          <w:lang w:val="en-AU"/>
        </w:rPr>
        <w:t>Tabulated results of all analytes together with uncorrected means, medians, standard deviations, relative standard deviations and per cent deviation of lab means from the corrected mean of means (PDM</w:t>
      </w:r>
      <w:r w:rsidRPr="00E62BAD">
        <w:rPr>
          <w:rFonts w:cs="Arial"/>
          <w:vertAlign w:val="superscript"/>
          <w:lang w:val="en-AU"/>
        </w:rPr>
        <w:t>3</w:t>
      </w:r>
      <w:r w:rsidRPr="00E62BAD">
        <w:rPr>
          <w:rFonts w:cs="Arial"/>
          <w:lang w:val="en-AU"/>
        </w:rPr>
        <w:t>) are presented in the detailed certification data for this CRM (</w:t>
      </w:r>
      <w:r w:rsidR="00B45EF0" w:rsidRPr="00B45EF0">
        <w:rPr>
          <w:rFonts w:cs="Arial"/>
          <w:b/>
        </w:rPr>
        <w:t>OREAS 262b-DataPack.1.2.240304_221207</w:t>
      </w:r>
      <w:r w:rsidRPr="00E62BAD">
        <w:rPr>
          <w:rFonts w:cs="Arial"/>
          <w:b/>
        </w:rPr>
        <w:t>.xlsx</w:t>
      </w:r>
      <w:r w:rsidRPr="00E62BAD">
        <w:rPr>
          <w:rFonts w:cs="Arial"/>
          <w:lang w:val="en-AU"/>
        </w:rPr>
        <w:t>).</w:t>
      </w:r>
    </w:p>
    <w:p w14:paraId="2B180D4F" w14:textId="77777777" w:rsidR="00800CFF" w:rsidRPr="00E62BAD" w:rsidRDefault="00800CFF" w:rsidP="00800CFF">
      <w:pPr>
        <w:tabs>
          <w:tab w:val="left" w:pos="-1440"/>
          <w:tab w:val="left" w:pos="-720"/>
          <w:tab w:val="left" w:pos="0"/>
          <w:tab w:val="left" w:pos="3075"/>
        </w:tabs>
        <w:suppressAutoHyphens/>
        <w:jc w:val="both"/>
        <w:rPr>
          <w:rFonts w:cs="Arial"/>
          <w:lang w:val="en-AU"/>
        </w:rPr>
      </w:pPr>
    </w:p>
    <w:p w14:paraId="54C355FB" w14:textId="7FCFC65C" w:rsidR="00800CFF" w:rsidRDefault="00187C0B" w:rsidP="00800CFF">
      <w:pPr>
        <w:tabs>
          <w:tab w:val="left" w:pos="-1440"/>
          <w:tab w:val="left" w:pos="-720"/>
          <w:tab w:val="left" w:pos="0"/>
          <w:tab w:val="left" w:pos="720"/>
          <w:tab w:val="left" w:pos="1440"/>
          <w:tab w:val="left" w:pos="5760"/>
        </w:tabs>
        <w:suppressAutoHyphens/>
        <w:jc w:val="both"/>
        <w:rPr>
          <w:szCs w:val="24"/>
          <w:lang w:val="en-AU"/>
        </w:rPr>
      </w:pPr>
      <w:r w:rsidRPr="00A1194B">
        <w:rPr>
          <w:lang w:val="en-AU"/>
        </w:rPr>
        <w:t xml:space="preserve">Results are also presented in scatter plots for gold by fire assay, </w:t>
      </w:r>
      <w:r w:rsidRPr="00A1194B">
        <w:t>aqua regia digestion</w:t>
      </w:r>
      <w:r>
        <w:t xml:space="preserve">, </w:t>
      </w:r>
      <w:r w:rsidRPr="00A1194B">
        <w:t xml:space="preserve">cyanide leach and </w:t>
      </w:r>
      <w:proofErr w:type="spellStart"/>
      <w:r w:rsidR="0093058E">
        <w:t>P</w:t>
      </w:r>
      <w:r>
        <w:t>hoton</w:t>
      </w:r>
      <w:r w:rsidR="0093058E">
        <w:t>A</w:t>
      </w:r>
      <w:r>
        <w:t>ssay</w:t>
      </w:r>
      <w:proofErr w:type="spellEnd"/>
      <w:r w:rsidRPr="00A1194B">
        <w:rPr>
          <w:lang w:val="en-AU"/>
        </w:rPr>
        <w:t xml:space="preserve"> (Figures 1 to </w:t>
      </w:r>
      <w:r>
        <w:rPr>
          <w:lang w:val="en-AU"/>
        </w:rPr>
        <w:t>4</w:t>
      </w:r>
      <w:r w:rsidRPr="00A1194B">
        <w:rPr>
          <w:lang w:val="en-AU"/>
        </w:rPr>
        <w:t>, respectively) together with ±3SD</w:t>
      </w:r>
      <w:r w:rsidRPr="00D0725A">
        <w:rPr>
          <w:lang w:val="en-AU"/>
        </w:rPr>
        <w:t xml:space="preserve"> (magenta) and ±5% (yellow) control lines and certified value (green line). Accepted individual results are coloured blue and individual and dataset outliers are identified in red and violet, respectively</w:t>
      </w:r>
      <w:r w:rsidR="00800CFF" w:rsidRPr="0035628B">
        <w:rPr>
          <w:lang w:val="en-AU"/>
        </w:rPr>
        <w:t>.</w:t>
      </w:r>
    </w:p>
    <w:p w14:paraId="64C6668F" w14:textId="77777777" w:rsidR="00800CFF" w:rsidRPr="00957C6B" w:rsidRDefault="00800CFF" w:rsidP="00800CFF">
      <w:pPr>
        <w:rPr>
          <w:szCs w:val="24"/>
        </w:rPr>
      </w:pPr>
    </w:p>
    <w:p w14:paraId="2A5956C4" w14:textId="77777777" w:rsidR="00800CFF" w:rsidRPr="00957C6B" w:rsidRDefault="00800CFF" w:rsidP="00800CFF">
      <w:pPr>
        <w:rPr>
          <w:szCs w:val="24"/>
        </w:rPr>
      </w:pPr>
    </w:p>
    <w:p w14:paraId="40625660" w14:textId="77777777" w:rsidR="00800CFF" w:rsidRPr="005C0672" w:rsidRDefault="00800CFF" w:rsidP="00800CFF">
      <w:pPr>
        <w:pStyle w:val="Heading4"/>
        <w:rPr>
          <w:lang w:val="en-AU"/>
        </w:rPr>
      </w:pPr>
      <w:bookmarkStart w:id="31" w:name="_Toc127476689"/>
      <w:bookmarkStart w:id="32" w:name="_Toc148103513"/>
      <w:r w:rsidRPr="005C0672">
        <w:rPr>
          <w:lang w:val="en-AU"/>
        </w:rPr>
        <w:t>SOURCE MATERIAL</w:t>
      </w:r>
      <w:bookmarkEnd w:id="31"/>
      <w:bookmarkEnd w:id="32"/>
    </w:p>
    <w:p w14:paraId="17986B0F" w14:textId="77777777" w:rsidR="00800CFF" w:rsidRPr="00957C6B" w:rsidRDefault="00800CFF" w:rsidP="00800CFF">
      <w:pPr>
        <w:tabs>
          <w:tab w:val="left" w:pos="-1440"/>
          <w:tab w:val="left" w:pos="-720"/>
          <w:tab w:val="left" w:pos="0"/>
          <w:tab w:val="left" w:pos="720"/>
          <w:tab w:val="left" w:pos="1440"/>
          <w:tab w:val="left" w:pos="5760"/>
        </w:tabs>
        <w:suppressAutoHyphens/>
        <w:spacing w:line="263" w:lineRule="auto"/>
        <w:rPr>
          <w:rFonts w:cs="Arial"/>
          <w:szCs w:val="24"/>
        </w:rPr>
      </w:pPr>
    </w:p>
    <w:p w14:paraId="7F07F838" w14:textId="090E0924" w:rsidR="00503EAD" w:rsidRPr="00F26968" w:rsidRDefault="007041A9" w:rsidP="00800CFF">
      <w:pPr>
        <w:suppressAutoHyphens/>
        <w:jc w:val="both"/>
        <w:rPr>
          <w:rFonts w:cs="Arial"/>
          <w:szCs w:val="24"/>
          <w:shd w:val="clear" w:color="auto" w:fill="FFFFFF"/>
        </w:rPr>
      </w:pPr>
      <w:r w:rsidRPr="00F26968">
        <w:rPr>
          <w:rFonts w:cs="Arial"/>
          <w:szCs w:val="24"/>
          <w:shd w:val="clear" w:color="auto" w:fill="FFFFFF"/>
        </w:rPr>
        <w:t>OREAS 262b was prepared from a blend of gold-bearing oxide ore</w:t>
      </w:r>
      <w:r w:rsidR="00503EAD" w:rsidRPr="00F26968">
        <w:rPr>
          <w:rFonts w:cs="Arial"/>
          <w:szCs w:val="24"/>
          <w:shd w:val="clear" w:color="auto" w:fill="FFFFFF"/>
        </w:rPr>
        <w:t>s</w:t>
      </w:r>
      <w:r w:rsidRPr="00F26968">
        <w:rPr>
          <w:rFonts w:cs="Arial"/>
          <w:szCs w:val="24"/>
          <w:shd w:val="clear" w:color="auto" w:fill="FFFFFF"/>
        </w:rPr>
        <w:t xml:space="preserve"> </w:t>
      </w:r>
      <w:r w:rsidR="00503EAD" w:rsidRPr="00F26968">
        <w:rPr>
          <w:rFonts w:cs="Arial"/>
          <w:szCs w:val="24"/>
          <w:shd w:val="clear" w:color="auto" w:fill="FFFFFF"/>
        </w:rPr>
        <w:t xml:space="preserve">(from Australia and Laos) </w:t>
      </w:r>
      <w:r w:rsidRPr="00F26968">
        <w:rPr>
          <w:rFonts w:cs="Arial"/>
          <w:szCs w:val="24"/>
          <w:shd w:val="clear" w:color="auto" w:fill="FFFFFF"/>
        </w:rPr>
        <w:t xml:space="preserve">and barren mudstone sourced from a quarry east of Melbourne, Australia. The </w:t>
      </w:r>
      <w:r w:rsidR="00503EAD" w:rsidRPr="00F26968">
        <w:rPr>
          <w:rFonts w:cs="Arial"/>
          <w:szCs w:val="24"/>
          <w:shd w:val="clear" w:color="auto" w:fill="FFFFFF"/>
        </w:rPr>
        <w:t xml:space="preserve">main ore </w:t>
      </w:r>
      <w:r w:rsidR="0068413E">
        <w:rPr>
          <w:rFonts w:cs="Arial"/>
          <w:szCs w:val="24"/>
          <w:shd w:val="clear" w:color="auto" w:fill="FFFFFF"/>
        </w:rPr>
        <w:t>proportion</w:t>
      </w:r>
      <w:r w:rsidR="00503EAD" w:rsidRPr="00F26968">
        <w:rPr>
          <w:rFonts w:cs="Arial"/>
          <w:szCs w:val="24"/>
          <w:shd w:val="clear" w:color="auto" w:fill="FFFFFF"/>
        </w:rPr>
        <w:t xml:space="preserve"> was sourced from </w:t>
      </w:r>
      <w:r w:rsidR="00F26968" w:rsidRPr="00F26968">
        <w:rPr>
          <w:rFonts w:cs="Arial"/>
          <w:szCs w:val="24"/>
          <w:shd w:val="clear" w:color="auto" w:fill="FFFFFF"/>
        </w:rPr>
        <w:t xml:space="preserve">intrusion-related, </w:t>
      </w:r>
      <w:r w:rsidR="00503EAD" w:rsidRPr="00F26968">
        <w:rPr>
          <w:rFonts w:cs="Arial"/>
          <w:szCs w:val="24"/>
          <w:shd w:val="clear" w:color="auto" w:fill="FFFFFF"/>
        </w:rPr>
        <w:t>low</w:t>
      </w:r>
      <w:r w:rsidR="00F26968" w:rsidRPr="00F26968">
        <w:rPr>
          <w:rFonts w:cs="Arial"/>
          <w:szCs w:val="24"/>
          <w:shd w:val="clear" w:color="auto" w:fill="FFFFFF"/>
        </w:rPr>
        <w:t>-</w:t>
      </w:r>
      <w:r w:rsidR="00503EAD" w:rsidRPr="00F26968">
        <w:rPr>
          <w:rFonts w:cs="Arial"/>
          <w:szCs w:val="24"/>
          <w:shd w:val="clear" w:color="auto" w:fill="FFFFFF"/>
        </w:rPr>
        <w:t xml:space="preserve">grade </w:t>
      </w:r>
      <w:r w:rsidR="00F26968" w:rsidRPr="00F26968">
        <w:rPr>
          <w:rFonts w:cs="Arial"/>
          <w:szCs w:val="24"/>
          <w:shd w:val="clear" w:color="auto" w:fill="FFFFFF"/>
        </w:rPr>
        <w:t xml:space="preserve">gold-copper oxide ore from the </w:t>
      </w:r>
      <w:r w:rsidR="00A42DDE">
        <w:rPr>
          <w:rFonts w:cs="Arial"/>
          <w:spacing w:val="-3"/>
          <w:szCs w:val="24"/>
        </w:rPr>
        <w:t>southern</w:t>
      </w:r>
      <w:r w:rsidR="00F26968" w:rsidRPr="00F26968">
        <w:rPr>
          <w:rFonts w:cs="Arial"/>
          <w:spacing w:val="-3"/>
          <w:szCs w:val="24"/>
        </w:rPr>
        <w:t xml:space="preserve"> Archaean Yilgarn Craton of Western Australia.</w:t>
      </w:r>
    </w:p>
    <w:p w14:paraId="48467F84" w14:textId="77777777" w:rsidR="00503EAD" w:rsidRPr="00F26968" w:rsidRDefault="00503EAD" w:rsidP="00800CFF">
      <w:pPr>
        <w:suppressAutoHyphens/>
        <w:jc w:val="both"/>
        <w:rPr>
          <w:rFonts w:cs="Arial"/>
          <w:szCs w:val="24"/>
          <w:shd w:val="clear" w:color="auto" w:fill="FFFFFF"/>
        </w:rPr>
      </w:pPr>
    </w:p>
    <w:p w14:paraId="2E3F7B75" w14:textId="60637574" w:rsidR="00727DDD" w:rsidRPr="00F26968" w:rsidRDefault="00F26968" w:rsidP="00800CFF">
      <w:pPr>
        <w:suppressAutoHyphens/>
        <w:jc w:val="both"/>
        <w:rPr>
          <w:rFonts w:cs="Arial"/>
          <w:szCs w:val="24"/>
          <w:highlight w:val="cyan"/>
        </w:rPr>
      </w:pPr>
      <w:r w:rsidRPr="00F26968">
        <w:rPr>
          <w:rFonts w:cs="Arial"/>
          <w:szCs w:val="24"/>
          <w:shd w:val="clear" w:color="auto" w:fill="FFFFFF"/>
        </w:rPr>
        <w:t xml:space="preserve">The lesser ore </w:t>
      </w:r>
      <w:r w:rsidR="0068413E">
        <w:rPr>
          <w:rFonts w:cs="Arial"/>
          <w:szCs w:val="24"/>
          <w:shd w:val="clear" w:color="auto" w:fill="FFFFFF"/>
        </w:rPr>
        <w:t>proportion</w:t>
      </w:r>
      <w:r w:rsidR="0068413E" w:rsidRPr="00F26968">
        <w:rPr>
          <w:rFonts w:cs="Arial"/>
          <w:szCs w:val="24"/>
          <w:shd w:val="clear" w:color="auto" w:fill="FFFFFF"/>
        </w:rPr>
        <w:t xml:space="preserve"> </w:t>
      </w:r>
      <w:r w:rsidRPr="00F26968">
        <w:rPr>
          <w:rFonts w:cs="Arial"/>
          <w:szCs w:val="24"/>
          <w:shd w:val="clear" w:color="auto" w:fill="FFFFFF"/>
        </w:rPr>
        <w:t xml:space="preserve">consists of gold-copper oxide ore </w:t>
      </w:r>
      <w:r>
        <w:rPr>
          <w:rFonts w:cs="Arial"/>
          <w:szCs w:val="24"/>
          <w:shd w:val="clear" w:color="auto" w:fill="FFFFFF"/>
        </w:rPr>
        <w:t xml:space="preserve">from the </w:t>
      </w:r>
      <w:proofErr w:type="spellStart"/>
      <w:r w:rsidR="007041A9" w:rsidRPr="00F26968">
        <w:rPr>
          <w:rFonts w:cs="Arial"/>
          <w:szCs w:val="24"/>
          <w:shd w:val="clear" w:color="auto" w:fill="FFFFFF"/>
        </w:rPr>
        <w:t>Sepon</w:t>
      </w:r>
      <w:proofErr w:type="spellEnd"/>
      <w:r>
        <w:rPr>
          <w:rFonts w:cs="Arial"/>
          <w:szCs w:val="24"/>
          <w:shd w:val="clear" w:color="auto" w:fill="FFFFFF"/>
        </w:rPr>
        <w:t xml:space="preserve"> </w:t>
      </w:r>
      <w:r w:rsidR="007041A9" w:rsidRPr="00F26968">
        <w:rPr>
          <w:rFonts w:cs="Arial"/>
          <w:szCs w:val="24"/>
          <w:shd w:val="clear" w:color="auto" w:fill="FFFFFF"/>
        </w:rPr>
        <w:t>Mineral District</w:t>
      </w:r>
      <w:r>
        <w:rPr>
          <w:rFonts w:cs="Arial"/>
          <w:szCs w:val="24"/>
          <w:shd w:val="clear" w:color="auto" w:fill="FFFFFF"/>
        </w:rPr>
        <w:t>.</w:t>
      </w:r>
      <w:r w:rsidR="007041A9" w:rsidRPr="00F26968">
        <w:rPr>
          <w:rFonts w:cs="Arial"/>
          <w:szCs w:val="24"/>
          <w:shd w:val="clear" w:color="auto" w:fill="FFFFFF"/>
        </w:rPr>
        <w:t xml:space="preserve"> Gold mineralisation is </w:t>
      </w:r>
      <w:r w:rsidR="00062F30">
        <w:rPr>
          <w:rFonts w:cs="Arial"/>
          <w:szCs w:val="24"/>
          <w:shd w:val="clear" w:color="auto" w:fill="FFFFFF"/>
        </w:rPr>
        <w:t xml:space="preserve">often </w:t>
      </w:r>
      <w:r w:rsidR="007041A9" w:rsidRPr="00F26968">
        <w:rPr>
          <w:rFonts w:cs="Arial"/>
          <w:szCs w:val="24"/>
          <w:shd w:val="clear" w:color="auto" w:fill="FFFFFF"/>
        </w:rPr>
        <w:t>localised in structural and stratigraphic fluid traps similar in style to the sediment-hosted gold deposits of the Carlin Trend, Nevada, USA.</w:t>
      </w:r>
    </w:p>
    <w:p w14:paraId="16915E6C" w14:textId="77777777" w:rsidR="00800CFF" w:rsidRPr="004B242D" w:rsidRDefault="00800CFF" w:rsidP="00800CFF">
      <w:pPr>
        <w:rPr>
          <w:rFonts w:ascii="Arial Bold" w:hAnsi="Arial Bold" w:cs="Arial"/>
          <w:bCs/>
          <w:caps/>
          <w:sz w:val="20"/>
          <w:lang w:val="en-AU"/>
        </w:rPr>
      </w:pPr>
      <w:bookmarkStart w:id="33" w:name="_Toc14266355"/>
    </w:p>
    <w:p w14:paraId="065822C6" w14:textId="77777777" w:rsidR="001F7685" w:rsidRDefault="001F7685">
      <w:pPr>
        <w:rPr>
          <w:rFonts w:cs="Arial"/>
          <w:b/>
          <w:caps/>
          <w:sz w:val="28"/>
        </w:rPr>
      </w:pPr>
      <w:bookmarkStart w:id="34" w:name="_Toc127476691"/>
      <w:bookmarkEnd w:id="33"/>
      <w:r>
        <w:br w:type="page"/>
      </w:r>
    </w:p>
    <w:p w14:paraId="77527F9E" w14:textId="30D2140E" w:rsidR="00800CFF" w:rsidRPr="006414F6" w:rsidRDefault="00800CFF" w:rsidP="00800CFF">
      <w:pPr>
        <w:pStyle w:val="Heading4"/>
        <w:rPr>
          <w:rFonts w:ascii="Arial" w:hAnsi="Arial"/>
        </w:rPr>
      </w:pPr>
      <w:bookmarkStart w:id="35" w:name="_Toc148103514"/>
      <w:r w:rsidRPr="006414F6">
        <w:rPr>
          <w:rFonts w:ascii="Arial" w:hAnsi="Arial"/>
        </w:rPr>
        <w:lastRenderedPageBreak/>
        <w:t>COMMINUTION AND HOMOGENISATION PROCEDURES</w:t>
      </w:r>
      <w:bookmarkEnd w:id="34"/>
      <w:bookmarkEnd w:id="35"/>
    </w:p>
    <w:p w14:paraId="32F6CA4F" w14:textId="77777777" w:rsidR="00800CFF" w:rsidRPr="00D0659D" w:rsidRDefault="00800CFF" w:rsidP="00800CFF">
      <w:pPr>
        <w:tabs>
          <w:tab w:val="left" w:pos="-1440"/>
          <w:tab w:val="left" w:pos="-720"/>
          <w:tab w:val="left" w:pos="0"/>
          <w:tab w:val="left" w:pos="720"/>
          <w:tab w:val="left" w:pos="1440"/>
          <w:tab w:val="left" w:pos="5760"/>
        </w:tabs>
        <w:suppressAutoHyphens/>
        <w:spacing w:line="263" w:lineRule="auto"/>
        <w:rPr>
          <w:rFonts w:cs="Arial"/>
          <w:spacing w:val="-3"/>
          <w:sz w:val="20"/>
        </w:rPr>
      </w:pPr>
    </w:p>
    <w:p w14:paraId="40BC008E" w14:textId="47F2E628" w:rsidR="00800CFF" w:rsidRPr="006414F6" w:rsidRDefault="00800CFF" w:rsidP="00800CFF">
      <w:pPr>
        <w:tabs>
          <w:tab w:val="left" w:pos="-1440"/>
          <w:tab w:val="left" w:pos="-720"/>
          <w:tab w:val="left" w:pos="0"/>
          <w:tab w:val="left" w:pos="720"/>
          <w:tab w:val="left" w:pos="1440"/>
          <w:tab w:val="left" w:pos="5760"/>
        </w:tabs>
        <w:suppressAutoHyphens/>
        <w:spacing w:line="263" w:lineRule="auto"/>
        <w:rPr>
          <w:rFonts w:cs="Arial"/>
          <w:i/>
          <w:spacing w:val="-3"/>
        </w:rPr>
      </w:pPr>
      <w:r w:rsidRPr="006414F6">
        <w:rPr>
          <w:rFonts w:cs="Arial"/>
          <w:spacing w:val="-3"/>
        </w:rPr>
        <w:t xml:space="preserve">The material constituting </w:t>
      </w:r>
      <w:r w:rsidR="00FE197E">
        <w:rPr>
          <w:rFonts w:cs="Arial"/>
          <w:spacing w:val="-3"/>
        </w:rPr>
        <w:t>OREAS 262b</w:t>
      </w:r>
      <w:r>
        <w:rPr>
          <w:rFonts w:cs="Arial"/>
          <w:spacing w:val="-3"/>
        </w:rPr>
        <w:t xml:space="preserve"> </w:t>
      </w:r>
      <w:r w:rsidRPr="006414F6">
        <w:rPr>
          <w:rFonts w:cs="Arial"/>
          <w:spacing w:val="-3"/>
        </w:rPr>
        <w:t>was prepared in the following manner:</w:t>
      </w:r>
    </w:p>
    <w:p w14:paraId="076E28D9" w14:textId="77777777" w:rsidR="00800CFF" w:rsidRPr="006414F6" w:rsidRDefault="00800CFF" w:rsidP="00800CFF">
      <w:pPr>
        <w:tabs>
          <w:tab w:val="left" w:pos="-1440"/>
          <w:tab w:val="left" w:pos="-720"/>
          <w:tab w:val="left" w:pos="0"/>
          <w:tab w:val="left" w:pos="720"/>
          <w:tab w:val="left" w:pos="1440"/>
          <w:tab w:val="left" w:pos="5760"/>
        </w:tabs>
        <w:suppressAutoHyphens/>
        <w:rPr>
          <w:rFonts w:cs="Arial"/>
          <w:spacing w:val="-3"/>
          <w:sz w:val="12"/>
          <w:szCs w:val="12"/>
        </w:rPr>
      </w:pPr>
    </w:p>
    <w:p w14:paraId="4BDF5B0E" w14:textId="77777777" w:rsidR="00693EB4" w:rsidRDefault="00693EB4" w:rsidP="00693EB4">
      <w:pPr>
        <w:numPr>
          <w:ilvl w:val="0"/>
          <w:numId w:val="39"/>
        </w:numPr>
        <w:tabs>
          <w:tab w:val="left" w:pos="-1440"/>
          <w:tab w:val="left" w:pos="-720"/>
          <w:tab w:val="left" w:pos="0"/>
          <w:tab w:val="left" w:pos="720"/>
          <w:tab w:val="left" w:pos="1440"/>
          <w:tab w:val="left" w:pos="5760"/>
        </w:tabs>
        <w:suppressAutoHyphens/>
        <w:ind w:left="714" w:hanging="357"/>
        <w:jc w:val="both"/>
        <w:rPr>
          <w:spacing w:val="-3"/>
        </w:rPr>
      </w:pPr>
      <w:bookmarkStart w:id="36" w:name="_Hlk135733900"/>
      <w:r w:rsidRPr="00B829C4">
        <w:rPr>
          <w:spacing w:val="-3"/>
        </w:rPr>
        <w:t>Drying</w:t>
      </w:r>
      <w:r>
        <w:rPr>
          <w:spacing w:val="-3"/>
        </w:rPr>
        <w:t xml:space="preserve"> of ores and barren materials</w:t>
      </w:r>
      <w:r w:rsidRPr="00B829C4">
        <w:rPr>
          <w:spacing w:val="-3"/>
        </w:rPr>
        <w:t xml:space="preserve"> </w:t>
      </w:r>
      <w:r w:rsidRPr="003D080A">
        <w:rPr>
          <w:spacing w:val="-3"/>
        </w:rPr>
        <w:t>to constant mass at 105</w:t>
      </w:r>
      <w:r w:rsidRPr="003D080A">
        <w:rPr>
          <w:rFonts w:cs="Arial"/>
          <w:spacing w:val="-3"/>
        </w:rPr>
        <w:t>°</w:t>
      </w:r>
      <w:proofErr w:type="gramStart"/>
      <w:r w:rsidRPr="003D080A">
        <w:rPr>
          <w:spacing w:val="-3"/>
        </w:rPr>
        <w:t>C</w:t>
      </w:r>
      <w:r>
        <w:rPr>
          <w:spacing w:val="-3"/>
        </w:rPr>
        <w:t>;</w:t>
      </w:r>
      <w:proofErr w:type="gramEnd"/>
    </w:p>
    <w:p w14:paraId="52B4F629" w14:textId="77777777" w:rsidR="00693EB4" w:rsidRPr="003D080A" w:rsidRDefault="00693EB4" w:rsidP="00693EB4">
      <w:pPr>
        <w:numPr>
          <w:ilvl w:val="0"/>
          <w:numId w:val="39"/>
        </w:numPr>
        <w:tabs>
          <w:tab w:val="left" w:pos="-1440"/>
          <w:tab w:val="left" w:pos="-720"/>
          <w:tab w:val="left" w:pos="0"/>
          <w:tab w:val="left" w:pos="720"/>
          <w:tab w:val="left" w:pos="1440"/>
          <w:tab w:val="left" w:pos="5760"/>
        </w:tabs>
        <w:suppressAutoHyphens/>
        <w:rPr>
          <w:spacing w:val="-3"/>
        </w:rPr>
      </w:pPr>
      <w:r>
        <w:t xml:space="preserve">Crushing and milling of the barren materials to &gt;98% minus 75 </w:t>
      </w:r>
      <w:proofErr w:type="gramStart"/>
      <w:r>
        <w:t>microns;</w:t>
      </w:r>
      <w:proofErr w:type="gramEnd"/>
    </w:p>
    <w:p w14:paraId="03546714" w14:textId="77777777" w:rsidR="00693EB4" w:rsidRDefault="00693EB4" w:rsidP="00693EB4">
      <w:pPr>
        <w:numPr>
          <w:ilvl w:val="0"/>
          <w:numId w:val="39"/>
        </w:numPr>
        <w:tabs>
          <w:tab w:val="left" w:pos="-1440"/>
          <w:tab w:val="left" w:pos="-720"/>
          <w:tab w:val="left" w:pos="0"/>
          <w:tab w:val="left" w:pos="720"/>
          <w:tab w:val="left" w:pos="1440"/>
          <w:tab w:val="left" w:pos="5760"/>
        </w:tabs>
        <w:suppressAutoHyphens/>
        <w:rPr>
          <w:spacing w:val="-3"/>
        </w:rPr>
      </w:pPr>
      <w:r w:rsidRPr="00EF7DDD">
        <w:rPr>
          <w:spacing w:val="-3"/>
        </w:rPr>
        <w:t>Crushing and milling of the ore material</w:t>
      </w:r>
      <w:r>
        <w:rPr>
          <w:spacing w:val="-3"/>
        </w:rPr>
        <w:t>s</w:t>
      </w:r>
      <w:r w:rsidRPr="00EF7DDD">
        <w:rPr>
          <w:spacing w:val="-3"/>
        </w:rPr>
        <w:t xml:space="preserve"> to 100% minus 30 </w:t>
      </w:r>
      <w:proofErr w:type="gramStart"/>
      <w:r w:rsidRPr="00EF7DDD">
        <w:rPr>
          <w:spacing w:val="-3"/>
        </w:rPr>
        <w:t>microns;</w:t>
      </w:r>
      <w:proofErr w:type="gramEnd"/>
    </w:p>
    <w:p w14:paraId="5803181F" w14:textId="77777777" w:rsidR="00693EB4" w:rsidRPr="00EF7DDD" w:rsidRDefault="00693EB4" w:rsidP="00693EB4">
      <w:pPr>
        <w:numPr>
          <w:ilvl w:val="0"/>
          <w:numId w:val="39"/>
        </w:numPr>
        <w:tabs>
          <w:tab w:val="left" w:pos="-1440"/>
          <w:tab w:val="left" w:pos="-720"/>
          <w:tab w:val="left" w:pos="0"/>
          <w:tab w:val="left" w:pos="720"/>
          <w:tab w:val="left" w:pos="1440"/>
          <w:tab w:val="left" w:pos="5760"/>
        </w:tabs>
        <w:suppressAutoHyphens/>
        <w:rPr>
          <w:spacing w:val="-3"/>
        </w:rPr>
      </w:pPr>
      <w:bookmarkStart w:id="37" w:name="_Hlk148363817"/>
      <w:r>
        <w:rPr>
          <w:spacing w:val="-3"/>
        </w:rPr>
        <w:t xml:space="preserve">Check analysis of ores for contained gold </w:t>
      </w:r>
      <w:proofErr w:type="gramStart"/>
      <w:r>
        <w:rPr>
          <w:spacing w:val="-3"/>
        </w:rPr>
        <w:t>concentration;</w:t>
      </w:r>
      <w:proofErr w:type="gramEnd"/>
    </w:p>
    <w:p w14:paraId="09C13D67" w14:textId="77777777" w:rsidR="00693EB4" w:rsidRDefault="00693EB4" w:rsidP="00693EB4">
      <w:pPr>
        <w:numPr>
          <w:ilvl w:val="0"/>
          <w:numId w:val="39"/>
        </w:numPr>
        <w:tabs>
          <w:tab w:val="left" w:pos="-1440"/>
          <w:tab w:val="left" w:pos="-720"/>
          <w:tab w:val="left" w:pos="0"/>
          <w:tab w:val="left" w:pos="720"/>
          <w:tab w:val="left" w:pos="1440"/>
          <w:tab w:val="left" w:pos="5760"/>
        </w:tabs>
        <w:suppressAutoHyphens/>
        <w:jc w:val="both"/>
        <w:rPr>
          <w:spacing w:val="-3"/>
        </w:rPr>
      </w:pPr>
      <w:r w:rsidRPr="00EF7DDD">
        <w:t xml:space="preserve">Blending </w:t>
      </w:r>
      <w:r>
        <w:t xml:space="preserve">ores and barren materials </w:t>
      </w:r>
      <w:r w:rsidRPr="00EF7DDD">
        <w:t xml:space="preserve">in appropriate proportions to achieve the desired </w:t>
      </w:r>
      <w:proofErr w:type="gramStart"/>
      <w:r w:rsidRPr="00EF7DDD">
        <w:t>grade;</w:t>
      </w:r>
      <w:proofErr w:type="gramEnd"/>
    </w:p>
    <w:bookmarkEnd w:id="37"/>
    <w:p w14:paraId="555D3E41" w14:textId="77777777" w:rsidR="00693EB4" w:rsidRPr="00153B57" w:rsidRDefault="00693EB4" w:rsidP="00693EB4">
      <w:pPr>
        <w:numPr>
          <w:ilvl w:val="0"/>
          <w:numId w:val="39"/>
        </w:numPr>
        <w:tabs>
          <w:tab w:val="left" w:pos="-1440"/>
          <w:tab w:val="left" w:pos="-720"/>
          <w:tab w:val="left" w:pos="0"/>
          <w:tab w:val="left" w:pos="720"/>
          <w:tab w:val="left" w:pos="1440"/>
          <w:tab w:val="left" w:pos="5760"/>
        </w:tabs>
        <w:suppressAutoHyphens/>
        <w:jc w:val="both"/>
        <w:rPr>
          <w:spacing w:val="-3"/>
        </w:rPr>
      </w:pPr>
      <w:r w:rsidRPr="009308B1">
        <w:rPr>
          <w:spacing w:val="-3"/>
        </w:rPr>
        <w:t xml:space="preserve">Homogenisation using OREAS’ novel processing </w:t>
      </w:r>
      <w:proofErr w:type="gramStart"/>
      <w:r w:rsidRPr="009308B1">
        <w:rPr>
          <w:spacing w:val="-3"/>
        </w:rPr>
        <w:t>technologies;</w:t>
      </w:r>
      <w:proofErr w:type="gramEnd"/>
    </w:p>
    <w:p w14:paraId="752A3966" w14:textId="77777777" w:rsidR="00693EB4" w:rsidRPr="00957C6B" w:rsidRDefault="00693EB4" w:rsidP="00693EB4">
      <w:pPr>
        <w:pStyle w:val="ListParagraph"/>
        <w:numPr>
          <w:ilvl w:val="0"/>
          <w:numId w:val="39"/>
        </w:numPr>
        <w:jc w:val="both"/>
        <w:rPr>
          <w:spacing w:val="-4"/>
        </w:rPr>
      </w:pPr>
      <w:r w:rsidRPr="00957C6B">
        <w:rPr>
          <w:spacing w:val="-3"/>
        </w:rPr>
        <w:t xml:space="preserve">Packaging in 60g units sealed in laminated foil pouches </w:t>
      </w:r>
      <w:r w:rsidRPr="00957C6B">
        <w:rPr>
          <w:rFonts w:cs="Arial"/>
          <w:spacing w:val="-3"/>
        </w:rPr>
        <w:t>and 500g units in plastic jars</w:t>
      </w:r>
      <w:r w:rsidRPr="00957C6B">
        <w:rPr>
          <w:spacing w:val="-4"/>
        </w:rPr>
        <w:t>.</w:t>
      </w:r>
    </w:p>
    <w:bookmarkEnd w:id="36"/>
    <w:p w14:paraId="0F13818A" w14:textId="77777777" w:rsidR="002E2E5E" w:rsidRPr="002E2E5E" w:rsidRDefault="002E2E5E" w:rsidP="002E2E5E"/>
    <w:p w14:paraId="67B8E703" w14:textId="77777777" w:rsidR="002E2E5E" w:rsidRPr="002E2E5E" w:rsidRDefault="002E2E5E" w:rsidP="002E2E5E"/>
    <w:p w14:paraId="0A8617AB" w14:textId="7A5D48A5" w:rsidR="00D543DC" w:rsidRPr="00D543DC" w:rsidRDefault="00D543DC" w:rsidP="00D543DC">
      <w:pPr>
        <w:pStyle w:val="Heading4"/>
      </w:pPr>
      <w:bookmarkStart w:id="38" w:name="_Toc148103515"/>
      <w:r>
        <w:t>PHYSICAL PROPERTIES</w:t>
      </w:r>
      <w:bookmarkEnd w:id="38"/>
    </w:p>
    <w:p w14:paraId="5546AE25" w14:textId="77777777" w:rsidR="00D543DC" w:rsidRPr="008B0E88" w:rsidRDefault="00D543DC" w:rsidP="00D543DC">
      <w:pPr>
        <w:tabs>
          <w:tab w:val="left" w:pos="-1440"/>
          <w:tab w:val="left" w:pos="-720"/>
          <w:tab w:val="left" w:pos="0"/>
          <w:tab w:val="left" w:pos="720"/>
          <w:tab w:val="left" w:pos="1440"/>
          <w:tab w:val="left" w:pos="5760"/>
        </w:tabs>
        <w:suppressAutoHyphens/>
        <w:rPr>
          <w:spacing w:val="-3"/>
          <w:sz w:val="20"/>
        </w:rPr>
      </w:pPr>
    </w:p>
    <w:p w14:paraId="03BC0EFC" w14:textId="27012DC6" w:rsidR="00C71FB7" w:rsidRDefault="00FE197E" w:rsidP="00EA77B2">
      <w:pPr>
        <w:pStyle w:val="Heading2"/>
        <w:shd w:val="clear" w:color="auto" w:fill="FFFFFF"/>
        <w:spacing w:after="30" w:line="264" w:lineRule="atLeast"/>
        <w:jc w:val="both"/>
        <w:textAlignment w:val="baseline"/>
      </w:pPr>
      <w:r>
        <w:rPr>
          <w:rFonts w:ascii="Arial" w:hAnsi="Arial" w:cs="Arial"/>
          <w:spacing w:val="-3"/>
          <w:szCs w:val="24"/>
          <w:lang w:val="en-AU"/>
        </w:rPr>
        <w:t>OREAS 262b</w:t>
      </w:r>
      <w:r w:rsidR="00F851A8" w:rsidRPr="00D45E6D">
        <w:rPr>
          <w:rFonts w:ascii="Arial" w:hAnsi="Arial" w:cs="Arial"/>
          <w:spacing w:val="-3"/>
          <w:szCs w:val="24"/>
          <w:lang w:val="en-AU"/>
        </w:rPr>
        <w:t xml:space="preserve"> </w:t>
      </w:r>
      <w:r w:rsidR="00405975" w:rsidRPr="00D45E6D">
        <w:rPr>
          <w:rFonts w:ascii="Arial" w:hAnsi="Arial" w:cs="Arial"/>
          <w:spacing w:val="-3"/>
          <w:szCs w:val="24"/>
          <w:lang w:val="en-AU"/>
        </w:rPr>
        <w:t xml:space="preserve">was </w:t>
      </w:r>
      <w:r w:rsidR="00C71FB7" w:rsidRPr="00D45E6D">
        <w:rPr>
          <w:rFonts w:ascii="Arial" w:hAnsi="Arial" w:cs="Arial"/>
          <w:spacing w:val="-3"/>
          <w:szCs w:val="24"/>
          <w:lang w:val="en-AU"/>
        </w:rPr>
        <w:t xml:space="preserve">tested </w:t>
      </w:r>
      <w:r w:rsidR="00D45E6D" w:rsidRPr="00AB08C3">
        <w:rPr>
          <w:rFonts w:ascii="Arial" w:hAnsi="Arial" w:cs="Arial"/>
          <w:spacing w:val="-3"/>
          <w:szCs w:val="24"/>
          <w:lang w:val="en-AU"/>
        </w:rPr>
        <w:t xml:space="preserve">at </w:t>
      </w:r>
      <w:r w:rsidR="00D45E6D" w:rsidRPr="00AB08C3">
        <w:rPr>
          <w:rFonts w:ascii="Arial" w:hAnsi="Arial" w:cs="Arial"/>
          <w:szCs w:val="24"/>
        </w:rPr>
        <w:t>ORE Research &amp; Exploration Pty Ltd</w:t>
      </w:r>
      <w:r w:rsidR="00D45E6D" w:rsidRPr="00AB08C3">
        <w:rPr>
          <w:rFonts w:ascii="Arial" w:hAnsi="Arial" w:cs="Arial"/>
          <w:spacing w:val="-3"/>
          <w:szCs w:val="24"/>
          <w:lang w:val="en-AU"/>
        </w:rPr>
        <w:t xml:space="preserve">’s </w:t>
      </w:r>
      <w:r w:rsidR="00D45E6D" w:rsidRPr="00D50782">
        <w:rPr>
          <w:rFonts w:ascii="Arial" w:hAnsi="Arial" w:cs="Arial"/>
          <w:spacing w:val="-3"/>
          <w:szCs w:val="24"/>
          <w:lang w:val="en-AU"/>
        </w:rPr>
        <w:t xml:space="preserve">onsite </w:t>
      </w:r>
      <w:r w:rsidR="00616B9E" w:rsidRPr="00D50782">
        <w:rPr>
          <w:rFonts w:ascii="Arial" w:hAnsi="Arial" w:cs="Arial"/>
          <w:spacing w:val="-3"/>
          <w:szCs w:val="24"/>
          <w:lang w:val="en-AU"/>
        </w:rPr>
        <w:t xml:space="preserve">facility </w:t>
      </w:r>
      <w:r w:rsidR="00C71FB7" w:rsidRPr="00D50782">
        <w:rPr>
          <w:rFonts w:ascii="Arial" w:hAnsi="Arial" w:cs="Arial"/>
          <w:spacing w:val="-3"/>
          <w:szCs w:val="24"/>
          <w:lang w:val="en-AU"/>
        </w:rPr>
        <w:t>for</w:t>
      </w:r>
      <w:r w:rsidR="00C71FB7" w:rsidRPr="00D45E6D">
        <w:rPr>
          <w:rFonts w:ascii="Arial" w:hAnsi="Arial" w:cs="Arial"/>
          <w:spacing w:val="-3"/>
          <w:szCs w:val="24"/>
          <w:lang w:val="en-AU"/>
        </w:rPr>
        <w:t xml:space="preserve"> </w:t>
      </w:r>
      <w:r w:rsidR="00D45E6D" w:rsidRPr="00D45E6D">
        <w:rPr>
          <w:rFonts w:ascii="Arial" w:hAnsi="Arial" w:cs="Arial"/>
          <w:spacing w:val="-3"/>
          <w:szCs w:val="24"/>
          <w:lang w:val="en-AU"/>
        </w:rPr>
        <w:t>various physical properties</w:t>
      </w:r>
      <w:r w:rsidR="00D45E6D">
        <w:rPr>
          <w:rFonts w:ascii="Arial" w:hAnsi="Arial" w:cs="Arial"/>
          <w:spacing w:val="-3"/>
          <w:szCs w:val="24"/>
          <w:lang w:val="en-AU"/>
        </w:rPr>
        <w:t xml:space="preserve">. </w:t>
      </w:r>
      <w:r w:rsidR="00D45E6D" w:rsidRPr="00EB274A">
        <w:rPr>
          <w:rFonts w:cs="Arial"/>
          <w:lang w:val="en-AU"/>
        </w:rPr>
        <w:t xml:space="preserve">Table </w:t>
      </w:r>
      <w:r w:rsidR="000F506D">
        <w:rPr>
          <w:rFonts w:cs="Arial"/>
          <w:lang w:val="en-AU"/>
        </w:rPr>
        <w:t>4</w:t>
      </w:r>
      <w:r w:rsidR="00D45E6D" w:rsidRPr="00EB274A">
        <w:rPr>
          <w:rFonts w:cs="Arial"/>
          <w:lang w:val="en-AU"/>
        </w:rPr>
        <w:t xml:space="preserve"> </w:t>
      </w:r>
      <w:r w:rsidR="00D45E6D">
        <w:rPr>
          <w:rFonts w:cs="Arial"/>
          <w:lang w:val="en-AU"/>
        </w:rPr>
        <w:t>presents</w:t>
      </w:r>
      <w:r w:rsidR="00D45E6D">
        <w:rPr>
          <w:rFonts w:ascii="Arial" w:hAnsi="Arial" w:cs="Arial"/>
          <w:spacing w:val="-3"/>
          <w:szCs w:val="24"/>
          <w:lang w:val="en-AU"/>
        </w:rPr>
        <w:t xml:space="preserve"> the</w:t>
      </w:r>
      <w:r w:rsidR="006B1AAE">
        <w:rPr>
          <w:rFonts w:ascii="Arial" w:hAnsi="Arial" w:cs="Arial"/>
          <w:spacing w:val="-3"/>
          <w:szCs w:val="24"/>
          <w:lang w:val="en-AU"/>
        </w:rPr>
        <w:t>se</w:t>
      </w:r>
      <w:r w:rsidR="00D45E6D">
        <w:rPr>
          <w:rFonts w:ascii="Arial" w:hAnsi="Arial" w:cs="Arial"/>
          <w:spacing w:val="-3"/>
          <w:szCs w:val="24"/>
          <w:lang w:val="en-AU"/>
        </w:rPr>
        <w:t xml:space="preserve"> findings</w:t>
      </w:r>
      <w:r w:rsidR="006B1AAE">
        <w:rPr>
          <w:rFonts w:ascii="Arial" w:hAnsi="Arial" w:cs="Arial"/>
          <w:spacing w:val="-3"/>
          <w:szCs w:val="24"/>
          <w:lang w:val="en-AU"/>
        </w:rPr>
        <w:t xml:space="preserve"> </w:t>
      </w:r>
      <w:r w:rsidR="007A6B92">
        <w:rPr>
          <w:rFonts w:ascii="Arial" w:hAnsi="Arial" w:cs="Arial"/>
          <w:spacing w:val="-3"/>
          <w:szCs w:val="24"/>
          <w:lang w:val="en-AU"/>
        </w:rPr>
        <w:t>that</w:t>
      </w:r>
      <w:r w:rsidR="006B1AAE">
        <w:rPr>
          <w:rFonts w:ascii="Arial" w:hAnsi="Arial" w:cs="Arial"/>
          <w:spacing w:val="-3"/>
          <w:szCs w:val="24"/>
          <w:lang w:val="en-AU"/>
        </w:rPr>
        <w:t xml:space="preserve"> should be used for informational purposes only</w:t>
      </w:r>
      <w:r w:rsidR="00D45E6D">
        <w:rPr>
          <w:rFonts w:ascii="Arial" w:hAnsi="Arial" w:cs="Arial"/>
          <w:spacing w:val="-3"/>
          <w:szCs w:val="24"/>
          <w:lang w:val="en-AU"/>
        </w:rPr>
        <w:t xml:space="preserve">. </w:t>
      </w:r>
    </w:p>
    <w:p w14:paraId="60977B56" w14:textId="77777777" w:rsidR="00C71FB7" w:rsidRPr="008B0E88" w:rsidRDefault="00C71FB7" w:rsidP="0045744B">
      <w:pPr>
        <w:pStyle w:val="Caption"/>
        <w:spacing w:after="0"/>
        <w:rPr>
          <w:b w:val="0"/>
        </w:rPr>
      </w:pPr>
    </w:p>
    <w:p w14:paraId="36BD6F23" w14:textId="582FD7E1" w:rsidR="00C71FB7" w:rsidRPr="00C71FB7" w:rsidRDefault="00C71FB7" w:rsidP="00C71FB7">
      <w:pPr>
        <w:pStyle w:val="Caption"/>
        <w:rPr>
          <w:lang w:val="en-US"/>
        </w:rPr>
      </w:pPr>
      <w:bookmarkStart w:id="39" w:name="_Toc148022280"/>
      <w:r>
        <w:t xml:space="preserve">Table </w:t>
      </w:r>
      <w:r w:rsidR="000F506D">
        <w:t>4</w:t>
      </w:r>
      <w:r w:rsidRPr="00E960E1">
        <w:t>.</w:t>
      </w:r>
      <w:r w:rsidRPr="00E960E1">
        <w:rPr>
          <w:lang w:val="en-US"/>
        </w:rPr>
        <w:t xml:space="preserve"> </w:t>
      </w:r>
      <w:r>
        <w:rPr>
          <w:lang w:val="en-US"/>
        </w:rPr>
        <w:t xml:space="preserve">Physical properties of </w:t>
      </w:r>
      <w:r w:rsidR="00FE197E">
        <w:rPr>
          <w:lang w:val="en-US"/>
        </w:rPr>
        <w:t>OREAS 262b</w:t>
      </w:r>
      <w:r>
        <w:rPr>
          <w:lang w:val="en-US"/>
        </w:rPr>
        <w:t>.</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024"/>
        <w:gridCol w:w="2193"/>
        <w:gridCol w:w="2881"/>
      </w:tblGrid>
      <w:tr w:rsidR="00F31573" w:rsidRPr="00B56530" w14:paraId="561E008B" w14:textId="07356B06" w:rsidTr="00FA35F9">
        <w:trPr>
          <w:trHeight w:val="397"/>
          <w:jc w:val="center"/>
        </w:trPr>
        <w:tc>
          <w:tcPr>
            <w:tcW w:w="1314" w:type="pct"/>
            <w:shd w:val="clear" w:color="000000" w:fill="F2F2F2"/>
            <w:noWrap/>
            <w:vAlign w:val="center"/>
          </w:tcPr>
          <w:p w14:paraId="4832CADA" w14:textId="76A8486C" w:rsidR="00F31573" w:rsidRPr="00B56530" w:rsidRDefault="00F31573" w:rsidP="00B56530">
            <w:pPr>
              <w:jc w:val="center"/>
              <w:rPr>
                <w:rFonts w:cs="Arial"/>
                <w:sz w:val="20"/>
                <w:lang w:val="en-AU" w:eastAsia="en-AU"/>
              </w:rPr>
            </w:pPr>
            <w:r w:rsidRPr="00B56530">
              <w:rPr>
                <w:rFonts w:cs="Arial"/>
                <w:bCs/>
                <w:sz w:val="20"/>
                <w:lang w:val="en-AU" w:eastAsia="en-AU"/>
              </w:rPr>
              <w:t>Bulk Density (</w:t>
            </w:r>
            <w:r w:rsidR="00D82B58">
              <w:rPr>
                <w:rFonts w:cs="Arial"/>
                <w:bCs/>
                <w:sz w:val="20"/>
                <w:lang w:val="en-AU" w:eastAsia="en-AU"/>
              </w:rPr>
              <w:t>k</w:t>
            </w:r>
            <w:r w:rsidRPr="00B56530">
              <w:rPr>
                <w:rFonts w:cs="Arial"/>
                <w:bCs/>
                <w:sz w:val="20"/>
                <w:lang w:val="en-AU" w:eastAsia="en-AU"/>
              </w:rPr>
              <w:t>g/</w:t>
            </w:r>
            <w:r w:rsidR="00D82B58">
              <w:rPr>
                <w:rFonts w:cs="Arial"/>
                <w:bCs/>
                <w:sz w:val="20"/>
                <w:lang w:val="en-AU" w:eastAsia="en-AU"/>
              </w:rPr>
              <w:t>m</w:t>
            </w:r>
            <w:r w:rsidR="00D82B58" w:rsidRPr="00D82B58">
              <w:rPr>
                <w:rFonts w:cs="Arial"/>
                <w:bCs/>
                <w:sz w:val="20"/>
                <w:vertAlign w:val="superscript"/>
                <w:lang w:val="en-AU" w:eastAsia="en-AU"/>
              </w:rPr>
              <w:t>3</w:t>
            </w:r>
            <w:r w:rsidRPr="00B56530">
              <w:rPr>
                <w:rFonts w:cs="Arial"/>
                <w:bCs/>
                <w:sz w:val="20"/>
                <w:lang w:val="en-AU" w:eastAsia="en-AU"/>
              </w:rPr>
              <w:t>)</w:t>
            </w:r>
          </w:p>
        </w:tc>
        <w:tc>
          <w:tcPr>
            <w:tcW w:w="1051" w:type="pct"/>
            <w:shd w:val="clear" w:color="000000" w:fill="F2F2F2"/>
            <w:noWrap/>
            <w:vAlign w:val="center"/>
          </w:tcPr>
          <w:p w14:paraId="5F9CD6D9" w14:textId="5B386074" w:rsidR="00F31573" w:rsidRPr="00425238" w:rsidRDefault="00F31573" w:rsidP="00B56530">
            <w:pPr>
              <w:jc w:val="center"/>
              <w:rPr>
                <w:rFonts w:cs="Arial"/>
                <w:sz w:val="20"/>
                <w:lang w:val="en-AU" w:eastAsia="en-AU"/>
              </w:rPr>
            </w:pPr>
            <w:r w:rsidRPr="00425238">
              <w:rPr>
                <w:rFonts w:cs="Arial"/>
                <w:bCs/>
                <w:sz w:val="20"/>
                <w:lang w:val="en-AU" w:eastAsia="en-AU"/>
              </w:rPr>
              <w:t>Moisture</w:t>
            </w:r>
            <w:r w:rsidR="00183427">
              <w:rPr>
                <w:rFonts w:cs="Arial"/>
                <w:bCs/>
                <w:sz w:val="20"/>
                <w:lang w:val="en-AU" w:eastAsia="en-AU"/>
              </w:rPr>
              <w:t xml:space="preserve"> (</w:t>
            </w:r>
            <w:r w:rsidR="006D37CD">
              <w:rPr>
                <w:rFonts w:cs="Arial"/>
                <w:bCs/>
                <w:sz w:val="20"/>
                <w:lang w:val="en-AU" w:eastAsia="en-AU"/>
              </w:rPr>
              <w:t>wt.</w:t>
            </w:r>
            <w:r w:rsidRPr="00425238">
              <w:rPr>
                <w:rFonts w:cs="Arial"/>
                <w:bCs/>
                <w:sz w:val="20"/>
                <w:lang w:val="en-AU" w:eastAsia="en-AU"/>
              </w:rPr>
              <w:t>%</w:t>
            </w:r>
            <w:r w:rsidR="00183427">
              <w:rPr>
                <w:rFonts w:cs="Arial"/>
                <w:bCs/>
                <w:sz w:val="20"/>
                <w:lang w:val="en-AU" w:eastAsia="en-AU"/>
              </w:rPr>
              <w:t>)</w:t>
            </w:r>
          </w:p>
        </w:tc>
        <w:tc>
          <w:tcPr>
            <w:tcW w:w="1139" w:type="pct"/>
            <w:shd w:val="clear" w:color="000000" w:fill="F2F2F2"/>
            <w:noWrap/>
            <w:vAlign w:val="center"/>
          </w:tcPr>
          <w:p w14:paraId="1EEB31E1" w14:textId="75A83F6E" w:rsidR="00F31573" w:rsidRPr="00425238" w:rsidRDefault="00F31573" w:rsidP="006B1AAE">
            <w:pPr>
              <w:jc w:val="center"/>
              <w:rPr>
                <w:rFonts w:cs="Arial"/>
                <w:sz w:val="20"/>
                <w:lang w:val="en-AU" w:eastAsia="en-AU"/>
              </w:rPr>
            </w:pPr>
            <w:r w:rsidRPr="00425238">
              <w:rPr>
                <w:rFonts w:cs="Arial"/>
                <w:bCs/>
                <w:sz w:val="20"/>
                <w:lang w:val="en-AU" w:eastAsia="en-AU"/>
              </w:rPr>
              <w:t>Munsell Notation</w:t>
            </w:r>
            <w:r w:rsidRPr="00425238">
              <w:rPr>
                <w:rFonts w:cs="Arial"/>
                <w:bCs/>
                <w:sz w:val="20"/>
                <w:vertAlign w:val="superscript"/>
                <w:lang w:val="en-AU" w:eastAsia="en-AU"/>
              </w:rPr>
              <w:t>‡</w:t>
            </w:r>
          </w:p>
        </w:tc>
        <w:tc>
          <w:tcPr>
            <w:tcW w:w="1496" w:type="pct"/>
            <w:shd w:val="clear" w:color="000000" w:fill="F2F2F2"/>
            <w:vAlign w:val="center"/>
          </w:tcPr>
          <w:p w14:paraId="2757682C" w14:textId="2CD3A741" w:rsidR="00F31573" w:rsidRPr="00425238" w:rsidRDefault="00F31573" w:rsidP="00B56530">
            <w:pPr>
              <w:jc w:val="center"/>
              <w:rPr>
                <w:rFonts w:cs="Arial"/>
                <w:sz w:val="20"/>
                <w:lang w:val="en-AU" w:eastAsia="en-AU"/>
              </w:rPr>
            </w:pPr>
            <w:r w:rsidRPr="00425238">
              <w:rPr>
                <w:rFonts w:cs="Arial"/>
                <w:bCs/>
                <w:sz w:val="20"/>
                <w:lang w:val="en-AU" w:eastAsia="en-AU"/>
              </w:rPr>
              <w:t xml:space="preserve">Munsell </w:t>
            </w:r>
            <w:proofErr w:type="spellStart"/>
            <w:r w:rsidRPr="00425238">
              <w:rPr>
                <w:rFonts w:cs="Arial"/>
                <w:bCs/>
                <w:sz w:val="20"/>
                <w:lang w:val="en-AU" w:eastAsia="en-AU"/>
              </w:rPr>
              <w:t>Color</w:t>
            </w:r>
            <w:proofErr w:type="spellEnd"/>
            <w:r w:rsidRPr="00425238">
              <w:rPr>
                <w:rFonts w:cs="Arial"/>
                <w:bCs/>
                <w:sz w:val="20"/>
                <w:vertAlign w:val="superscript"/>
                <w:lang w:val="en-AU" w:eastAsia="en-AU"/>
              </w:rPr>
              <w:t>‡</w:t>
            </w:r>
          </w:p>
        </w:tc>
      </w:tr>
      <w:tr w:rsidR="00F31573" w:rsidRPr="00130703" w14:paraId="65CF240C" w14:textId="77777777" w:rsidTr="00FA35F9">
        <w:trPr>
          <w:trHeight w:val="340"/>
          <w:jc w:val="center"/>
        </w:trPr>
        <w:tc>
          <w:tcPr>
            <w:tcW w:w="1314" w:type="pct"/>
            <w:noWrap/>
            <w:vAlign w:val="center"/>
          </w:tcPr>
          <w:p w14:paraId="4032C212" w14:textId="55280ED3" w:rsidR="00F31573" w:rsidRPr="00AC0151" w:rsidRDefault="002E2E5E" w:rsidP="009D70B0">
            <w:pPr>
              <w:jc w:val="center"/>
              <w:rPr>
                <w:rFonts w:cs="Arial"/>
                <w:sz w:val="20"/>
              </w:rPr>
            </w:pPr>
            <w:r w:rsidRPr="00AC0151">
              <w:rPr>
                <w:rFonts w:cs="Arial"/>
                <w:sz w:val="20"/>
              </w:rPr>
              <w:t>7</w:t>
            </w:r>
            <w:r w:rsidR="003E76A8" w:rsidRPr="00AC0151">
              <w:rPr>
                <w:rFonts w:cs="Arial"/>
                <w:sz w:val="20"/>
              </w:rPr>
              <w:t>55</w:t>
            </w:r>
          </w:p>
        </w:tc>
        <w:tc>
          <w:tcPr>
            <w:tcW w:w="1051" w:type="pct"/>
            <w:noWrap/>
            <w:vAlign w:val="center"/>
          </w:tcPr>
          <w:p w14:paraId="764C06AD" w14:textId="2AEDC7A7" w:rsidR="00F31573" w:rsidRPr="00AC0151" w:rsidRDefault="00AC0151" w:rsidP="004C62E0">
            <w:pPr>
              <w:jc w:val="center"/>
              <w:rPr>
                <w:rFonts w:cs="Arial"/>
                <w:sz w:val="20"/>
              </w:rPr>
            </w:pPr>
            <w:r w:rsidRPr="00AC0151">
              <w:rPr>
                <w:rFonts w:cs="Arial"/>
                <w:sz w:val="20"/>
              </w:rPr>
              <w:t>0.98</w:t>
            </w:r>
          </w:p>
        </w:tc>
        <w:tc>
          <w:tcPr>
            <w:tcW w:w="1139" w:type="pct"/>
            <w:noWrap/>
            <w:vAlign w:val="center"/>
          </w:tcPr>
          <w:p w14:paraId="5DA90864" w14:textId="4647D750" w:rsidR="00F31573" w:rsidRPr="00AC0151" w:rsidRDefault="0003554A" w:rsidP="009D70B0">
            <w:pPr>
              <w:jc w:val="center"/>
              <w:rPr>
                <w:rFonts w:cs="Arial"/>
                <w:iCs/>
                <w:sz w:val="20"/>
              </w:rPr>
            </w:pPr>
            <w:r w:rsidRPr="00AC0151">
              <w:rPr>
                <w:rFonts w:cs="Arial"/>
                <w:iCs/>
                <w:sz w:val="20"/>
              </w:rPr>
              <w:t>5Y</w:t>
            </w:r>
            <w:r w:rsidR="002E2E5E" w:rsidRPr="00AC0151">
              <w:rPr>
                <w:rFonts w:cs="Arial"/>
                <w:iCs/>
                <w:sz w:val="20"/>
              </w:rPr>
              <w:t>R</w:t>
            </w:r>
            <w:r w:rsidRPr="00AC0151">
              <w:rPr>
                <w:rFonts w:cs="Arial"/>
                <w:iCs/>
                <w:sz w:val="20"/>
              </w:rPr>
              <w:t xml:space="preserve"> </w:t>
            </w:r>
            <w:r w:rsidR="00AC0151" w:rsidRPr="00AC0151">
              <w:rPr>
                <w:rFonts w:cs="Arial"/>
                <w:iCs/>
                <w:sz w:val="20"/>
              </w:rPr>
              <w:t>7</w:t>
            </w:r>
            <w:r w:rsidRPr="00AC0151">
              <w:rPr>
                <w:rFonts w:cs="Arial"/>
                <w:iCs/>
                <w:sz w:val="20"/>
              </w:rPr>
              <w:t>/</w:t>
            </w:r>
            <w:r w:rsidR="00AC0151" w:rsidRPr="00AC0151">
              <w:rPr>
                <w:rFonts w:cs="Arial"/>
                <w:iCs/>
                <w:sz w:val="20"/>
              </w:rPr>
              <w:t>2</w:t>
            </w:r>
          </w:p>
        </w:tc>
        <w:tc>
          <w:tcPr>
            <w:tcW w:w="1496" w:type="pct"/>
            <w:vAlign w:val="center"/>
          </w:tcPr>
          <w:p w14:paraId="38B3D3BF" w14:textId="5EBF9ECB" w:rsidR="00F31573" w:rsidRPr="00AC0151" w:rsidRDefault="00AC0151" w:rsidP="009D70B0">
            <w:pPr>
              <w:jc w:val="center"/>
              <w:rPr>
                <w:rFonts w:cs="Arial"/>
                <w:iCs/>
                <w:sz w:val="20"/>
              </w:rPr>
            </w:pPr>
            <w:proofErr w:type="spellStart"/>
            <w:r w:rsidRPr="00AC0151">
              <w:rPr>
                <w:rFonts w:cs="Arial"/>
                <w:iCs/>
                <w:sz w:val="20"/>
              </w:rPr>
              <w:t>Grayish</w:t>
            </w:r>
            <w:proofErr w:type="spellEnd"/>
            <w:r w:rsidRPr="00AC0151">
              <w:rPr>
                <w:rFonts w:cs="Arial"/>
                <w:iCs/>
                <w:sz w:val="20"/>
              </w:rPr>
              <w:t xml:space="preserve"> Orange Pink</w:t>
            </w:r>
          </w:p>
        </w:tc>
      </w:tr>
    </w:tbl>
    <w:p w14:paraId="5AD347DC" w14:textId="36C625DE" w:rsidR="00727DDD" w:rsidRDefault="006B1AAE" w:rsidP="00123135">
      <w:pPr>
        <w:spacing w:before="40"/>
        <w:jc w:val="both"/>
        <w:rPr>
          <w:sz w:val="18"/>
          <w:szCs w:val="18"/>
        </w:rPr>
      </w:pPr>
      <w:r w:rsidRPr="006B1AAE">
        <w:rPr>
          <w:rFonts w:cs="Arial"/>
          <w:bCs/>
          <w:sz w:val="18"/>
          <w:szCs w:val="18"/>
          <w:vertAlign w:val="superscript"/>
          <w:lang w:val="en-AU" w:eastAsia="en-AU"/>
        </w:rPr>
        <w:t>‡</w:t>
      </w:r>
      <w:r w:rsidR="00845EDE" w:rsidRPr="006B1AAE">
        <w:rPr>
          <w:sz w:val="18"/>
          <w:szCs w:val="18"/>
        </w:rPr>
        <w:t xml:space="preserve">The Munsell Rock </w:t>
      </w:r>
      <w:proofErr w:type="spellStart"/>
      <w:r w:rsidR="00845EDE" w:rsidRPr="006B1AAE">
        <w:rPr>
          <w:sz w:val="18"/>
          <w:szCs w:val="18"/>
        </w:rPr>
        <w:t>Color</w:t>
      </w:r>
      <w:proofErr w:type="spellEnd"/>
      <w:r w:rsidR="00845EDE" w:rsidRPr="006B1AAE">
        <w:rPr>
          <w:sz w:val="18"/>
          <w:szCs w:val="18"/>
        </w:rPr>
        <w:t xml:space="preserve"> Chart helps geologists and </w:t>
      </w:r>
      <w:proofErr w:type="spellStart"/>
      <w:r w:rsidR="00845EDE" w:rsidRPr="006B1AAE">
        <w:rPr>
          <w:sz w:val="18"/>
          <w:szCs w:val="18"/>
        </w:rPr>
        <w:t>archeologists</w:t>
      </w:r>
      <w:proofErr w:type="spellEnd"/>
      <w:r w:rsidR="00845EDE" w:rsidRPr="006B1AAE">
        <w:rPr>
          <w:sz w:val="18"/>
          <w:szCs w:val="18"/>
        </w:rPr>
        <w:t> communicate with colo</w:t>
      </w:r>
      <w:r w:rsidR="007A6B92">
        <w:rPr>
          <w:sz w:val="18"/>
          <w:szCs w:val="18"/>
        </w:rPr>
        <w:t>u</w:t>
      </w:r>
      <w:r w:rsidR="00845EDE" w:rsidRPr="006B1AAE">
        <w:rPr>
          <w:sz w:val="18"/>
          <w:szCs w:val="18"/>
        </w:rPr>
        <w:t>r more effectively by cross-referencing ISCC-NBS colo</w:t>
      </w:r>
      <w:r w:rsidR="007A6B92">
        <w:rPr>
          <w:sz w:val="18"/>
          <w:szCs w:val="18"/>
        </w:rPr>
        <w:t>u</w:t>
      </w:r>
      <w:r w:rsidR="00845EDE" w:rsidRPr="006B1AAE">
        <w:rPr>
          <w:sz w:val="18"/>
          <w:szCs w:val="18"/>
        </w:rPr>
        <w:t>r names with unique Munsell alpha-numeric colo</w:t>
      </w:r>
      <w:r w:rsidR="007A6B92">
        <w:rPr>
          <w:sz w:val="18"/>
          <w:szCs w:val="18"/>
        </w:rPr>
        <w:t>u</w:t>
      </w:r>
      <w:r w:rsidR="00845EDE" w:rsidRPr="006B1AAE">
        <w:rPr>
          <w:sz w:val="18"/>
          <w:szCs w:val="18"/>
        </w:rPr>
        <w:t>r notations for rock colo</w:t>
      </w:r>
      <w:r w:rsidR="007A6B92">
        <w:rPr>
          <w:sz w:val="18"/>
          <w:szCs w:val="18"/>
        </w:rPr>
        <w:t>u</w:t>
      </w:r>
      <w:r w:rsidR="00845EDE" w:rsidRPr="006B1AAE">
        <w:rPr>
          <w:sz w:val="18"/>
          <w:szCs w:val="18"/>
        </w:rPr>
        <w:t>r samples.</w:t>
      </w:r>
    </w:p>
    <w:p w14:paraId="5AEE5845" w14:textId="77777777" w:rsidR="00714DEE" w:rsidRPr="004B242D" w:rsidRDefault="00714DEE" w:rsidP="00CA30A3">
      <w:pPr>
        <w:jc w:val="both"/>
        <w:rPr>
          <w:sz w:val="20"/>
        </w:rPr>
      </w:pPr>
    </w:p>
    <w:p w14:paraId="17A0331A" w14:textId="77777777" w:rsidR="00714DEE" w:rsidRPr="004B242D" w:rsidRDefault="00714DEE" w:rsidP="00CA30A3">
      <w:pPr>
        <w:jc w:val="both"/>
        <w:rPr>
          <w:sz w:val="20"/>
        </w:rPr>
      </w:pPr>
    </w:p>
    <w:p w14:paraId="22D1AFC7" w14:textId="77777777" w:rsidR="00800CFF" w:rsidRPr="00E62BAD" w:rsidRDefault="00800CFF" w:rsidP="00800CFF">
      <w:pPr>
        <w:pStyle w:val="Heading4"/>
      </w:pPr>
      <w:bookmarkStart w:id="40" w:name="_Toc127476693"/>
      <w:bookmarkStart w:id="41" w:name="_Toc148103516"/>
      <w:r w:rsidRPr="00A93858">
        <w:t>MINERALOGY</w:t>
      </w:r>
      <w:bookmarkEnd w:id="40"/>
      <w:bookmarkEnd w:id="41"/>
    </w:p>
    <w:p w14:paraId="6151316B" w14:textId="77777777" w:rsidR="00800CFF" w:rsidRPr="008B0E88" w:rsidRDefault="00800CFF" w:rsidP="00800CFF">
      <w:pPr>
        <w:rPr>
          <w:sz w:val="20"/>
          <w:lang w:val="en-AU"/>
        </w:rPr>
      </w:pPr>
    </w:p>
    <w:p w14:paraId="65A3800F" w14:textId="4B7B6A28" w:rsidR="00B81D39" w:rsidRPr="00E62BAD" w:rsidRDefault="00B81D39" w:rsidP="001A2050">
      <w:pPr>
        <w:jc w:val="both"/>
      </w:pPr>
      <w:r w:rsidRPr="00E62BAD">
        <w:rPr>
          <w:lang w:val="en-AU"/>
        </w:rPr>
        <w:t xml:space="preserve">The semi-quantitative XRD results shown in Table </w:t>
      </w:r>
      <w:r>
        <w:rPr>
          <w:lang w:val="en-AU"/>
        </w:rPr>
        <w:t>5</w:t>
      </w:r>
      <w:r w:rsidRPr="00E62BAD">
        <w:rPr>
          <w:lang w:val="en-AU"/>
        </w:rPr>
        <w:t xml:space="preserve"> below have been normalised to 100% and represent the relative proportion of crystalline material. Totals greater or less than 100% are due to rounding errors. </w:t>
      </w:r>
      <w:r w:rsidRPr="006D6EB5">
        <w:rPr>
          <w:lang w:val="en-AU"/>
        </w:rPr>
        <w:t xml:space="preserve">'Clay mineral' appears to be mainly smectite and/or vermiculite. </w:t>
      </w:r>
      <w:r w:rsidRPr="00E62BAD">
        <w:t xml:space="preserve">Some amorphous material </w:t>
      </w:r>
      <w:r>
        <w:t>might be</w:t>
      </w:r>
      <w:r w:rsidRPr="00E62BAD">
        <w:t xml:space="preserve"> present. </w:t>
      </w:r>
    </w:p>
    <w:p w14:paraId="2A438694" w14:textId="77777777" w:rsidR="00800CFF" w:rsidRPr="00E62BAD" w:rsidRDefault="00800CFF" w:rsidP="00800CFF">
      <w:pPr>
        <w:rPr>
          <w:lang w:val="en-AU"/>
        </w:rPr>
      </w:pPr>
    </w:p>
    <w:p w14:paraId="3254C8AD" w14:textId="77777777" w:rsidR="00B81D39" w:rsidRPr="00E62BAD" w:rsidRDefault="00800CFF" w:rsidP="00800CFF">
      <w:pPr>
        <w:pStyle w:val="Caption"/>
        <w:rPr>
          <w:lang w:val="en-US"/>
        </w:rPr>
      </w:pPr>
      <w:bookmarkStart w:id="42" w:name="_Toc113027060"/>
      <w:bookmarkStart w:id="43" w:name="_Toc127476715"/>
      <w:bookmarkStart w:id="44" w:name="_Toc148022281"/>
      <w:r w:rsidRPr="00E62BAD">
        <w:t xml:space="preserve">Table </w:t>
      </w:r>
      <w:r w:rsidR="000F506D">
        <w:t>5</w:t>
      </w:r>
      <w:r w:rsidRPr="00E62BAD">
        <w:t>.</w:t>
      </w:r>
      <w:r w:rsidRPr="00E62BAD">
        <w:rPr>
          <w:lang w:val="en-US"/>
        </w:rPr>
        <w:t xml:space="preserve"> Indicative mineralogy of </w:t>
      </w:r>
      <w:r w:rsidR="00FE197E">
        <w:rPr>
          <w:lang w:val="en-US"/>
        </w:rPr>
        <w:t>OREAS 262b</w:t>
      </w:r>
      <w:r w:rsidRPr="00E62BAD">
        <w:rPr>
          <w:lang w:val="en-US"/>
        </w:rPr>
        <w:t xml:space="preserve"> based on semi-quantitative XRD analysis.</w:t>
      </w:r>
      <w:bookmarkEnd w:id="42"/>
      <w:bookmarkEnd w:id="43"/>
      <w:bookmarkEnd w:id="44"/>
    </w:p>
    <w:tbl>
      <w:tblPr>
        <w:tblW w:w="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540"/>
      </w:tblGrid>
      <w:tr w:rsidR="00B81D39" w:rsidRPr="006D6EB5" w14:paraId="1F3E3A25" w14:textId="77777777" w:rsidTr="00256D1A">
        <w:trPr>
          <w:trHeight w:val="283"/>
          <w:jc w:val="center"/>
        </w:trPr>
        <w:tc>
          <w:tcPr>
            <w:tcW w:w="2636" w:type="dxa"/>
            <w:shd w:val="clear" w:color="auto" w:fill="F2F2F2" w:themeFill="background1" w:themeFillShade="F2"/>
            <w:vAlign w:val="center"/>
          </w:tcPr>
          <w:p w14:paraId="79A35C2D" w14:textId="77777777" w:rsidR="00B81D39" w:rsidRPr="006D6EB5" w:rsidRDefault="00B81D39" w:rsidP="00256D1A">
            <w:pPr>
              <w:jc w:val="center"/>
              <w:rPr>
                <w:rFonts w:cs="Arial"/>
                <w:sz w:val="19"/>
                <w:szCs w:val="19"/>
                <w:lang w:val="en-AU" w:eastAsia="en-AU"/>
              </w:rPr>
            </w:pPr>
            <w:r w:rsidRPr="006D6EB5">
              <w:rPr>
                <w:rFonts w:cs="Arial"/>
                <w:sz w:val="19"/>
                <w:szCs w:val="19"/>
                <w:lang w:val="en-AU" w:eastAsia="en-AU"/>
              </w:rPr>
              <w:t>Mineral / Mineral Group</w:t>
            </w:r>
          </w:p>
        </w:tc>
        <w:tc>
          <w:tcPr>
            <w:tcW w:w="1540" w:type="dxa"/>
            <w:shd w:val="clear" w:color="auto" w:fill="F2F2F2" w:themeFill="background1" w:themeFillShade="F2"/>
            <w:vAlign w:val="center"/>
          </w:tcPr>
          <w:p w14:paraId="0B14278E" w14:textId="77777777" w:rsidR="00B81D39" w:rsidRPr="006D6EB5" w:rsidRDefault="00B81D39" w:rsidP="00256D1A">
            <w:pPr>
              <w:jc w:val="center"/>
              <w:rPr>
                <w:rFonts w:cs="Arial"/>
                <w:sz w:val="19"/>
                <w:szCs w:val="19"/>
                <w:lang w:val="en-AU" w:eastAsia="en-AU"/>
              </w:rPr>
            </w:pPr>
            <w:r w:rsidRPr="006D6EB5">
              <w:rPr>
                <w:rFonts w:cs="Arial"/>
                <w:sz w:val="19"/>
                <w:szCs w:val="19"/>
                <w:lang w:val="en-AU" w:eastAsia="en-AU"/>
              </w:rPr>
              <w:t>% (mass ratio)</w:t>
            </w:r>
          </w:p>
        </w:tc>
      </w:tr>
      <w:tr w:rsidR="00B81D39" w:rsidRPr="006D6EB5" w14:paraId="13347042" w14:textId="77777777" w:rsidTr="00B81D39">
        <w:trPr>
          <w:trHeight w:val="255"/>
          <w:jc w:val="center"/>
        </w:trPr>
        <w:tc>
          <w:tcPr>
            <w:tcW w:w="2636" w:type="dxa"/>
            <w:vAlign w:val="center"/>
          </w:tcPr>
          <w:p w14:paraId="314962D4" w14:textId="77777777" w:rsidR="00B81D39" w:rsidRPr="006D6EB5" w:rsidRDefault="00B81D39" w:rsidP="00B81D39">
            <w:pPr>
              <w:rPr>
                <w:rFonts w:cs="Arial"/>
                <w:sz w:val="19"/>
                <w:szCs w:val="19"/>
                <w:lang w:val="en-AU" w:eastAsia="en-AU"/>
              </w:rPr>
            </w:pPr>
            <w:r w:rsidRPr="006D6EB5">
              <w:rPr>
                <w:rFonts w:cs="Arial"/>
                <w:color w:val="303030"/>
                <w:sz w:val="19"/>
                <w:szCs w:val="19"/>
              </w:rPr>
              <w:t>Hematite</w:t>
            </w:r>
          </w:p>
        </w:tc>
        <w:tc>
          <w:tcPr>
            <w:tcW w:w="1540" w:type="dxa"/>
            <w:vAlign w:val="center"/>
          </w:tcPr>
          <w:p w14:paraId="67611A22" w14:textId="3488F7C4" w:rsidR="00B81D39" w:rsidRPr="00B81D39" w:rsidRDefault="00B81D39" w:rsidP="00B81D39">
            <w:pPr>
              <w:jc w:val="center"/>
              <w:rPr>
                <w:rFonts w:cs="Arial"/>
                <w:sz w:val="19"/>
                <w:szCs w:val="19"/>
                <w:lang w:val="en-AU" w:eastAsia="en-AU"/>
              </w:rPr>
            </w:pPr>
            <w:r w:rsidRPr="00B81D39">
              <w:rPr>
                <w:rFonts w:cs="Arial"/>
                <w:color w:val="303030"/>
                <w:sz w:val="19"/>
                <w:szCs w:val="19"/>
              </w:rPr>
              <w:t>1</w:t>
            </w:r>
          </w:p>
        </w:tc>
      </w:tr>
      <w:tr w:rsidR="00B81D39" w:rsidRPr="006D6EB5" w14:paraId="17DAE935" w14:textId="77777777" w:rsidTr="00B81D39">
        <w:trPr>
          <w:trHeight w:val="255"/>
          <w:jc w:val="center"/>
        </w:trPr>
        <w:tc>
          <w:tcPr>
            <w:tcW w:w="2636" w:type="dxa"/>
            <w:vAlign w:val="center"/>
          </w:tcPr>
          <w:p w14:paraId="5DC348A6" w14:textId="77777777" w:rsidR="00B81D39" w:rsidRPr="006D6EB5" w:rsidRDefault="00B81D39" w:rsidP="00B81D39">
            <w:pPr>
              <w:rPr>
                <w:rFonts w:cs="Arial"/>
                <w:sz w:val="19"/>
                <w:szCs w:val="19"/>
                <w:lang w:val="en-AU" w:eastAsia="en-AU"/>
              </w:rPr>
            </w:pPr>
            <w:r w:rsidRPr="006D6EB5">
              <w:rPr>
                <w:rFonts w:cs="Arial"/>
                <w:color w:val="303030"/>
                <w:sz w:val="19"/>
                <w:szCs w:val="19"/>
              </w:rPr>
              <w:t>Goethite</w:t>
            </w:r>
          </w:p>
        </w:tc>
        <w:tc>
          <w:tcPr>
            <w:tcW w:w="1540" w:type="dxa"/>
            <w:vAlign w:val="center"/>
          </w:tcPr>
          <w:p w14:paraId="27C6FCBF" w14:textId="0595DD1E" w:rsidR="00B81D39" w:rsidRPr="00B81D39" w:rsidRDefault="00B81D39" w:rsidP="00B81D39">
            <w:pPr>
              <w:jc w:val="center"/>
              <w:rPr>
                <w:rFonts w:cs="Arial"/>
                <w:sz w:val="19"/>
                <w:szCs w:val="19"/>
                <w:lang w:val="en-AU" w:eastAsia="en-AU"/>
              </w:rPr>
            </w:pPr>
            <w:r w:rsidRPr="00B81D39">
              <w:rPr>
                <w:rFonts w:cs="Arial"/>
                <w:color w:val="303030"/>
                <w:sz w:val="19"/>
                <w:szCs w:val="19"/>
              </w:rPr>
              <w:t>0</w:t>
            </w:r>
          </w:p>
        </w:tc>
      </w:tr>
      <w:tr w:rsidR="00B81D39" w:rsidRPr="006D6EB5" w14:paraId="1EDA79E7" w14:textId="77777777" w:rsidTr="00B81D39">
        <w:trPr>
          <w:trHeight w:val="255"/>
          <w:jc w:val="center"/>
        </w:trPr>
        <w:tc>
          <w:tcPr>
            <w:tcW w:w="2636" w:type="dxa"/>
            <w:vAlign w:val="center"/>
          </w:tcPr>
          <w:p w14:paraId="4431441C" w14:textId="77777777" w:rsidR="00B81D39" w:rsidRPr="006D6EB5" w:rsidRDefault="00B81D39" w:rsidP="00B81D39">
            <w:pPr>
              <w:rPr>
                <w:rFonts w:cs="Arial"/>
                <w:sz w:val="19"/>
                <w:szCs w:val="19"/>
                <w:lang w:val="en-AU" w:eastAsia="en-AU"/>
              </w:rPr>
            </w:pPr>
            <w:r w:rsidRPr="006D6EB5">
              <w:rPr>
                <w:rFonts w:cs="Arial"/>
                <w:color w:val="303030"/>
                <w:sz w:val="19"/>
                <w:szCs w:val="19"/>
              </w:rPr>
              <w:t>Zeolite</w:t>
            </w:r>
          </w:p>
        </w:tc>
        <w:tc>
          <w:tcPr>
            <w:tcW w:w="1540" w:type="dxa"/>
            <w:vAlign w:val="center"/>
          </w:tcPr>
          <w:p w14:paraId="310EC64E" w14:textId="6150833D" w:rsidR="00B81D39" w:rsidRPr="00B81D39" w:rsidRDefault="00B81D39" w:rsidP="00B81D39">
            <w:pPr>
              <w:jc w:val="center"/>
              <w:rPr>
                <w:rFonts w:cs="Arial"/>
                <w:sz w:val="19"/>
                <w:szCs w:val="19"/>
                <w:lang w:val="en-AU" w:eastAsia="en-AU"/>
              </w:rPr>
            </w:pPr>
            <w:r w:rsidRPr="00B81D39">
              <w:rPr>
                <w:rFonts w:cs="Arial"/>
                <w:color w:val="303030"/>
                <w:sz w:val="19"/>
                <w:szCs w:val="19"/>
              </w:rPr>
              <w:t>&lt; 1</w:t>
            </w:r>
          </w:p>
        </w:tc>
      </w:tr>
      <w:tr w:rsidR="00B81D39" w:rsidRPr="006D6EB5" w14:paraId="1346F125" w14:textId="77777777" w:rsidTr="00B81D39">
        <w:trPr>
          <w:trHeight w:val="255"/>
          <w:jc w:val="center"/>
        </w:trPr>
        <w:tc>
          <w:tcPr>
            <w:tcW w:w="2636" w:type="dxa"/>
            <w:vAlign w:val="center"/>
          </w:tcPr>
          <w:p w14:paraId="3E83450C" w14:textId="77777777" w:rsidR="00B81D39" w:rsidRPr="006D6EB5" w:rsidRDefault="00B81D39" w:rsidP="00B81D39">
            <w:pPr>
              <w:rPr>
                <w:rFonts w:cs="Arial"/>
                <w:sz w:val="19"/>
                <w:szCs w:val="19"/>
                <w:lang w:val="en-AU" w:eastAsia="en-AU"/>
              </w:rPr>
            </w:pPr>
            <w:r w:rsidRPr="006D6EB5">
              <w:rPr>
                <w:rFonts w:cs="Arial"/>
                <w:color w:val="303030"/>
                <w:sz w:val="19"/>
                <w:szCs w:val="19"/>
              </w:rPr>
              <w:t>Clay mineral</w:t>
            </w:r>
          </w:p>
        </w:tc>
        <w:tc>
          <w:tcPr>
            <w:tcW w:w="1540" w:type="dxa"/>
            <w:vAlign w:val="center"/>
          </w:tcPr>
          <w:p w14:paraId="4CFCA4B1" w14:textId="68C7B5F7" w:rsidR="00B81D39" w:rsidRPr="00B81D39" w:rsidRDefault="00B81D39" w:rsidP="00B81D39">
            <w:pPr>
              <w:jc w:val="center"/>
              <w:rPr>
                <w:rFonts w:cs="Arial"/>
                <w:sz w:val="19"/>
                <w:szCs w:val="19"/>
                <w:lang w:val="en-AU" w:eastAsia="en-AU"/>
              </w:rPr>
            </w:pPr>
            <w:r w:rsidRPr="00B81D39">
              <w:rPr>
                <w:rFonts w:cs="Arial"/>
                <w:color w:val="303030"/>
                <w:sz w:val="19"/>
                <w:szCs w:val="19"/>
              </w:rPr>
              <w:t>&lt; 1</w:t>
            </w:r>
          </w:p>
        </w:tc>
      </w:tr>
      <w:tr w:rsidR="00B81D39" w:rsidRPr="006D6EB5" w14:paraId="0B0B9832" w14:textId="77777777" w:rsidTr="00B81D39">
        <w:trPr>
          <w:trHeight w:val="255"/>
          <w:jc w:val="center"/>
        </w:trPr>
        <w:tc>
          <w:tcPr>
            <w:tcW w:w="2636" w:type="dxa"/>
            <w:vAlign w:val="center"/>
          </w:tcPr>
          <w:p w14:paraId="239DDFED" w14:textId="77777777" w:rsidR="00B81D39" w:rsidRPr="006D6EB5" w:rsidRDefault="00B81D39" w:rsidP="00B81D39">
            <w:pPr>
              <w:rPr>
                <w:rFonts w:cs="Arial"/>
                <w:sz w:val="19"/>
                <w:szCs w:val="19"/>
                <w:lang w:val="en-AU" w:eastAsia="en-AU"/>
              </w:rPr>
            </w:pPr>
            <w:r w:rsidRPr="006D6EB5">
              <w:rPr>
                <w:rFonts w:cs="Arial"/>
                <w:color w:val="303030"/>
                <w:sz w:val="19"/>
                <w:szCs w:val="19"/>
              </w:rPr>
              <w:t>Kaolinite</w:t>
            </w:r>
          </w:p>
        </w:tc>
        <w:tc>
          <w:tcPr>
            <w:tcW w:w="1540" w:type="dxa"/>
            <w:vAlign w:val="center"/>
          </w:tcPr>
          <w:p w14:paraId="7AA44582" w14:textId="509CB9C5" w:rsidR="00B81D39" w:rsidRPr="00B81D39" w:rsidRDefault="00B81D39" w:rsidP="00B81D39">
            <w:pPr>
              <w:jc w:val="center"/>
              <w:rPr>
                <w:rFonts w:cs="Arial"/>
                <w:sz w:val="19"/>
                <w:szCs w:val="19"/>
                <w:lang w:val="en-AU" w:eastAsia="en-AU"/>
              </w:rPr>
            </w:pPr>
            <w:r w:rsidRPr="00B81D39">
              <w:rPr>
                <w:rFonts w:cs="Arial"/>
                <w:color w:val="303030"/>
                <w:sz w:val="19"/>
                <w:szCs w:val="19"/>
              </w:rPr>
              <w:t>1</w:t>
            </w:r>
          </w:p>
        </w:tc>
      </w:tr>
      <w:tr w:rsidR="00B81D39" w:rsidRPr="006D6EB5" w14:paraId="7F941994" w14:textId="77777777" w:rsidTr="00B81D39">
        <w:trPr>
          <w:trHeight w:val="255"/>
          <w:jc w:val="center"/>
        </w:trPr>
        <w:tc>
          <w:tcPr>
            <w:tcW w:w="2636" w:type="dxa"/>
            <w:vAlign w:val="center"/>
          </w:tcPr>
          <w:p w14:paraId="56DA7554" w14:textId="77777777" w:rsidR="00B81D39" w:rsidRPr="006D6EB5" w:rsidRDefault="00B81D39" w:rsidP="00B81D39">
            <w:pPr>
              <w:rPr>
                <w:rFonts w:cs="Arial"/>
                <w:sz w:val="19"/>
                <w:szCs w:val="19"/>
                <w:lang w:val="en-AU" w:eastAsia="en-AU"/>
              </w:rPr>
            </w:pPr>
            <w:r w:rsidRPr="006D6EB5">
              <w:rPr>
                <w:rFonts w:cs="Arial"/>
                <w:color w:val="303030"/>
                <w:sz w:val="19"/>
                <w:szCs w:val="19"/>
              </w:rPr>
              <w:t>Chlorite</w:t>
            </w:r>
          </w:p>
        </w:tc>
        <w:tc>
          <w:tcPr>
            <w:tcW w:w="1540" w:type="dxa"/>
            <w:vAlign w:val="center"/>
          </w:tcPr>
          <w:p w14:paraId="15D3F614" w14:textId="278F89C4" w:rsidR="00B81D39" w:rsidRPr="00B81D39" w:rsidRDefault="00B81D39" w:rsidP="00B81D39">
            <w:pPr>
              <w:jc w:val="center"/>
              <w:rPr>
                <w:rFonts w:cs="Arial"/>
                <w:sz w:val="19"/>
                <w:szCs w:val="19"/>
                <w:lang w:val="en-AU" w:eastAsia="en-AU"/>
              </w:rPr>
            </w:pPr>
            <w:r w:rsidRPr="00B81D39">
              <w:rPr>
                <w:rFonts w:cs="Arial"/>
                <w:color w:val="303030"/>
                <w:sz w:val="19"/>
                <w:szCs w:val="19"/>
              </w:rPr>
              <w:t>1</w:t>
            </w:r>
          </w:p>
        </w:tc>
      </w:tr>
      <w:tr w:rsidR="00B81D39" w:rsidRPr="006D6EB5" w14:paraId="3AECF750" w14:textId="77777777" w:rsidTr="00B81D39">
        <w:trPr>
          <w:trHeight w:val="255"/>
          <w:jc w:val="center"/>
        </w:trPr>
        <w:tc>
          <w:tcPr>
            <w:tcW w:w="2636" w:type="dxa"/>
            <w:vAlign w:val="center"/>
          </w:tcPr>
          <w:p w14:paraId="6FA64B6F" w14:textId="77777777" w:rsidR="00B81D39" w:rsidRPr="006D6EB5" w:rsidRDefault="00B81D39" w:rsidP="00B81D39">
            <w:pPr>
              <w:rPr>
                <w:rFonts w:cs="Arial"/>
                <w:sz w:val="19"/>
                <w:szCs w:val="19"/>
                <w:lang w:val="en-AU" w:eastAsia="en-AU"/>
              </w:rPr>
            </w:pPr>
            <w:r w:rsidRPr="006D6EB5">
              <w:rPr>
                <w:rFonts w:cs="Arial"/>
                <w:color w:val="303030"/>
                <w:sz w:val="19"/>
                <w:szCs w:val="19"/>
              </w:rPr>
              <w:t>Annite - biotite - phlogopite</w:t>
            </w:r>
          </w:p>
        </w:tc>
        <w:tc>
          <w:tcPr>
            <w:tcW w:w="1540" w:type="dxa"/>
            <w:vAlign w:val="center"/>
          </w:tcPr>
          <w:p w14:paraId="59A8C727" w14:textId="48A4FDD1" w:rsidR="00B81D39" w:rsidRPr="00B81D39" w:rsidRDefault="00B81D39" w:rsidP="00B81D39">
            <w:pPr>
              <w:jc w:val="center"/>
              <w:rPr>
                <w:rFonts w:cs="Arial"/>
                <w:sz w:val="19"/>
                <w:szCs w:val="19"/>
                <w:lang w:val="en-AU" w:eastAsia="en-AU"/>
              </w:rPr>
            </w:pPr>
            <w:r w:rsidRPr="00B81D39">
              <w:rPr>
                <w:rFonts w:cs="Arial"/>
                <w:color w:val="303030"/>
                <w:sz w:val="19"/>
                <w:szCs w:val="19"/>
              </w:rPr>
              <w:t>3</w:t>
            </w:r>
          </w:p>
        </w:tc>
      </w:tr>
      <w:tr w:rsidR="00B81D39" w:rsidRPr="006D6EB5" w14:paraId="4875ED3B" w14:textId="77777777" w:rsidTr="00B81D39">
        <w:trPr>
          <w:trHeight w:val="255"/>
          <w:jc w:val="center"/>
        </w:trPr>
        <w:tc>
          <w:tcPr>
            <w:tcW w:w="2636" w:type="dxa"/>
            <w:vAlign w:val="center"/>
          </w:tcPr>
          <w:p w14:paraId="2FD8913A" w14:textId="77777777" w:rsidR="00B81D39" w:rsidRPr="006D6EB5" w:rsidRDefault="00B81D39" w:rsidP="00B81D39">
            <w:pPr>
              <w:rPr>
                <w:rFonts w:cs="Arial"/>
                <w:sz w:val="19"/>
                <w:szCs w:val="19"/>
                <w:lang w:val="en-AU" w:eastAsia="en-AU"/>
              </w:rPr>
            </w:pPr>
            <w:r w:rsidRPr="006D6EB5">
              <w:rPr>
                <w:rFonts w:cs="Arial"/>
                <w:color w:val="303030"/>
                <w:sz w:val="19"/>
                <w:szCs w:val="19"/>
              </w:rPr>
              <w:t>Muscovite</w:t>
            </w:r>
          </w:p>
        </w:tc>
        <w:tc>
          <w:tcPr>
            <w:tcW w:w="1540" w:type="dxa"/>
            <w:vAlign w:val="center"/>
          </w:tcPr>
          <w:p w14:paraId="22483DC2" w14:textId="7CAA1E0D" w:rsidR="00B81D39" w:rsidRPr="00B81D39" w:rsidRDefault="00B81D39" w:rsidP="00B81D39">
            <w:pPr>
              <w:jc w:val="center"/>
              <w:rPr>
                <w:rFonts w:cs="Arial"/>
                <w:sz w:val="19"/>
                <w:szCs w:val="19"/>
                <w:lang w:val="en-AU" w:eastAsia="en-AU"/>
              </w:rPr>
            </w:pPr>
            <w:r w:rsidRPr="00B81D39">
              <w:rPr>
                <w:rFonts w:cs="Arial"/>
                <w:color w:val="303030"/>
                <w:sz w:val="19"/>
                <w:szCs w:val="19"/>
              </w:rPr>
              <w:t>9</w:t>
            </w:r>
          </w:p>
        </w:tc>
      </w:tr>
      <w:tr w:rsidR="00B81D39" w:rsidRPr="006D6EB5" w14:paraId="7A6A51D9" w14:textId="77777777" w:rsidTr="00B81D39">
        <w:trPr>
          <w:trHeight w:val="255"/>
          <w:jc w:val="center"/>
        </w:trPr>
        <w:tc>
          <w:tcPr>
            <w:tcW w:w="2636" w:type="dxa"/>
            <w:vAlign w:val="center"/>
          </w:tcPr>
          <w:p w14:paraId="6F1ABB49" w14:textId="77777777" w:rsidR="00B81D39" w:rsidRPr="006D6EB5" w:rsidRDefault="00B81D39" w:rsidP="00B81D39">
            <w:pPr>
              <w:rPr>
                <w:rFonts w:cs="Arial"/>
                <w:color w:val="000000"/>
                <w:sz w:val="19"/>
                <w:szCs w:val="19"/>
              </w:rPr>
            </w:pPr>
            <w:r w:rsidRPr="006D6EB5">
              <w:rPr>
                <w:rFonts w:cs="Arial"/>
                <w:color w:val="303030"/>
                <w:sz w:val="19"/>
                <w:szCs w:val="19"/>
              </w:rPr>
              <w:t>Calcic amphibole</w:t>
            </w:r>
          </w:p>
        </w:tc>
        <w:tc>
          <w:tcPr>
            <w:tcW w:w="1540" w:type="dxa"/>
            <w:vAlign w:val="center"/>
          </w:tcPr>
          <w:p w14:paraId="6F8FCAF7" w14:textId="254FE4D7" w:rsidR="00B81D39" w:rsidRPr="00B81D39" w:rsidRDefault="00B81D39" w:rsidP="00B81D39">
            <w:pPr>
              <w:jc w:val="center"/>
              <w:rPr>
                <w:rFonts w:cs="Arial"/>
                <w:color w:val="000000"/>
                <w:sz w:val="19"/>
                <w:szCs w:val="19"/>
              </w:rPr>
            </w:pPr>
            <w:r w:rsidRPr="00B81D39">
              <w:rPr>
                <w:rFonts w:cs="Arial"/>
                <w:color w:val="303030"/>
                <w:sz w:val="19"/>
                <w:szCs w:val="19"/>
              </w:rPr>
              <w:t>&lt; 1</w:t>
            </w:r>
          </w:p>
        </w:tc>
      </w:tr>
      <w:tr w:rsidR="00B81D39" w:rsidRPr="006D6EB5" w14:paraId="0C4644B1" w14:textId="77777777" w:rsidTr="00B81D39">
        <w:trPr>
          <w:trHeight w:val="255"/>
          <w:jc w:val="center"/>
        </w:trPr>
        <w:tc>
          <w:tcPr>
            <w:tcW w:w="2636" w:type="dxa"/>
            <w:vAlign w:val="center"/>
          </w:tcPr>
          <w:p w14:paraId="5BD2F63B" w14:textId="77777777" w:rsidR="00B81D39" w:rsidRPr="006D6EB5" w:rsidRDefault="00B81D39" w:rsidP="00B81D39">
            <w:pPr>
              <w:rPr>
                <w:rFonts w:cs="Arial"/>
                <w:color w:val="000000"/>
                <w:sz w:val="19"/>
                <w:szCs w:val="19"/>
              </w:rPr>
            </w:pPr>
            <w:r w:rsidRPr="006D6EB5">
              <w:rPr>
                <w:rFonts w:cs="Arial"/>
                <w:color w:val="303030"/>
                <w:sz w:val="19"/>
                <w:szCs w:val="19"/>
              </w:rPr>
              <w:t>Clinopyroxene</w:t>
            </w:r>
          </w:p>
        </w:tc>
        <w:tc>
          <w:tcPr>
            <w:tcW w:w="1540" w:type="dxa"/>
            <w:vAlign w:val="center"/>
          </w:tcPr>
          <w:p w14:paraId="473D0DC6" w14:textId="050AD95C" w:rsidR="00B81D39" w:rsidRPr="00B81D39" w:rsidRDefault="00B81D39" w:rsidP="00B81D39">
            <w:pPr>
              <w:jc w:val="center"/>
              <w:rPr>
                <w:rFonts w:cs="Arial"/>
                <w:color w:val="000000"/>
                <w:sz w:val="19"/>
                <w:szCs w:val="19"/>
              </w:rPr>
            </w:pPr>
            <w:r w:rsidRPr="00B81D39">
              <w:rPr>
                <w:rFonts w:cs="Arial"/>
                <w:color w:val="303030"/>
                <w:sz w:val="19"/>
                <w:szCs w:val="19"/>
              </w:rPr>
              <w:t>0</w:t>
            </w:r>
          </w:p>
        </w:tc>
      </w:tr>
      <w:tr w:rsidR="00B81D39" w:rsidRPr="006D6EB5" w14:paraId="71821D77" w14:textId="77777777" w:rsidTr="00B81D39">
        <w:trPr>
          <w:trHeight w:val="255"/>
          <w:jc w:val="center"/>
        </w:trPr>
        <w:tc>
          <w:tcPr>
            <w:tcW w:w="2636" w:type="dxa"/>
            <w:vAlign w:val="center"/>
          </w:tcPr>
          <w:p w14:paraId="7EC5F305" w14:textId="77777777" w:rsidR="00B81D39" w:rsidRPr="006D6EB5" w:rsidRDefault="00B81D39" w:rsidP="00B81D39">
            <w:pPr>
              <w:rPr>
                <w:rFonts w:cs="Arial"/>
                <w:color w:val="303030"/>
                <w:sz w:val="19"/>
                <w:szCs w:val="19"/>
              </w:rPr>
            </w:pPr>
            <w:r w:rsidRPr="006D6EB5">
              <w:rPr>
                <w:rFonts w:cs="Arial"/>
                <w:color w:val="303030"/>
                <w:sz w:val="19"/>
                <w:szCs w:val="19"/>
              </w:rPr>
              <w:t>Olivine</w:t>
            </w:r>
          </w:p>
        </w:tc>
        <w:tc>
          <w:tcPr>
            <w:tcW w:w="1540" w:type="dxa"/>
            <w:vAlign w:val="center"/>
          </w:tcPr>
          <w:p w14:paraId="0B08F3EA" w14:textId="0C415C51" w:rsidR="00B81D39" w:rsidRPr="00B81D39" w:rsidRDefault="00B81D39" w:rsidP="00B81D39">
            <w:pPr>
              <w:jc w:val="center"/>
              <w:rPr>
                <w:rFonts w:cs="Arial"/>
                <w:color w:val="303030"/>
                <w:sz w:val="19"/>
                <w:szCs w:val="19"/>
              </w:rPr>
            </w:pPr>
            <w:r w:rsidRPr="00B81D39">
              <w:rPr>
                <w:rFonts w:cs="Arial"/>
                <w:color w:val="303030"/>
                <w:sz w:val="19"/>
                <w:szCs w:val="19"/>
              </w:rPr>
              <w:t>0</w:t>
            </w:r>
          </w:p>
        </w:tc>
      </w:tr>
      <w:tr w:rsidR="00B81D39" w:rsidRPr="006D6EB5" w14:paraId="0575456E" w14:textId="77777777" w:rsidTr="00B81D39">
        <w:trPr>
          <w:trHeight w:val="255"/>
          <w:jc w:val="center"/>
        </w:trPr>
        <w:tc>
          <w:tcPr>
            <w:tcW w:w="2636" w:type="dxa"/>
            <w:vAlign w:val="center"/>
          </w:tcPr>
          <w:p w14:paraId="27B146AF" w14:textId="77777777" w:rsidR="00B81D39" w:rsidRPr="006D6EB5" w:rsidRDefault="00B81D39" w:rsidP="00B81D39">
            <w:pPr>
              <w:rPr>
                <w:rFonts w:cs="Arial"/>
                <w:color w:val="303030"/>
                <w:sz w:val="19"/>
                <w:szCs w:val="19"/>
              </w:rPr>
            </w:pPr>
            <w:r w:rsidRPr="006D6EB5">
              <w:rPr>
                <w:rFonts w:cs="Arial"/>
                <w:color w:val="303030"/>
                <w:sz w:val="19"/>
                <w:szCs w:val="19"/>
              </w:rPr>
              <w:t>Tourmaline</w:t>
            </w:r>
          </w:p>
        </w:tc>
        <w:tc>
          <w:tcPr>
            <w:tcW w:w="1540" w:type="dxa"/>
            <w:vAlign w:val="center"/>
          </w:tcPr>
          <w:p w14:paraId="56F16324" w14:textId="427F4440" w:rsidR="00B81D39" w:rsidRPr="00B81D39" w:rsidRDefault="00B81D39" w:rsidP="00B81D39">
            <w:pPr>
              <w:jc w:val="center"/>
              <w:rPr>
                <w:rFonts w:cs="Arial"/>
                <w:color w:val="303030"/>
                <w:sz w:val="19"/>
                <w:szCs w:val="19"/>
              </w:rPr>
            </w:pPr>
            <w:r w:rsidRPr="00B81D39">
              <w:rPr>
                <w:rFonts w:cs="Arial"/>
                <w:color w:val="303030"/>
                <w:sz w:val="19"/>
                <w:szCs w:val="19"/>
              </w:rPr>
              <w:t>0</w:t>
            </w:r>
          </w:p>
        </w:tc>
      </w:tr>
      <w:tr w:rsidR="00B81D39" w:rsidRPr="006D6EB5" w14:paraId="22FCBB2A" w14:textId="77777777" w:rsidTr="00B81D39">
        <w:trPr>
          <w:trHeight w:val="255"/>
          <w:jc w:val="center"/>
        </w:trPr>
        <w:tc>
          <w:tcPr>
            <w:tcW w:w="2636" w:type="dxa"/>
            <w:vAlign w:val="center"/>
          </w:tcPr>
          <w:p w14:paraId="7EF54F45" w14:textId="77777777" w:rsidR="00B81D39" w:rsidRPr="006D6EB5" w:rsidRDefault="00B81D39" w:rsidP="00B81D39">
            <w:pPr>
              <w:rPr>
                <w:rFonts w:cs="Arial"/>
                <w:color w:val="303030"/>
                <w:sz w:val="19"/>
                <w:szCs w:val="19"/>
              </w:rPr>
            </w:pPr>
            <w:r w:rsidRPr="006D6EB5">
              <w:rPr>
                <w:rFonts w:cs="Arial"/>
                <w:color w:val="303030"/>
                <w:sz w:val="19"/>
                <w:szCs w:val="19"/>
              </w:rPr>
              <w:t>Plagioclase</w:t>
            </w:r>
          </w:p>
        </w:tc>
        <w:tc>
          <w:tcPr>
            <w:tcW w:w="1540" w:type="dxa"/>
            <w:vAlign w:val="center"/>
          </w:tcPr>
          <w:p w14:paraId="23EF00C1" w14:textId="276A2744" w:rsidR="00B81D39" w:rsidRPr="00B81D39" w:rsidRDefault="00B81D39" w:rsidP="00B81D39">
            <w:pPr>
              <w:jc w:val="center"/>
              <w:rPr>
                <w:rFonts w:cs="Arial"/>
                <w:color w:val="303030"/>
                <w:sz w:val="19"/>
                <w:szCs w:val="19"/>
              </w:rPr>
            </w:pPr>
            <w:r w:rsidRPr="00B81D39">
              <w:rPr>
                <w:rFonts w:cs="Arial"/>
                <w:color w:val="303030"/>
                <w:sz w:val="19"/>
                <w:szCs w:val="19"/>
              </w:rPr>
              <w:t>4</w:t>
            </w:r>
          </w:p>
        </w:tc>
      </w:tr>
      <w:tr w:rsidR="00B81D39" w:rsidRPr="006D6EB5" w14:paraId="3CF29C2B" w14:textId="77777777" w:rsidTr="00B81D39">
        <w:trPr>
          <w:trHeight w:val="255"/>
          <w:jc w:val="center"/>
        </w:trPr>
        <w:tc>
          <w:tcPr>
            <w:tcW w:w="2636" w:type="dxa"/>
            <w:vAlign w:val="center"/>
          </w:tcPr>
          <w:p w14:paraId="54A505EF" w14:textId="77777777" w:rsidR="00B81D39" w:rsidRPr="006D6EB5" w:rsidRDefault="00B81D39" w:rsidP="00B81D39">
            <w:pPr>
              <w:rPr>
                <w:rFonts w:cs="Arial"/>
                <w:color w:val="000000"/>
                <w:sz w:val="19"/>
                <w:szCs w:val="19"/>
              </w:rPr>
            </w:pPr>
            <w:r w:rsidRPr="006D6EB5">
              <w:rPr>
                <w:rFonts w:cs="Arial"/>
                <w:color w:val="303030"/>
                <w:sz w:val="19"/>
                <w:szCs w:val="19"/>
              </w:rPr>
              <w:t>K-feldspar and/or rutile</w:t>
            </w:r>
          </w:p>
        </w:tc>
        <w:tc>
          <w:tcPr>
            <w:tcW w:w="1540" w:type="dxa"/>
            <w:vAlign w:val="center"/>
          </w:tcPr>
          <w:p w14:paraId="59E18D32" w14:textId="2E711147" w:rsidR="00B81D39" w:rsidRPr="00B81D39" w:rsidRDefault="00B81D39" w:rsidP="00B81D39">
            <w:pPr>
              <w:jc w:val="center"/>
              <w:rPr>
                <w:rFonts w:cs="Arial"/>
                <w:color w:val="000000"/>
                <w:sz w:val="19"/>
                <w:szCs w:val="19"/>
              </w:rPr>
            </w:pPr>
            <w:r w:rsidRPr="00B81D39">
              <w:rPr>
                <w:rFonts w:cs="Arial"/>
                <w:color w:val="303030"/>
                <w:sz w:val="19"/>
                <w:szCs w:val="19"/>
              </w:rPr>
              <w:t>&lt; 1</w:t>
            </w:r>
          </w:p>
        </w:tc>
      </w:tr>
      <w:tr w:rsidR="00B81D39" w:rsidRPr="006D6EB5" w14:paraId="037086D6" w14:textId="77777777" w:rsidTr="00B81D39">
        <w:trPr>
          <w:trHeight w:val="255"/>
          <w:jc w:val="center"/>
        </w:trPr>
        <w:tc>
          <w:tcPr>
            <w:tcW w:w="2636" w:type="dxa"/>
            <w:vAlign w:val="center"/>
          </w:tcPr>
          <w:p w14:paraId="425DF1C4" w14:textId="77777777" w:rsidR="00B81D39" w:rsidRPr="006D6EB5" w:rsidRDefault="00B81D39" w:rsidP="00B81D39">
            <w:pPr>
              <w:rPr>
                <w:rFonts w:cs="Arial"/>
                <w:color w:val="000000"/>
                <w:sz w:val="19"/>
                <w:szCs w:val="19"/>
              </w:rPr>
            </w:pPr>
            <w:r w:rsidRPr="006D6EB5">
              <w:rPr>
                <w:rFonts w:cs="Arial"/>
                <w:color w:val="303030"/>
                <w:sz w:val="19"/>
                <w:szCs w:val="19"/>
              </w:rPr>
              <w:t>Quartz</w:t>
            </w:r>
          </w:p>
        </w:tc>
        <w:tc>
          <w:tcPr>
            <w:tcW w:w="1540" w:type="dxa"/>
            <w:vAlign w:val="center"/>
          </w:tcPr>
          <w:p w14:paraId="2910C55F" w14:textId="42B0A5C3" w:rsidR="00B81D39" w:rsidRPr="00B81D39" w:rsidRDefault="00B81D39" w:rsidP="00B81D39">
            <w:pPr>
              <w:jc w:val="center"/>
              <w:rPr>
                <w:rFonts w:cs="Arial"/>
                <w:color w:val="000000"/>
                <w:sz w:val="19"/>
                <w:szCs w:val="19"/>
              </w:rPr>
            </w:pPr>
            <w:r w:rsidRPr="00B81D39">
              <w:rPr>
                <w:rFonts w:cs="Arial"/>
                <w:color w:val="303030"/>
                <w:sz w:val="19"/>
                <w:szCs w:val="19"/>
              </w:rPr>
              <w:t>81</w:t>
            </w:r>
          </w:p>
        </w:tc>
      </w:tr>
      <w:tr w:rsidR="00B81D39" w:rsidRPr="006D6EB5" w14:paraId="79ECD85B" w14:textId="77777777" w:rsidTr="00B81D39">
        <w:trPr>
          <w:trHeight w:val="255"/>
          <w:jc w:val="center"/>
        </w:trPr>
        <w:tc>
          <w:tcPr>
            <w:tcW w:w="2636" w:type="dxa"/>
            <w:vAlign w:val="center"/>
          </w:tcPr>
          <w:p w14:paraId="0EF1717F" w14:textId="77777777" w:rsidR="00B81D39" w:rsidRPr="006D6EB5" w:rsidRDefault="00B81D39" w:rsidP="00B81D39">
            <w:pPr>
              <w:rPr>
                <w:rFonts w:cs="Arial"/>
                <w:color w:val="303030"/>
                <w:sz w:val="19"/>
                <w:szCs w:val="19"/>
              </w:rPr>
            </w:pPr>
            <w:r w:rsidRPr="006D6EB5">
              <w:rPr>
                <w:rFonts w:cs="Arial"/>
                <w:color w:val="303030"/>
                <w:sz w:val="19"/>
                <w:szCs w:val="19"/>
              </w:rPr>
              <w:t>Dolomite - ankerite</w:t>
            </w:r>
          </w:p>
        </w:tc>
        <w:tc>
          <w:tcPr>
            <w:tcW w:w="1540" w:type="dxa"/>
            <w:vAlign w:val="center"/>
          </w:tcPr>
          <w:p w14:paraId="5F9BDFFD" w14:textId="0DD402EF" w:rsidR="00B81D39" w:rsidRPr="00B81D39" w:rsidRDefault="00B81D39" w:rsidP="00B81D39">
            <w:pPr>
              <w:jc w:val="center"/>
              <w:rPr>
                <w:rFonts w:cs="Arial"/>
                <w:color w:val="303030"/>
                <w:sz w:val="19"/>
                <w:szCs w:val="19"/>
              </w:rPr>
            </w:pPr>
            <w:r w:rsidRPr="00B81D39">
              <w:rPr>
                <w:rFonts w:cs="Arial"/>
                <w:color w:val="303030"/>
                <w:sz w:val="19"/>
                <w:szCs w:val="19"/>
              </w:rPr>
              <w:t>&lt; 1</w:t>
            </w:r>
          </w:p>
        </w:tc>
      </w:tr>
      <w:tr w:rsidR="00B81D39" w:rsidRPr="006D6EB5" w14:paraId="0A639CE0" w14:textId="77777777" w:rsidTr="00B81D39">
        <w:trPr>
          <w:trHeight w:val="255"/>
          <w:jc w:val="center"/>
        </w:trPr>
        <w:tc>
          <w:tcPr>
            <w:tcW w:w="2636" w:type="dxa"/>
            <w:vAlign w:val="center"/>
          </w:tcPr>
          <w:p w14:paraId="0E350709" w14:textId="77777777" w:rsidR="00B81D39" w:rsidRPr="006D6EB5" w:rsidRDefault="00B81D39" w:rsidP="00B81D39">
            <w:pPr>
              <w:rPr>
                <w:rFonts w:cs="Arial"/>
                <w:color w:val="303030"/>
                <w:sz w:val="19"/>
                <w:szCs w:val="19"/>
              </w:rPr>
            </w:pPr>
            <w:r w:rsidRPr="006D6EB5">
              <w:rPr>
                <w:rFonts w:cs="Arial"/>
                <w:color w:val="303030"/>
                <w:sz w:val="19"/>
                <w:szCs w:val="19"/>
              </w:rPr>
              <w:t>Calcite</w:t>
            </w:r>
          </w:p>
        </w:tc>
        <w:tc>
          <w:tcPr>
            <w:tcW w:w="1540" w:type="dxa"/>
            <w:vAlign w:val="center"/>
          </w:tcPr>
          <w:p w14:paraId="235B8E02" w14:textId="19813D2E" w:rsidR="00B81D39" w:rsidRPr="00B81D39" w:rsidRDefault="00B81D39" w:rsidP="00B81D39">
            <w:pPr>
              <w:jc w:val="center"/>
              <w:rPr>
                <w:rFonts w:cs="Arial"/>
                <w:color w:val="303030"/>
                <w:sz w:val="19"/>
                <w:szCs w:val="19"/>
              </w:rPr>
            </w:pPr>
            <w:r w:rsidRPr="00B81D39">
              <w:rPr>
                <w:rFonts w:cs="Arial"/>
                <w:color w:val="303030"/>
                <w:sz w:val="19"/>
                <w:szCs w:val="19"/>
              </w:rPr>
              <w:t>&lt; 1</w:t>
            </w:r>
          </w:p>
        </w:tc>
      </w:tr>
    </w:tbl>
    <w:p w14:paraId="7396F43B" w14:textId="5ACA4E17" w:rsidR="002D6588" w:rsidRPr="009F2DEA" w:rsidRDefault="002D6588" w:rsidP="007854A6">
      <w:pPr>
        <w:pStyle w:val="Heading4"/>
      </w:pPr>
      <w:bookmarkStart w:id="45" w:name="_Toc148103517"/>
      <w:r w:rsidRPr="00704588">
        <w:lastRenderedPageBreak/>
        <w:t>ANALYTICAL PROGRAM</w:t>
      </w:r>
      <w:bookmarkEnd w:id="45"/>
    </w:p>
    <w:p w14:paraId="7396F43C" w14:textId="77777777" w:rsidR="002D6588" w:rsidRPr="00DB4A9C" w:rsidRDefault="002D6588" w:rsidP="002D6588">
      <w:pPr>
        <w:tabs>
          <w:tab w:val="left" w:pos="-1440"/>
          <w:tab w:val="left" w:pos="-720"/>
          <w:tab w:val="left" w:pos="0"/>
          <w:tab w:val="left" w:pos="720"/>
          <w:tab w:val="left" w:pos="1440"/>
          <w:tab w:val="left" w:pos="5760"/>
        </w:tabs>
        <w:suppressAutoHyphens/>
        <w:rPr>
          <w:spacing w:val="-3"/>
          <w:szCs w:val="24"/>
        </w:rPr>
      </w:pPr>
    </w:p>
    <w:p w14:paraId="624CA3CE" w14:textId="29A88681" w:rsidR="00D2274A" w:rsidRPr="00544D6C" w:rsidRDefault="00D2274A" w:rsidP="00D2274A">
      <w:pPr>
        <w:tabs>
          <w:tab w:val="left" w:pos="-720"/>
          <w:tab w:val="left" w:pos="9639"/>
        </w:tabs>
        <w:suppressAutoHyphens/>
        <w:overflowPunct w:val="0"/>
        <w:autoSpaceDE w:val="0"/>
        <w:autoSpaceDN w:val="0"/>
        <w:adjustRightInd w:val="0"/>
        <w:jc w:val="both"/>
        <w:textAlignment w:val="baseline"/>
        <w:rPr>
          <w:rFonts w:cs="Arial"/>
          <w:szCs w:val="24"/>
        </w:rPr>
      </w:pPr>
      <w:bookmarkStart w:id="46" w:name="_Hlk71813316"/>
      <w:r w:rsidRPr="0093058E">
        <w:rPr>
          <w:rFonts w:cs="Arial"/>
          <w:lang w:val="en-US"/>
        </w:rPr>
        <w:t>T</w:t>
      </w:r>
      <w:r w:rsidR="0093058E" w:rsidRPr="0093058E">
        <w:rPr>
          <w:rFonts w:cs="Arial"/>
          <w:lang w:val="en-US"/>
        </w:rPr>
        <w:t>w</w:t>
      </w:r>
      <w:r w:rsidR="00942136" w:rsidRPr="0093058E">
        <w:rPr>
          <w:rFonts w:cs="Arial"/>
          <w:lang w:val="en-US"/>
        </w:rPr>
        <w:t>enty</w:t>
      </w:r>
      <w:r w:rsidRPr="0093058E">
        <w:rPr>
          <w:rFonts w:cs="Arial"/>
          <w:lang w:val="en-US"/>
        </w:rPr>
        <w:t>-</w:t>
      </w:r>
      <w:r w:rsidR="0093058E">
        <w:rPr>
          <w:rFonts w:cs="Arial"/>
          <w:lang w:val="en-US"/>
        </w:rPr>
        <w:t>one</w:t>
      </w:r>
      <w:r w:rsidRPr="00704588">
        <w:rPr>
          <w:rFonts w:cs="Arial"/>
          <w:lang w:val="en-US"/>
        </w:rPr>
        <w:t xml:space="preserve"> </w:t>
      </w:r>
      <w:r w:rsidRPr="00704588">
        <w:rPr>
          <w:rFonts w:cs="Arial"/>
          <w:szCs w:val="24"/>
          <w:lang w:val="en-US"/>
        </w:rPr>
        <w:t>commercial analytical laboratories participated in the program</w:t>
      </w:r>
      <w:r w:rsidRPr="00704588">
        <w:rPr>
          <w:rFonts w:cs="Arial"/>
          <w:szCs w:val="24"/>
        </w:rPr>
        <w:t xml:space="preserve"> to certify the </w:t>
      </w:r>
      <w:r w:rsidRPr="00544D6C">
        <w:rPr>
          <w:rFonts w:cs="Arial"/>
          <w:szCs w:val="24"/>
        </w:rPr>
        <w:t>elements reported in Table</w:t>
      </w:r>
      <w:r w:rsidR="001966F5">
        <w:rPr>
          <w:rFonts w:cs="Arial"/>
          <w:szCs w:val="24"/>
        </w:rPr>
        <w:t>s</w:t>
      </w:r>
      <w:r w:rsidRPr="00544D6C">
        <w:rPr>
          <w:rFonts w:cs="Arial"/>
          <w:szCs w:val="24"/>
        </w:rPr>
        <w:t xml:space="preserve"> 1</w:t>
      </w:r>
      <w:r w:rsidR="001966F5">
        <w:rPr>
          <w:rFonts w:cs="Arial"/>
          <w:szCs w:val="24"/>
        </w:rPr>
        <w:t xml:space="preserve"> and 2</w:t>
      </w:r>
      <w:r w:rsidRPr="00544D6C">
        <w:rPr>
          <w:rFonts w:cs="Arial"/>
          <w:szCs w:val="24"/>
        </w:rPr>
        <w:t>. The following methods were employed:</w:t>
      </w:r>
    </w:p>
    <w:p w14:paraId="3134F97E" w14:textId="77777777" w:rsidR="00D2274A" w:rsidRPr="00FA35F9" w:rsidRDefault="00D2274A" w:rsidP="00D2274A">
      <w:pPr>
        <w:tabs>
          <w:tab w:val="left" w:pos="-720"/>
          <w:tab w:val="left" w:pos="9639"/>
        </w:tabs>
        <w:suppressAutoHyphens/>
        <w:overflowPunct w:val="0"/>
        <w:autoSpaceDE w:val="0"/>
        <w:autoSpaceDN w:val="0"/>
        <w:adjustRightInd w:val="0"/>
        <w:jc w:val="both"/>
        <w:textAlignment w:val="baseline"/>
        <w:rPr>
          <w:rFonts w:cs="Arial"/>
          <w:sz w:val="12"/>
          <w:szCs w:val="12"/>
          <w:lang w:val="en-AU"/>
        </w:rPr>
      </w:pPr>
    </w:p>
    <w:bookmarkEnd w:id="46"/>
    <w:p w14:paraId="08669177" w14:textId="77777777" w:rsidR="003C514A" w:rsidRPr="008159DA" w:rsidRDefault="003C514A" w:rsidP="003C514A">
      <w:pPr>
        <w:numPr>
          <w:ilvl w:val="0"/>
          <w:numId w:val="29"/>
        </w:numPr>
        <w:ind w:left="714" w:hanging="357"/>
        <w:jc w:val="both"/>
        <w:rPr>
          <w:rFonts w:cs="Arial"/>
          <w:szCs w:val="24"/>
          <w:lang w:eastAsia="en-AU"/>
        </w:rPr>
      </w:pPr>
      <w:r w:rsidRPr="00544D6C">
        <w:rPr>
          <w:rFonts w:cs="Arial"/>
          <w:bCs/>
          <w:szCs w:val="24"/>
          <w:lang w:eastAsia="en-AU"/>
        </w:rPr>
        <w:t>Gold</w:t>
      </w:r>
      <w:r w:rsidRPr="00544D6C">
        <w:rPr>
          <w:rFonts w:cs="Arial"/>
          <w:szCs w:val="24"/>
          <w:lang w:eastAsia="en-AU"/>
        </w:rPr>
        <w:t xml:space="preserve"> by fire assay (</w:t>
      </w:r>
      <w:r>
        <w:rPr>
          <w:rFonts w:cs="Arial"/>
          <w:szCs w:val="24"/>
          <w:lang w:eastAsia="en-AU"/>
        </w:rPr>
        <w:t>2</w:t>
      </w:r>
      <w:r w:rsidRPr="00544D6C">
        <w:rPr>
          <w:rFonts w:cs="Arial"/>
          <w:szCs w:val="24"/>
          <w:lang w:eastAsia="en-AU"/>
        </w:rPr>
        <w:t>5-</w:t>
      </w:r>
      <w:r>
        <w:rPr>
          <w:rFonts w:cs="Arial"/>
          <w:szCs w:val="24"/>
          <w:lang w:eastAsia="en-AU"/>
        </w:rPr>
        <w:t>5</w:t>
      </w:r>
      <w:r w:rsidRPr="00544D6C">
        <w:rPr>
          <w:rFonts w:cs="Arial"/>
          <w:szCs w:val="24"/>
          <w:lang w:eastAsia="en-AU"/>
        </w:rPr>
        <w:t>0g charge weight) with AAS (</w:t>
      </w:r>
      <w:r>
        <w:rPr>
          <w:rFonts w:cs="Arial"/>
          <w:szCs w:val="24"/>
          <w:lang w:eastAsia="en-AU"/>
        </w:rPr>
        <w:t xml:space="preserve">12 laboratories), </w:t>
      </w:r>
      <w:r w:rsidRPr="00544D6C">
        <w:rPr>
          <w:rFonts w:cs="Arial"/>
          <w:szCs w:val="24"/>
          <w:lang w:eastAsia="en-AU"/>
        </w:rPr>
        <w:t>ICP</w:t>
      </w:r>
      <w:r>
        <w:rPr>
          <w:rFonts w:cs="Arial"/>
          <w:szCs w:val="24"/>
          <w:lang w:eastAsia="en-AU"/>
        </w:rPr>
        <w:t>-OES</w:t>
      </w:r>
      <w:r w:rsidRPr="00544D6C">
        <w:rPr>
          <w:rFonts w:cs="Arial"/>
          <w:szCs w:val="24"/>
          <w:lang w:eastAsia="en-AU"/>
        </w:rPr>
        <w:t xml:space="preserve"> (</w:t>
      </w:r>
      <w:r>
        <w:rPr>
          <w:rFonts w:cs="Arial"/>
          <w:szCs w:val="24"/>
          <w:lang w:eastAsia="en-AU"/>
        </w:rPr>
        <w:t>7</w:t>
      </w:r>
      <w:r w:rsidRPr="00544D6C">
        <w:rPr>
          <w:rFonts w:cs="Arial"/>
          <w:szCs w:val="24"/>
          <w:lang w:eastAsia="en-AU"/>
        </w:rPr>
        <w:t xml:space="preserve"> laboratories)</w:t>
      </w:r>
      <w:r>
        <w:rPr>
          <w:rFonts w:cs="Arial"/>
          <w:szCs w:val="24"/>
          <w:lang w:eastAsia="en-AU"/>
        </w:rPr>
        <w:t xml:space="preserve"> finish or </w:t>
      </w:r>
      <w:r w:rsidRPr="00544D6C">
        <w:rPr>
          <w:rFonts w:cs="Arial"/>
          <w:szCs w:val="24"/>
          <w:lang w:eastAsia="en-AU"/>
        </w:rPr>
        <w:t>ICP</w:t>
      </w:r>
      <w:r>
        <w:rPr>
          <w:rFonts w:cs="Arial"/>
          <w:szCs w:val="24"/>
          <w:lang w:eastAsia="en-AU"/>
        </w:rPr>
        <w:t>-MS</w:t>
      </w:r>
      <w:r w:rsidRPr="00544D6C">
        <w:rPr>
          <w:rFonts w:cs="Arial"/>
          <w:szCs w:val="24"/>
          <w:lang w:eastAsia="en-AU"/>
        </w:rPr>
        <w:t xml:space="preserve"> (</w:t>
      </w:r>
      <w:r>
        <w:rPr>
          <w:rFonts w:cs="Arial"/>
          <w:szCs w:val="24"/>
          <w:lang w:eastAsia="en-AU"/>
        </w:rPr>
        <w:t>2</w:t>
      </w:r>
      <w:r w:rsidRPr="00544D6C">
        <w:rPr>
          <w:rFonts w:cs="Arial"/>
          <w:szCs w:val="24"/>
          <w:lang w:eastAsia="en-AU"/>
        </w:rPr>
        <w:t xml:space="preserve"> laborator</w:t>
      </w:r>
      <w:r>
        <w:rPr>
          <w:rFonts w:cs="Arial"/>
          <w:szCs w:val="24"/>
          <w:lang w:eastAsia="en-AU"/>
        </w:rPr>
        <w:t>ies</w:t>
      </w:r>
      <w:r w:rsidRPr="00544D6C">
        <w:rPr>
          <w:rFonts w:cs="Arial"/>
          <w:szCs w:val="24"/>
          <w:lang w:eastAsia="en-AU"/>
        </w:rPr>
        <w:t>)</w:t>
      </w:r>
      <w:r>
        <w:rPr>
          <w:rFonts w:cs="Arial"/>
          <w:szCs w:val="24"/>
          <w:lang w:eastAsia="en-AU"/>
        </w:rPr>
        <w:t xml:space="preserve"> </w:t>
      </w:r>
      <w:proofErr w:type="gramStart"/>
      <w:r>
        <w:rPr>
          <w:rFonts w:cs="Arial"/>
          <w:szCs w:val="24"/>
          <w:lang w:eastAsia="en-AU"/>
        </w:rPr>
        <w:t>finish</w:t>
      </w:r>
      <w:r w:rsidRPr="008159DA">
        <w:rPr>
          <w:rFonts w:cs="Arial"/>
          <w:szCs w:val="24"/>
          <w:lang w:eastAsia="en-AU"/>
        </w:rPr>
        <w:t>;</w:t>
      </w:r>
      <w:proofErr w:type="gramEnd"/>
    </w:p>
    <w:p w14:paraId="61E73CF9" w14:textId="77777777" w:rsidR="003C514A" w:rsidRPr="00EF5DD2" w:rsidRDefault="003C514A" w:rsidP="003C514A">
      <w:pPr>
        <w:numPr>
          <w:ilvl w:val="0"/>
          <w:numId w:val="29"/>
        </w:numPr>
        <w:ind w:left="714" w:hanging="357"/>
        <w:jc w:val="both"/>
        <w:rPr>
          <w:rFonts w:cs="Arial"/>
          <w:szCs w:val="24"/>
          <w:lang w:eastAsia="en-AU"/>
        </w:rPr>
      </w:pPr>
      <w:r w:rsidRPr="008159DA">
        <w:rPr>
          <w:rFonts w:cs="Arial"/>
          <w:lang w:val="en-AU"/>
        </w:rPr>
        <w:t xml:space="preserve">Gold </w:t>
      </w:r>
      <w:r>
        <w:rPr>
          <w:rFonts w:cs="Arial"/>
          <w:lang w:val="en-AU"/>
        </w:rPr>
        <w:t>by</w:t>
      </w:r>
      <w:r w:rsidRPr="008159DA">
        <w:rPr>
          <w:rFonts w:cs="Arial"/>
          <w:lang w:val="en-AU"/>
        </w:rPr>
        <w:t xml:space="preserve"> aqua regia digestion</w:t>
      </w:r>
      <w:r>
        <w:rPr>
          <w:rFonts w:cs="Arial"/>
          <w:lang w:val="en-AU"/>
        </w:rPr>
        <w:t xml:space="preserve"> (</w:t>
      </w:r>
      <w:r w:rsidRPr="008159DA">
        <w:rPr>
          <w:rFonts w:cs="Arial"/>
          <w:lang w:val="en-AU"/>
        </w:rPr>
        <w:t>1</w:t>
      </w:r>
      <w:r>
        <w:rPr>
          <w:rFonts w:cs="Arial"/>
          <w:lang w:val="en-AU"/>
        </w:rPr>
        <w:t>0</w:t>
      </w:r>
      <w:r w:rsidRPr="008159DA">
        <w:rPr>
          <w:rFonts w:cs="Arial"/>
          <w:lang w:val="en-AU"/>
        </w:rPr>
        <w:t>-50g</w:t>
      </w:r>
      <w:r>
        <w:rPr>
          <w:rFonts w:cs="Arial"/>
          <w:lang w:val="en-AU"/>
        </w:rPr>
        <w:t xml:space="preserve"> sample weight)</w:t>
      </w:r>
      <w:r w:rsidRPr="008159DA">
        <w:rPr>
          <w:rFonts w:cs="Arial"/>
          <w:lang w:val="en-AU"/>
        </w:rPr>
        <w:t xml:space="preserve"> with </w:t>
      </w:r>
      <w:r>
        <w:rPr>
          <w:rFonts w:cs="Arial"/>
          <w:lang w:val="en-AU"/>
        </w:rPr>
        <w:t>ICP-OES, ICP-MS (10 laboratories) or AAS finish (6 laboratories</w:t>
      </w:r>
      <w:proofErr w:type="gramStart"/>
      <w:r>
        <w:rPr>
          <w:rFonts w:cs="Arial"/>
          <w:lang w:val="en-AU"/>
        </w:rPr>
        <w:t>)</w:t>
      </w:r>
      <w:r w:rsidRPr="00EF5DD2">
        <w:rPr>
          <w:rFonts w:cs="Arial"/>
          <w:lang w:val="en-AU"/>
        </w:rPr>
        <w:t>;</w:t>
      </w:r>
      <w:proofErr w:type="gramEnd"/>
    </w:p>
    <w:p w14:paraId="7F1B05E1" w14:textId="77777777" w:rsidR="003C514A" w:rsidRPr="00DA2886" w:rsidRDefault="003C514A" w:rsidP="003C514A">
      <w:pPr>
        <w:numPr>
          <w:ilvl w:val="0"/>
          <w:numId w:val="29"/>
        </w:numPr>
        <w:ind w:left="714" w:hanging="357"/>
        <w:jc w:val="both"/>
        <w:rPr>
          <w:rFonts w:cs="Arial"/>
          <w:szCs w:val="24"/>
          <w:lang w:eastAsia="en-AU"/>
        </w:rPr>
      </w:pPr>
      <w:r>
        <w:rPr>
          <w:rFonts w:cs="Arial"/>
          <w:szCs w:val="24"/>
          <w:lang w:val="en-AU"/>
        </w:rPr>
        <w:t>Gold by cyanide leach;</w:t>
      </w:r>
      <w:r w:rsidRPr="00EF5DD2">
        <w:rPr>
          <w:rFonts w:cs="Arial"/>
          <w:szCs w:val="24"/>
          <w:lang w:val="en-AU"/>
        </w:rPr>
        <w:t xml:space="preserve"> </w:t>
      </w:r>
      <w:r>
        <w:rPr>
          <w:rFonts w:cs="Arial"/>
          <w:szCs w:val="24"/>
          <w:lang w:val="en-AU"/>
        </w:rPr>
        <w:t>a</w:t>
      </w:r>
      <w:r w:rsidRPr="00EF5DD2">
        <w:rPr>
          <w:rFonts w:cs="Arial"/>
          <w:szCs w:val="24"/>
          <w:lang w:val="en-AU"/>
        </w:rPr>
        <w:t xml:space="preserve"> variety of cyanide leach methods were undertaken by the participating </w:t>
      </w:r>
      <w:r w:rsidRPr="00A33B1F">
        <w:rPr>
          <w:rFonts w:cs="Arial"/>
          <w:szCs w:val="24"/>
          <w:lang w:val="en-AU"/>
        </w:rPr>
        <w:t xml:space="preserve">laboratories including the use of </w:t>
      </w:r>
      <w:proofErr w:type="spellStart"/>
      <w:r w:rsidRPr="00A33B1F">
        <w:rPr>
          <w:rFonts w:cs="Arial"/>
          <w:szCs w:val="24"/>
        </w:rPr>
        <w:t>LeachWELL</w:t>
      </w:r>
      <w:proofErr w:type="spellEnd"/>
      <w:r w:rsidRPr="00A33B1F">
        <w:rPr>
          <w:rFonts w:cs="Arial"/>
          <w:szCs w:val="24"/>
        </w:rPr>
        <w:t xml:space="preserve"> </w:t>
      </w:r>
      <w:r w:rsidRPr="00A33B1F">
        <w:rPr>
          <w:rFonts w:cs="Arial"/>
          <w:szCs w:val="24"/>
          <w:lang w:val="en-US"/>
        </w:rPr>
        <w:t xml:space="preserve">tablets, alkaline added sodium cyanide solution as well as sodium cyanide liquor with </w:t>
      </w:r>
      <w:proofErr w:type="spellStart"/>
      <w:r w:rsidRPr="00A33B1F">
        <w:rPr>
          <w:rFonts w:cs="Arial"/>
          <w:szCs w:val="24"/>
        </w:rPr>
        <w:t>LeachWELL</w:t>
      </w:r>
      <w:proofErr w:type="spellEnd"/>
      <w:r w:rsidRPr="00A33B1F">
        <w:rPr>
          <w:rFonts w:cs="Arial"/>
          <w:szCs w:val="24"/>
        </w:rPr>
        <w:t xml:space="preserve"> </w:t>
      </w:r>
      <w:r w:rsidRPr="00A33B1F">
        <w:rPr>
          <w:rFonts w:cs="Arial"/>
          <w:szCs w:val="24"/>
          <w:lang w:val="en-US"/>
        </w:rPr>
        <w:t>powder</w:t>
      </w:r>
      <w:r w:rsidRPr="00A33B1F">
        <w:rPr>
          <w:rFonts w:cs="Arial"/>
          <w:szCs w:val="24"/>
          <w:lang w:val="en-AU"/>
        </w:rPr>
        <w:t>.</w:t>
      </w:r>
      <w:r w:rsidRPr="00A33B1F">
        <w:rPr>
          <w:rFonts w:cs="Arial"/>
          <w:szCs w:val="24"/>
          <w:lang w:val="en-US"/>
        </w:rPr>
        <w:t xml:space="preserve"> The </w:t>
      </w:r>
      <w:r w:rsidRPr="00A33B1F">
        <w:rPr>
          <w:rFonts w:cs="Arial"/>
          <w:szCs w:val="24"/>
          <w:lang w:val="en-AU"/>
        </w:rPr>
        <w:t>sample weights included: 5g (2</w:t>
      </w:r>
      <w:r w:rsidRPr="00A33B1F">
        <w:rPr>
          <w:rFonts w:cs="Arial"/>
          <w:lang w:val="en-AU"/>
        </w:rPr>
        <w:t xml:space="preserve"> laboratories by AAS finish</w:t>
      </w:r>
      <w:r w:rsidRPr="00A33B1F">
        <w:rPr>
          <w:rFonts w:cs="Arial"/>
          <w:szCs w:val="24"/>
          <w:lang w:val="en-AU"/>
        </w:rPr>
        <w:t>), 20g (1 laboratory by AAS finish), 2</w:t>
      </w:r>
      <w:r>
        <w:rPr>
          <w:rFonts w:cs="Arial"/>
          <w:szCs w:val="24"/>
          <w:lang w:val="en-AU"/>
        </w:rPr>
        <w:t>5</w:t>
      </w:r>
      <w:r w:rsidRPr="00A33B1F">
        <w:rPr>
          <w:rFonts w:cs="Arial"/>
          <w:szCs w:val="24"/>
          <w:lang w:val="en-AU"/>
        </w:rPr>
        <w:t xml:space="preserve">g (1 laboratory by </w:t>
      </w:r>
      <w:r>
        <w:rPr>
          <w:rFonts w:cs="Arial"/>
          <w:szCs w:val="24"/>
          <w:lang w:val="en-AU"/>
        </w:rPr>
        <w:t>ICP-MS</w:t>
      </w:r>
      <w:r w:rsidRPr="00A33B1F">
        <w:rPr>
          <w:rFonts w:cs="Arial"/>
          <w:szCs w:val="24"/>
          <w:lang w:val="en-AU"/>
        </w:rPr>
        <w:t xml:space="preserve"> finish),</w:t>
      </w:r>
      <w:r>
        <w:rPr>
          <w:rFonts w:cs="Arial"/>
          <w:szCs w:val="24"/>
          <w:lang w:val="en-AU"/>
        </w:rPr>
        <w:t xml:space="preserve"> </w:t>
      </w:r>
      <w:r w:rsidRPr="00A33B1F">
        <w:rPr>
          <w:rFonts w:cs="Arial"/>
          <w:lang w:val="en-AU"/>
        </w:rPr>
        <w:t>30g (</w:t>
      </w:r>
      <w:r>
        <w:rPr>
          <w:rFonts w:cs="Arial"/>
          <w:lang w:val="en-AU"/>
        </w:rPr>
        <w:t>1</w:t>
      </w:r>
      <w:r w:rsidRPr="00A33B1F">
        <w:rPr>
          <w:rFonts w:cs="Arial"/>
          <w:lang w:val="en-AU"/>
        </w:rPr>
        <w:t xml:space="preserve"> laborator</w:t>
      </w:r>
      <w:r>
        <w:rPr>
          <w:rFonts w:cs="Arial"/>
          <w:lang w:val="en-AU"/>
        </w:rPr>
        <w:t>y</w:t>
      </w:r>
      <w:r w:rsidRPr="00A33B1F">
        <w:rPr>
          <w:rFonts w:cs="Arial"/>
          <w:lang w:val="en-AU"/>
        </w:rPr>
        <w:t xml:space="preserve"> by AAS finish</w:t>
      </w:r>
      <w:r>
        <w:rPr>
          <w:rFonts w:cs="Arial"/>
          <w:lang w:val="en-AU"/>
        </w:rPr>
        <w:t>, 1</w:t>
      </w:r>
      <w:r w:rsidRPr="005260D3">
        <w:rPr>
          <w:rFonts w:cs="Arial"/>
          <w:szCs w:val="24"/>
          <w:lang w:val="en-AU"/>
        </w:rPr>
        <w:t xml:space="preserve"> </w:t>
      </w:r>
      <w:r w:rsidRPr="00A33B1F">
        <w:rPr>
          <w:rFonts w:cs="Arial"/>
          <w:szCs w:val="24"/>
          <w:lang w:val="en-AU"/>
        </w:rPr>
        <w:t>laboratory by ICP-OES finish</w:t>
      </w:r>
      <w:r w:rsidRPr="00A33B1F">
        <w:rPr>
          <w:rFonts w:cs="Arial"/>
          <w:lang w:val="en-AU"/>
        </w:rPr>
        <w:t xml:space="preserve"> and </w:t>
      </w:r>
      <w:r w:rsidRPr="00A33B1F">
        <w:rPr>
          <w:rFonts w:cs="Arial"/>
          <w:szCs w:val="24"/>
          <w:lang w:val="en-AU"/>
        </w:rPr>
        <w:t>1 laboratory by ICP-</w:t>
      </w:r>
      <w:r>
        <w:rPr>
          <w:rFonts w:cs="Arial"/>
          <w:szCs w:val="24"/>
          <w:lang w:val="en-AU"/>
        </w:rPr>
        <w:t>M</w:t>
      </w:r>
      <w:r w:rsidRPr="00A33B1F">
        <w:rPr>
          <w:rFonts w:cs="Arial"/>
          <w:szCs w:val="24"/>
          <w:lang w:val="en-AU"/>
        </w:rPr>
        <w:t>S finish</w:t>
      </w:r>
      <w:r w:rsidRPr="00A33B1F">
        <w:rPr>
          <w:rFonts w:cs="Arial"/>
          <w:lang w:val="en-AU"/>
        </w:rPr>
        <w:t>), 50g (1 laboratory by AAS</w:t>
      </w:r>
      <w:r>
        <w:rPr>
          <w:rFonts w:cs="Arial"/>
          <w:lang w:val="en-AU"/>
        </w:rPr>
        <w:t xml:space="preserve"> </w:t>
      </w:r>
      <w:r w:rsidRPr="00A33B1F">
        <w:rPr>
          <w:rFonts w:cs="Arial"/>
          <w:lang w:val="en-AU"/>
        </w:rPr>
        <w:t>and 2 laboratories by ICP-MS finish)</w:t>
      </w:r>
      <w:r>
        <w:rPr>
          <w:rFonts w:cs="Arial"/>
          <w:lang w:val="en-AU"/>
        </w:rPr>
        <w:t xml:space="preserve"> </w:t>
      </w:r>
      <w:r w:rsidRPr="00A33B1F">
        <w:rPr>
          <w:rFonts w:cs="Arial"/>
          <w:lang w:val="en-AU"/>
        </w:rPr>
        <w:t>and 200g (</w:t>
      </w:r>
      <w:r>
        <w:rPr>
          <w:rFonts w:cs="Arial"/>
          <w:lang w:val="en-AU"/>
        </w:rPr>
        <w:t>4</w:t>
      </w:r>
      <w:r w:rsidRPr="00A33B1F">
        <w:rPr>
          <w:rFonts w:cs="Arial"/>
          <w:lang w:val="en-AU"/>
        </w:rPr>
        <w:t xml:space="preserve"> laboratories by AAS</w:t>
      </w:r>
      <w:r>
        <w:rPr>
          <w:rFonts w:cs="Arial"/>
          <w:lang w:val="en-AU"/>
        </w:rPr>
        <w:t xml:space="preserve">, </w:t>
      </w:r>
      <w:r w:rsidRPr="00A33B1F">
        <w:rPr>
          <w:rFonts w:cs="Arial"/>
          <w:lang w:val="en-AU"/>
        </w:rPr>
        <w:t>1 laboratory by ICP-</w:t>
      </w:r>
      <w:r>
        <w:rPr>
          <w:rFonts w:cs="Arial"/>
          <w:lang w:val="en-AU"/>
        </w:rPr>
        <w:t>OE</w:t>
      </w:r>
      <w:r w:rsidRPr="00EF5DD2">
        <w:rPr>
          <w:rFonts w:cs="Arial"/>
          <w:lang w:val="en-AU"/>
        </w:rPr>
        <w:t>S</w:t>
      </w:r>
      <w:r>
        <w:rPr>
          <w:rFonts w:cs="Arial"/>
          <w:lang w:val="en-AU"/>
        </w:rPr>
        <w:t>/AAS</w:t>
      </w:r>
      <w:r w:rsidRPr="00EF5DD2">
        <w:rPr>
          <w:rFonts w:cs="Arial"/>
          <w:lang w:val="en-AU"/>
        </w:rPr>
        <w:t xml:space="preserve"> finish</w:t>
      </w:r>
      <w:r w:rsidRPr="00A33B1F">
        <w:rPr>
          <w:rFonts w:cs="Arial"/>
          <w:lang w:val="en-AU"/>
        </w:rPr>
        <w:t xml:space="preserve"> and 1 laboratory by ICP-</w:t>
      </w:r>
      <w:r w:rsidRPr="00EF5DD2">
        <w:rPr>
          <w:rFonts w:cs="Arial"/>
          <w:lang w:val="en-AU"/>
        </w:rPr>
        <w:t>MS finish)</w:t>
      </w:r>
      <w:r>
        <w:rPr>
          <w:rFonts w:cs="Arial"/>
          <w:szCs w:val="24"/>
          <w:lang w:eastAsia="en-AU"/>
        </w:rPr>
        <w:t>;</w:t>
      </w:r>
    </w:p>
    <w:p w14:paraId="4ABD7862" w14:textId="191ACF03" w:rsidR="003C514A" w:rsidRPr="00BA3889" w:rsidRDefault="003C514A" w:rsidP="003C514A">
      <w:pPr>
        <w:numPr>
          <w:ilvl w:val="0"/>
          <w:numId w:val="29"/>
        </w:numPr>
        <w:spacing w:after="40"/>
        <w:ind w:left="714" w:hanging="357"/>
        <w:jc w:val="both"/>
        <w:rPr>
          <w:rFonts w:cs="Arial"/>
          <w:szCs w:val="24"/>
          <w:lang w:eastAsia="en-AU"/>
        </w:rPr>
      </w:pPr>
      <w:bookmarkStart w:id="47" w:name="_Hlk83128459"/>
      <w:r w:rsidRPr="00DA2886">
        <w:t xml:space="preserve">Gold by </w:t>
      </w:r>
      <w:proofErr w:type="spellStart"/>
      <w:r>
        <w:t>Chrysos</w:t>
      </w:r>
      <w:proofErr w:type="spellEnd"/>
      <w:r w:rsidRPr="00DA2886">
        <w:t xml:space="preserve"> </w:t>
      </w:r>
      <w:proofErr w:type="spellStart"/>
      <w:r w:rsidRPr="00DA2886">
        <w:t>PhotonAssay</w:t>
      </w:r>
      <w:proofErr w:type="spellEnd"/>
      <w:r>
        <w:t xml:space="preserve"> (</w:t>
      </w:r>
      <w:r w:rsidRPr="00BA3889">
        <w:rPr>
          <w:rFonts w:cs="Arial"/>
          <w:szCs w:val="24"/>
          <w:lang w:eastAsia="en-AU"/>
        </w:rPr>
        <w:t>protocol PAAU02</w:t>
      </w:r>
      <w:r>
        <w:t>)</w:t>
      </w:r>
      <w:r w:rsidRPr="00DA2886">
        <w:t xml:space="preserve"> </w:t>
      </w:r>
      <w:r w:rsidR="002111C2" w:rsidRPr="002111C2">
        <w:t xml:space="preserve">with recommended gross mass </w:t>
      </w:r>
      <w:r w:rsidR="008D4AB4" w:rsidRPr="008D4AB4">
        <w:t>470-500</w:t>
      </w:r>
      <w:r w:rsidR="002111C2" w:rsidRPr="002111C2">
        <w:t xml:space="preserve"> g </w:t>
      </w:r>
      <w:r w:rsidRPr="00DA2886">
        <w:t>(</w:t>
      </w:r>
      <w:r>
        <w:t>11</w:t>
      </w:r>
      <w:r w:rsidRPr="00DA2886">
        <w:t xml:space="preserve"> </w:t>
      </w:r>
      <w:r>
        <w:t xml:space="preserve">laboratories). Each laboratory was sent </w:t>
      </w:r>
      <w:r w:rsidRPr="00EE585D">
        <w:t xml:space="preserve">three pre-packed </w:t>
      </w:r>
      <w:r>
        <w:t xml:space="preserve">and labelled (by OREAS Pty Ltd) </w:t>
      </w:r>
      <w:proofErr w:type="spellStart"/>
      <w:r>
        <w:t>PhotonAssay</w:t>
      </w:r>
      <w:proofErr w:type="spellEnd"/>
      <w:r>
        <w:t xml:space="preserve"> </w:t>
      </w:r>
      <w:r w:rsidRPr="00EE585D">
        <w:t>jars</w:t>
      </w:r>
      <w:r>
        <w:t xml:space="preserve"> with instructions to assay e</w:t>
      </w:r>
      <w:r w:rsidRPr="00EE585D">
        <w:t xml:space="preserve">ach jar in duplicate, yielding a total of six results per </w:t>
      </w:r>
      <w:r>
        <w:t xml:space="preserve">laboratory. </w:t>
      </w:r>
      <w:r w:rsidRPr="00EE585D">
        <w:t xml:space="preserve">The </w:t>
      </w:r>
      <w:r>
        <w:t>mass of reference material in</w:t>
      </w:r>
      <w:r w:rsidRPr="00EE585D">
        <w:t xml:space="preserve"> each </w:t>
      </w:r>
      <w:proofErr w:type="spellStart"/>
      <w:r w:rsidRPr="00DA2886">
        <w:t>PhotonAssay</w:t>
      </w:r>
      <w:proofErr w:type="spellEnd"/>
      <w:r w:rsidRPr="00DA2886">
        <w:t xml:space="preserve"> </w:t>
      </w:r>
      <w:r w:rsidRPr="00EE585D">
        <w:t xml:space="preserve">jar </w:t>
      </w:r>
      <w:r>
        <w:t>was</w:t>
      </w:r>
      <w:r w:rsidRPr="00EE585D">
        <w:t xml:space="preserve"> standardised for each unique OREAS code</w:t>
      </w:r>
      <w:r>
        <w:t xml:space="preserve"> to </w:t>
      </w:r>
      <w:r w:rsidRPr="00EE585D">
        <w:t>maintain a consistent</w:t>
      </w:r>
      <w:r>
        <w:t xml:space="preserve"> </w:t>
      </w:r>
      <w:r w:rsidRPr="00EE585D">
        <w:t xml:space="preserve">fill factor. </w:t>
      </w:r>
      <w:r w:rsidRPr="00BA3889">
        <w:rPr>
          <w:rFonts w:cs="Arial"/>
          <w:szCs w:val="24"/>
          <w:lang w:eastAsia="en-AU"/>
        </w:rPr>
        <w:t xml:space="preserve">The jars </w:t>
      </w:r>
      <w:r>
        <w:rPr>
          <w:rFonts w:cs="Arial"/>
          <w:szCs w:val="24"/>
          <w:lang w:eastAsia="en-AU"/>
        </w:rPr>
        <w:t>were fitted with</w:t>
      </w:r>
      <w:r w:rsidRPr="00BA3889">
        <w:rPr>
          <w:rFonts w:cs="Arial"/>
          <w:szCs w:val="24"/>
          <w:lang w:eastAsia="en-AU"/>
        </w:rPr>
        <w:t xml:space="preserve"> induction sealed wads under the lids to mitigate sample loss, cross-contamination, oxidation and change in hygroscopic </w:t>
      </w:r>
      <w:proofErr w:type="gramStart"/>
      <w:r w:rsidRPr="00BA3889">
        <w:rPr>
          <w:rFonts w:cs="Arial"/>
          <w:szCs w:val="24"/>
          <w:lang w:eastAsia="en-AU"/>
        </w:rPr>
        <w:t>moisture</w:t>
      </w:r>
      <w:r>
        <w:rPr>
          <w:rFonts w:cs="Arial"/>
          <w:szCs w:val="24"/>
          <w:lang w:eastAsia="en-AU"/>
        </w:rPr>
        <w:t>;</w:t>
      </w:r>
      <w:proofErr w:type="gramEnd"/>
    </w:p>
    <w:bookmarkEnd w:id="47"/>
    <w:p w14:paraId="61C013F4" w14:textId="77777777" w:rsidR="003C514A" w:rsidRPr="00E13A91" w:rsidRDefault="003C514A" w:rsidP="003C514A">
      <w:pPr>
        <w:numPr>
          <w:ilvl w:val="0"/>
          <w:numId w:val="29"/>
        </w:numPr>
        <w:ind w:left="714" w:hanging="357"/>
        <w:jc w:val="both"/>
        <w:rPr>
          <w:rFonts w:cs="Arial"/>
          <w:szCs w:val="24"/>
          <w:lang w:eastAsia="en-AU"/>
        </w:rPr>
      </w:pPr>
      <w:r w:rsidRPr="008159DA">
        <w:rPr>
          <w:rFonts w:cs="Arial"/>
        </w:rPr>
        <w:t>Full ICP-OES and ICP-MS elemental suites by 4-acid (HNO</w:t>
      </w:r>
      <w:r w:rsidRPr="008159DA">
        <w:rPr>
          <w:rFonts w:cs="Arial"/>
          <w:vertAlign w:val="subscript"/>
        </w:rPr>
        <w:t>3</w:t>
      </w:r>
      <w:r w:rsidRPr="008159DA">
        <w:rPr>
          <w:rFonts w:cs="Arial"/>
        </w:rPr>
        <w:t>-HF-HClO</w:t>
      </w:r>
      <w:r w:rsidRPr="008159DA">
        <w:rPr>
          <w:rFonts w:cs="Arial"/>
          <w:vertAlign w:val="subscript"/>
        </w:rPr>
        <w:t>4</w:t>
      </w:r>
      <w:r w:rsidRPr="008159DA">
        <w:rPr>
          <w:rFonts w:cs="Arial"/>
        </w:rPr>
        <w:t xml:space="preserve">-HCl) digestion (up to </w:t>
      </w:r>
      <w:r>
        <w:rPr>
          <w:rFonts w:cs="Arial"/>
        </w:rPr>
        <w:t>18</w:t>
      </w:r>
      <w:r w:rsidRPr="008159DA">
        <w:rPr>
          <w:rFonts w:cs="Arial"/>
        </w:rPr>
        <w:t xml:space="preserve"> laboratories depending on the element</w:t>
      </w:r>
      <w:proofErr w:type="gramStart"/>
      <w:r w:rsidRPr="008159DA">
        <w:rPr>
          <w:rFonts w:cs="Arial"/>
        </w:rPr>
        <w:t>)</w:t>
      </w:r>
      <w:r>
        <w:rPr>
          <w:rFonts w:cs="Arial"/>
        </w:rPr>
        <w:t>;</w:t>
      </w:r>
      <w:proofErr w:type="gramEnd"/>
    </w:p>
    <w:p w14:paraId="20CA5501" w14:textId="77777777" w:rsidR="003C514A" w:rsidRPr="00DA2886" w:rsidRDefault="003C514A" w:rsidP="003C514A">
      <w:pPr>
        <w:numPr>
          <w:ilvl w:val="0"/>
          <w:numId w:val="29"/>
        </w:numPr>
        <w:ind w:left="714" w:hanging="357"/>
        <w:jc w:val="both"/>
        <w:rPr>
          <w:rFonts w:cs="Arial"/>
          <w:szCs w:val="24"/>
          <w:lang w:eastAsia="en-AU"/>
        </w:rPr>
      </w:pPr>
      <w:r w:rsidRPr="008159DA">
        <w:rPr>
          <w:rFonts w:cs="Arial"/>
        </w:rPr>
        <w:t xml:space="preserve">Full ICP-OES and ICP-MS elemental suites by </w:t>
      </w:r>
      <w:r>
        <w:rPr>
          <w:rFonts w:cs="Arial"/>
        </w:rPr>
        <w:t xml:space="preserve">aqua regia </w:t>
      </w:r>
      <w:r w:rsidRPr="008159DA">
        <w:rPr>
          <w:rFonts w:cs="Arial"/>
        </w:rPr>
        <w:t xml:space="preserve">digestion (up to </w:t>
      </w:r>
      <w:r>
        <w:rPr>
          <w:rFonts w:cs="Arial"/>
        </w:rPr>
        <w:t>19</w:t>
      </w:r>
      <w:r w:rsidRPr="008159DA">
        <w:rPr>
          <w:rFonts w:cs="Arial"/>
        </w:rPr>
        <w:t xml:space="preserve"> laboratories depending on the element)</w:t>
      </w:r>
      <w:r>
        <w:rPr>
          <w:rFonts w:cs="Arial"/>
        </w:rPr>
        <w:t>.</w:t>
      </w:r>
    </w:p>
    <w:p w14:paraId="79BEBBB4" w14:textId="77777777" w:rsidR="00A33B1F" w:rsidRPr="008B0E88" w:rsidRDefault="00A33B1F" w:rsidP="008B0E88">
      <w:pPr>
        <w:tabs>
          <w:tab w:val="left" w:pos="-720"/>
          <w:tab w:val="left" w:pos="9639"/>
        </w:tabs>
        <w:suppressAutoHyphens/>
        <w:overflowPunct w:val="0"/>
        <w:autoSpaceDE w:val="0"/>
        <w:autoSpaceDN w:val="0"/>
        <w:adjustRightInd w:val="0"/>
        <w:jc w:val="both"/>
        <w:textAlignment w:val="baseline"/>
        <w:rPr>
          <w:rFonts w:cs="Arial"/>
          <w:sz w:val="20"/>
        </w:rPr>
      </w:pPr>
    </w:p>
    <w:p w14:paraId="5C87A113" w14:textId="4EE66DC0" w:rsidR="00C30B88" w:rsidRDefault="00C30B88" w:rsidP="00C30B88">
      <w:pPr>
        <w:tabs>
          <w:tab w:val="left" w:pos="-720"/>
          <w:tab w:val="left" w:pos="9639"/>
        </w:tabs>
        <w:suppressAutoHyphens/>
        <w:overflowPunct w:val="0"/>
        <w:autoSpaceDE w:val="0"/>
        <w:autoSpaceDN w:val="0"/>
        <w:adjustRightInd w:val="0"/>
        <w:jc w:val="both"/>
        <w:textAlignment w:val="baseline"/>
        <w:rPr>
          <w:rFonts w:cs="Arial"/>
        </w:rPr>
      </w:pPr>
      <w:bookmarkStart w:id="48" w:name="_Hlk135751672"/>
      <w:r w:rsidRPr="00C1024F">
        <w:rPr>
          <w:rFonts w:cs="Arial"/>
        </w:rPr>
        <w:t xml:space="preserve">Instrumental neutron activation analysis for Au on 20 x </w:t>
      </w:r>
      <w:r>
        <w:rPr>
          <w:rFonts w:cs="Arial"/>
        </w:rPr>
        <w:t>85m</w:t>
      </w:r>
      <w:r w:rsidRPr="00C1024F">
        <w:rPr>
          <w:rFonts w:cs="Arial"/>
        </w:rPr>
        <w:t xml:space="preserve">g subsamples </w:t>
      </w:r>
      <w:r>
        <w:rPr>
          <w:rFonts w:cs="Arial"/>
        </w:rPr>
        <w:t xml:space="preserve">was also undertaken at ANSTO, Lucas Heights </w:t>
      </w:r>
      <w:r w:rsidRPr="00C1024F">
        <w:rPr>
          <w:rFonts w:cs="Arial"/>
        </w:rPr>
        <w:t>to confirm homogeneity</w:t>
      </w:r>
      <w:r w:rsidR="00FA35F9">
        <w:rPr>
          <w:rFonts w:cs="Arial"/>
        </w:rPr>
        <w:t xml:space="preserve"> (see Table </w:t>
      </w:r>
      <w:r w:rsidR="00BD6823">
        <w:rPr>
          <w:rFonts w:cs="Arial"/>
        </w:rPr>
        <w:t>6</w:t>
      </w:r>
      <w:r w:rsidR="00FA35F9">
        <w:rPr>
          <w:rFonts w:cs="Arial"/>
        </w:rPr>
        <w:t xml:space="preserve"> below)</w:t>
      </w:r>
      <w:r>
        <w:rPr>
          <w:rFonts w:cs="Arial"/>
        </w:rPr>
        <w:t>.</w:t>
      </w:r>
    </w:p>
    <w:bookmarkEnd w:id="48"/>
    <w:p w14:paraId="5A3B4F23" w14:textId="77777777" w:rsidR="00C30B88" w:rsidRPr="008B0E88" w:rsidRDefault="00C30B88" w:rsidP="00C30B88">
      <w:pPr>
        <w:tabs>
          <w:tab w:val="left" w:pos="-720"/>
          <w:tab w:val="left" w:pos="9639"/>
        </w:tabs>
        <w:suppressAutoHyphens/>
        <w:overflowPunct w:val="0"/>
        <w:autoSpaceDE w:val="0"/>
        <w:autoSpaceDN w:val="0"/>
        <w:adjustRightInd w:val="0"/>
        <w:jc w:val="both"/>
        <w:textAlignment w:val="baseline"/>
        <w:rPr>
          <w:rFonts w:cs="Arial"/>
          <w:sz w:val="20"/>
          <w:lang w:val="en-AU"/>
        </w:rPr>
      </w:pPr>
    </w:p>
    <w:p w14:paraId="3269D9AB" w14:textId="77777777" w:rsidR="00906DC6" w:rsidRPr="00E62BAD" w:rsidRDefault="00906DC6" w:rsidP="00906DC6">
      <w:pPr>
        <w:tabs>
          <w:tab w:val="left" w:pos="-1440"/>
          <w:tab w:val="left" w:pos="-720"/>
          <w:tab w:val="left" w:pos="0"/>
          <w:tab w:val="left" w:pos="3075"/>
        </w:tabs>
        <w:suppressAutoHyphens/>
        <w:jc w:val="both"/>
        <w:rPr>
          <w:rFonts w:cs="Arial"/>
        </w:rPr>
      </w:pPr>
      <w:r w:rsidRPr="00195A5D">
        <w:rPr>
          <w:rFonts w:cs="Arial"/>
          <w:lang w:val="en-AU"/>
        </w:rPr>
        <w:t xml:space="preserve">Table 3 shows indicative values including </w:t>
      </w:r>
      <w:r w:rsidRPr="00195A5D">
        <w:rPr>
          <w:rFonts w:cs="Arial"/>
          <w:szCs w:val="24"/>
        </w:rPr>
        <w:t xml:space="preserve">major and trace </w:t>
      </w:r>
      <w:r w:rsidRPr="00195A5D">
        <w:rPr>
          <w:rFonts w:cs="Arial"/>
        </w:rPr>
        <w:t>element characterisation based on two samples analysed at Bureau Veritas in Perth, Western Australia which includes</w:t>
      </w:r>
      <w:r w:rsidRPr="00E62BAD">
        <w:rPr>
          <w:rFonts w:cs="Arial"/>
        </w:rPr>
        <w:t>:</w:t>
      </w:r>
    </w:p>
    <w:p w14:paraId="328D9F3E" w14:textId="77777777" w:rsidR="00C30B88" w:rsidRPr="00E62BAD" w:rsidRDefault="00C30B88" w:rsidP="00C30B88">
      <w:pPr>
        <w:tabs>
          <w:tab w:val="left" w:pos="-720"/>
          <w:tab w:val="left" w:pos="9639"/>
        </w:tabs>
        <w:suppressAutoHyphens/>
        <w:overflowPunct w:val="0"/>
        <w:autoSpaceDE w:val="0"/>
        <w:autoSpaceDN w:val="0"/>
        <w:adjustRightInd w:val="0"/>
        <w:jc w:val="both"/>
        <w:textAlignment w:val="baseline"/>
        <w:rPr>
          <w:rFonts w:cs="Arial"/>
          <w:sz w:val="16"/>
          <w:szCs w:val="16"/>
          <w:lang w:val="en-AU"/>
        </w:rPr>
      </w:pPr>
    </w:p>
    <w:p w14:paraId="7E22DF44" w14:textId="77777777" w:rsidR="00C30B88" w:rsidRPr="00E62BAD" w:rsidRDefault="00C30B88" w:rsidP="00C30B88">
      <w:pPr>
        <w:numPr>
          <w:ilvl w:val="0"/>
          <w:numId w:val="5"/>
        </w:numPr>
        <w:tabs>
          <w:tab w:val="left" w:pos="-720"/>
          <w:tab w:val="left" w:pos="9639"/>
        </w:tabs>
        <w:suppressAutoHyphens/>
        <w:overflowPunct w:val="0"/>
        <w:autoSpaceDE w:val="0"/>
        <w:autoSpaceDN w:val="0"/>
        <w:adjustRightInd w:val="0"/>
        <w:ind w:left="714" w:hanging="357"/>
        <w:jc w:val="both"/>
        <w:textAlignment w:val="baseline"/>
        <w:rPr>
          <w:rFonts w:cs="Arial"/>
          <w:szCs w:val="24"/>
          <w:lang w:val="en-AU"/>
        </w:rPr>
      </w:pPr>
      <w:r w:rsidRPr="00E62BAD">
        <w:rPr>
          <w:rFonts w:cs="Arial"/>
          <w:szCs w:val="24"/>
        </w:rPr>
        <w:t xml:space="preserve">Major oxides by lithium borate fusion with X-ray </w:t>
      </w:r>
      <w:proofErr w:type="gramStart"/>
      <w:r w:rsidRPr="00E62BAD">
        <w:rPr>
          <w:rFonts w:cs="Arial"/>
          <w:szCs w:val="24"/>
        </w:rPr>
        <w:t>fluorescence;</w:t>
      </w:r>
      <w:proofErr w:type="gramEnd"/>
    </w:p>
    <w:p w14:paraId="1ADC3A6D" w14:textId="77777777" w:rsidR="00C30B88" w:rsidRPr="00E62BAD" w:rsidRDefault="00C30B88" w:rsidP="00C30B88">
      <w:pPr>
        <w:numPr>
          <w:ilvl w:val="0"/>
          <w:numId w:val="5"/>
        </w:numPr>
        <w:tabs>
          <w:tab w:val="left" w:pos="-720"/>
          <w:tab w:val="left" w:pos="9639"/>
        </w:tabs>
        <w:suppressAutoHyphens/>
        <w:overflowPunct w:val="0"/>
        <w:autoSpaceDE w:val="0"/>
        <w:autoSpaceDN w:val="0"/>
        <w:adjustRightInd w:val="0"/>
        <w:ind w:left="714" w:hanging="357"/>
        <w:jc w:val="both"/>
        <w:textAlignment w:val="baseline"/>
        <w:rPr>
          <w:rFonts w:cs="Arial"/>
          <w:szCs w:val="24"/>
          <w:lang w:val="en-AU"/>
        </w:rPr>
      </w:pPr>
      <w:r w:rsidRPr="00E62BAD">
        <w:rPr>
          <w:rFonts w:cs="Arial"/>
          <w:lang w:val="en-AU"/>
        </w:rPr>
        <w:t xml:space="preserve">LOI at 1000°C by thermogravimetric </w:t>
      </w:r>
      <w:proofErr w:type="gramStart"/>
      <w:r w:rsidRPr="00E62BAD">
        <w:rPr>
          <w:rFonts w:cs="Arial"/>
          <w:lang w:val="en-AU"/>
        </w:rPr>
        <w:t>analyser;</w:t>
      </w:r>
      <w:proofErr w:type="gramEnd"/>
    </w:p>
    <w:p w14:paraId="0DBA31DB" w14:textId="77777777" w:rsidR="00C30B88" w:rsidRPr="00E62BAD" w:rsidRDefault="00C30B88" w:rsidP="00C30B88">
      <w:pPr>
        <w:numPr>
          <w:ilvl w:val="0"/>
          <w:numId w:val="5"/>
        </w:numPr>
        <w:tabs>
          <w:tab w:val="left" w:pos="-720"/>
          <w:tab w:val="left" w:pos="9639"/>
        </w:tabs>
        <w:suppressAutoHyphens/>
        <w:overflowPunct w:val="0"/>
        <w:autoSpaceDE w:val="0"/>
        <w:autoSpaceDN w:val="0"/>
        <w:adjustRightInd w:val="0"/>
        <w:ind w:left="714" w:hanging="357"/>
        <w:jc w:val="both"/>
        <w:textAlignment w:val="baseline"/>
        <w:rPr>
          <w:rFonts w:cs="Arial"/>
          <w:szCs w:val="24"/>
          <w:lang w:val="en-AU"/>
        </w:rPr>
      </w:pPr>
      <w:r w:rsidRPr="00E62BAD">
        <w:rPr>
          <w:rFonts w:cs="Arial"/>
          <w:lang w:val="en-AU"/>
        </w:rPr>
        <w:t xml:space="preserve">Total Carbon and Sulphur by infrared combustion </w:t>
      </w:r>
      <w:proofErr w:type="gramStart"/>
      <w:r w:rsidRPr="00E62BAD">
        <w:rPr>
          <w:rFonts w:cs="Arial"/>
          <w:lang w:val="en-AU"/>
        </w:rPr>
        <w:t>furnace;</w:t>
      </w:r>
      <w:proofErr w:type="gramEnd"/>
      <w:r w:rsidRPr="00E62BAD">
        <w:rPr>
          <w:rFonts w:cs="Arial"/>
          <w:lang w:val="en-AU"/>
        </w:rPr>
        <w:t xml:space="preserve"> </w:t>
      </w:r>
    </w:p>
    <w:p w14:paraId="3B175242" w14:textId="77777777" w:rsidR="00C30B88" w:rsidRPr="00E62BAD" w:rsidRDefault="00C30B88" w:rsidP="00C30B88">
      <w:pPr>
        <w:numPr>
          <w:ilvl w:val="0"/>
          <w:numId w:val="5"/>
        </w:numPr>
        <w:tabs>
          <w:tab w:val="left" w:pos="-720"/>
          <w:tab w:val="left" w:pos="9639"/>
        </w:tabs>
        <w:suppressAutoHyphens/>
        <w:overflowPunct w:val="0"/>
        <w:autoSpaceDE w:val="0"/>
        <w:autoSpaceDN w:val="0"/>
        <w:adjustRightInd w:val="0"/>
        <w:ind w:left="714" w:hanging="357"/>
        <w:jc w:val="both"/>
        <w:textAlignment w:val="baseline"/>
        <w:rPr>
          <w:rFonts w:cs="Arial"/>
          <w:szCs w:val="24"/>
          <w:lang w:val="en-AU"/>
        </w:rPr>
      </w:pPr>
      <w:r w:rsidRPr="00E62BAD">
        <w:rPr>
          <w:rFonts w:cs="Arial"/>
        </w:rPr>
        <w:t>Trace elements by laser ablation (on the fused bead) with ICP-MS finish.</w:t>
      </w:r>
    </w:p>
    <w:p w14:paraId="08BB948F" w14:textId="77777777" w:rsidR="00C30B88" w:rsidRPr="008B0E88" w:rsidRDefault="00C30B88" w:rsidP="00C30B88">
      <w:pPr>
        <w:tabs>
          <w:tab w:val="left" w:pos="-1440"/>
          <w:tab w:val="left" w:pos="-720"/>
          <w:tab w:val="left" w:pos="0"/>
          <w:tab w:val="left" w:pos="3075"/>
        </w:tabs>
        <w:suppressAutoHyphens/>
        <w:jc w:val="both"/>
        <w:rPr>
          <w:sz w:val="20"/>
          <w:highlight w:val="cyan"/>
          <w:lang w:val="en-AU"/>
        </w:rPr>
      </w:pPr>
    </w:p>
    <w:p w14:paraId="5E588C76" w14:textId="62B8403B" w:rsidR="005100FD" w:rsidRDefault="00D2274A" w:rsidP="00D2274A">
      <w:pPr>
        <w:tabs>
          <w:tab w:val="left" w:pos="-1440"/>
          <w:tab w:val="left" w:pos="-720"/>
          <w:tab w:val="left" w:pos="0"/>
          <w:tab w:val="left" w:pos="3075"/>
        </w:tabs>
        <w:suppressAutoHyphens/>
        <w:jc w:val="both"/>
        <w:rPr>
          <w:rFonts w:cs="Arial"/>
          <w:lang w:val="en-AU"/>
        </w:rPr>
      </w:pPr>
      <w:r w:rsidRPr="00D85B99">
        <w:rPr>
          <w:lang w:val="en-AU"/>
        </w:rPr>
        <w:t xml:space="preserve">For the round robin </w:t>
      </w:r>
      <w:r w:rsidRPr="00FA35F9">
        <w:rPr>
          <w:lang w:val="en-AU"/>
        </w:rPr>
        <w:t xml:space="preserve">program </w:t>
      </w:r>
      <w:r w:rsidRPr="00EF2D35">
        <w:rPr>
          <w:lang w:val="en-AU"/>
        </w:rPr>
        <w:t>twenty 3kg test units</w:t>
      </w:r>
      <w:r w:rsidRPr="00FA35F9">
        <w:rPr>
          <w:lang w:val="en-AU"/>
        </w:rPr>
        <w:t xml:space="preserve"> were</w:t>
      </w:r>
      <w:r w:rsidRPr="00D85B99">
        <w:rPr>
          <w:lang w:val="en-AU"/>
        </w:rPr>
        <w:t xml:space="preserve"> taken at predetermined intervals during the bagging stage, immediately following homogenisation and are considered representative of the entire prepared batch. S</w:t>
      </w:r>
      <w:r w:rsidRPr="00D85B99">
        <w:rPr>
          <w:rFonts w:cs="Arial"/>
          <w:lang w:val="en-AU"/>
        </w:rPr>
        <w:t xml:space="preserve">ix </w:t>
      </w:r>
      <w:r w:rsidRPr="00D85B99">
        <w:rPr>
          <w:lang w:val="en-AU"/>
        </w:rPr>
        <w:t xml:space="preserve">pulp samples were submitted to each laboratory for analysis (the weight provided depended on whether the laboratory was anticipated to undertake assays by gold cyanide leach). The samples </w:t>
      </w:r>
      <w:r w:rsidRPr="00D85B99">
        <w:rPr>
          <w:rFonts w:cs="Arial"/>
          <w:lang w:val="en-AU"/>
        </w:rPr>
        <w:t xml:space="preserve">received by each laboratory were obtained by taking </w:t>
      </w:r>
      <w:r w:rsidR="000C7593">
        <w:rPr>
          <w:rFonts w:cs="Arial"/>
          <w:lang w:val="en-AU"/>
        </w:rPr>
        <w:t>a</w:t>
      </w:r>
      <w:r w:rsidRPr="00D85B99">
        <w:rPr>
          <w:rFonts w:cs="Arial"/>
          <w:lang w:val="en-AU"/>
        </w:rPr>
        <w:t xml:space="preserve"> sample from </w:t>
      </w:r>
      <w:r w:rsidR="000C7593">
        <w:rPr>
          <w:rFonts w:cs="Arial"/>
          <w:lang w:val="en-AU"/>
        </w:rPr>
        <w:t>six different</w:t>
      </w:r>
      <w:r w:rsidRPr="00FA35F9">
        <w:rPr>
          <w:rFonts w:cs="Arial"/>
          <w:lang w:val="en-AU"/>
        </w:rPr>
        <w:t xml:space="preserve"> 3kg test units</w:t>
      </w:r>
      <w:r w:rsidR="000C7593">
        <w:rPr>
          <w:rFonts w:cs="Arial"/>
          <w:lang w:val="en-AU"/>
        </w:rPr>
        <w:t xml:space="preserve"> to maximise representation</w:t>
      </w:r>
      <w:r w:rsidRPr="00FA35F9">
        <w:rPr>
          <w:rFonts w:cs="Arial"/>
          <w:lang w:val="en-AU"/>
        </w:rPr>
        <w:t>.</w:t>
      </w:r>
      <w:r w:rsidRPr="00D85B99">
        <w:rPr>
          <w:rFonts w:cs="Arial"/>
          <w:lang w:val="en-AU"/>
        </w:rPr>
        <w:t xml:space="preserve"> </w:t>
      </w:r>
      <w:r w:rsidR="000C7593">
        <w:rPr>
          <w:rFonts w:cs="Arial"/>
          <w:lang w:val="en-AU"/>
        </w:rPr>
        <w:t xml:space="preserve">The 20 individual INAA results upon which much of the homogeneity evaluation is based, included paired 10g samples taken from 10 different sampling units. </w:t>
      </w:r>
      <w:r w:rsidRPr="00D85B99">
        <w:rPr>
          <w:rFonts w:cs="Arial"/>
          <w:lang w:val="en-AU"/>
        </w:rPr>
        <w:t xml:space="preserve">This format enabled a nested ANOVA treatment of the </w:t>
      </w:r>
      <w:r w:rsidR="000C7593">
        <w:rPr>
          <w:rFonts w:cs="Arial"/>
          <w:lang w:val="en-AU"/>
        </w:rPr>
        <w:t xml:space="preserve">INAA </w:t>
      </w:r>
      <w:r w:rsidRPr="00D85B99">
        <w:rPr>
          <w:rFonts w:cs="Arial"/>
          <w:lang w:val="en-AU"/>
        </w:rPr>
        <w:t>results to evaluate homogeneity</w:t>
      </w:r>
      <w:r w:rsidR="00FA35F9">
        <w:rPr>
          <w:rFonts w:cs="Arial"/>
          <w:lang w:val="en-AU"/>
        </w:rPr>
        <w:t xml:space="preserve"> (see ‘Homogeneity Evaluation’ section below)</w:t>
      </w:r>
      <w:r w:rsidRPr="00D85B99">
        <w:rPr>
          <w:rFonts w:cs="Arial"/>
          <w:lang w:val="en-AU"/>
        </w:rPr>
        <w:t>.</w:t>
      </w:r>
    </w:p>
    <w:p w14:paraId="68CECA5A" w14:textId="77777777" w:rsidR="006827ED" w:rsidRDefault="006827ED" w:rsidP="00D2274A">
      <w:pPr>
        <w:tabs>
          <w:tab w:val="left" w:pos="-1440"/>
          <w:tab w:val="left" w:pos="-720"/>
          <w:tab w:val="left" w:pos="0"/>
          <w:tab w:val="left" w:pos="3075"/>
        </w:tabs>
        <w:suppressAutoHyphens/>
        <w:jc w:val="both"/>
        <w:rPr>
          <w:rFonts w:cs="Arial"/>
          <w:lang w:val="en-AU"/>
        </w:rPr>
      </w:pPr>
    </w:p>
    <w:p w14:paraId="0A2B77F8" w14:textId="77777777" w:rsidR="006827ED" w:rsidRDefault="006827ED" w:rsidP="00D2274A">
      <w:pPr>
        <w:tabs>
          <w:tab w:val="left" w:pos="-1440"/>
          <w:tab w:val="left" w:pos="-720"/>
          <w:tab w:val="left" w:pos="0"/>
          <w:tab w:val="left" w:pos="3075"/>
        </w:tabs>
        <w:suppressAutoHyphens/>
        <w:jc w:val="both"/>
        <w:rPr>
          <w:rFonts w:cs="Arial"/>
          <w:lang w:val="en-AU"/>
        </w:rPr>
      </w:pPr>
    </w:p>
    <w:p w14:paraId="3E099639" w14:textId="3F38412B" w:rsidR="006827ED" w:rsidRPr="006827ED" w:rsidRDefault="006827ED" w:rsidP="006827ED">
      <w:pPr>
        <w:spacing w:after="40"/>
        <w:jc w:val="both"/>
        <w:rPr>
          <w:rFonts w:cs="Arial"/>
          <w:szCs w:val="24"/>
          <w:lang w:eastAsia="en-AU"/>
        </w:rPr>
      </w:pPr>
      <w:bookmarkStart w:id="49" w:name="_Hlk179892044"/>
      <w:r>
        <w:lastRenderedPageBreak/>
        <w:t xml:space="preserve">For the </w:t>
      </w:r>
      <w:proofErr w:type="spellStart"/>
      <w:r>
        <w:t>PhotonAssay</w:t>
      </w:r>
      <w:proofErr w:type="spellEnd"/>
      <w:r>
        <w:t>™ program, e</w:t>
      </w:r>
      <w:r w:rsidRPr="00525759">
        <w:t xml:space="preserve">ach </w:t>
      </w:r>
      <w:r>
        <w:t xml:space="preserve">of the seventeen participating </w:t>
      </w:r>
      <w:r w:rsidRPr="00525759">
        <w:t>laborator</w:t>
      </w:r>
      <w:r>
        <w:t>ies</w:t>
      </w:r>
      <w:r w:rsidRPr="00525759">
        <w:t xml:space="preserve"> was sent three pre-packed and labelled (by OREAS Pty Ltd) </w:t>
      </w:r>
      <w:proofErr w:type="spellStart"/>
      <w:r w:rsidRPr="00525759">
        <w:t>PhotonAssay</w:t>
      </w:r>
      <w:proofErr w:type="spellEnd"/>
      <w:r>
        <w:t>™</w:t>
      </w:r>
      <w:r w:rsidRPr="00525759">
        <w:t xml:space="preserve"> jars with instructions to assay each jar in duplicate,</w:t>
      </w:r>
      <w:r>
        <w:t xml:space="preserve"> generating </w:t>
      </w:r>
      <w:r w:rsidRPr="00525759">
        <w:t xml:space="preserve">a total of six results per laboratory. The mass of reference material in each </w:t>
      </w:r>
      <w:proofErr w:type="spellStart"/>
      <w:r w:rsidRPr="00525759">
        <w:t>PhotonAssay</w:t>
      </w:r>
      <w:proofErr w:type="spellEnd"/>
      <w:r>
        <w:t>™</w:t>
      </w:r>
      <w:r w:rsidRPr="00525759">
        <w:t xml:space="preserve"> jar was standardised for each unique OREAS code to maintain a consistent fill factor. </w:t>
      </w:r>
      <w:r w:rsidRPr="00525759">
        <w:rPr>
          <w:rFonts w:cs="Arial"/>
          <w:szCs w:val="24"/>
          <w:lang w:eastAsia="en-AU"/>
        </w:rPr>
        <w:t>The jars were</w:t>
      </w:r>
      <w:r>
        <w:rPr>
          <w:rFonts w:cs="Arial"/>
          <w:szCs w:val="24"/>
          <w:lang w:eastAsia="en-AU"/>
        </w:rPr>
        <w:t xml:space="preserve"> </w:t>
      </w:r>
      <w:r w:rsidRPr="00525759">
        <w:rPr>
          <w:rFonts w:cs="Arial"/>
          <w:szCs w:val="24"/>
          <w:lang w:eastAsia="en-AU"/>
        </w:rPr>
        <w:t xml:space="preserve">fitted with </w:t>
      </w:r>
      <w:r>
        <w:rPr>
          <w:rFonts w:cs="Arial"/>
          <w:szCs w:val="24"/>
          <w:lang w:eastAsia="en-AU"/>
        </w:rPr>
        <w:t xml:space="preserve">foil </w:t>
      </w:r>
      <w:r w:rsidRPr="00525759">
        <w:rPr>
          <w:rFonts w:cs="Arial"/>
          <w:szCs w:val="24"/>
          <w:lang w:eastAsia="en-AU"/>
        </w:rPr>
        <w:t>induction seal</w:t>
      </w:r>
      <w:r>
        <w:rPr>
          <w:rFonts w:cs="Arial"/>
          <w:szCs w:val="24"/>
          <w:lang w:eastAsia="en-AU"/>
        </w:rPr>
        <w:t>s</w:t>
      </w:r>
      <w:r w:rsidRPr="00525759">
        <w:rPr>
          <w:rFonts w:cs="Arial"/>
          <w:szCs w:val="24"/>
          <w:lang w:eastAsia="en-AU"/>
        </w:rPr>
        <w:t xml:space="preserve"> under the lids to mitigate sample loss, cross-contamination, oxidation and change</w:t>
      </w:r>
      <w:r>
        <w:rPr>
          <w:rFonts w:cs="Arial"/>
          <w:szCs w:val="24"/>
          <w:lang w:eastAsia="en-AU"/>
        </w:rPr>
        <w:t>s</w:t>
      </w:r>
      <w:r w:rsidRPr="00525759">
        <w:rPr>
          <w:rFonts w:cs="Arial"/>
          <w:szCs w:val="24"/>
          <w:lang w:eastAsia="en-AU"/>
        </w:rPr>
        <w:t xml:space="preserve"> in hygroscopic moisture</w:t>
      </w:r>
      <w:r>
        <w:rPr>
          <w:rFonts w:cs="Arial"/>
          <w:szCs w:val="24"/>
          <w:lang w:eastAsia="en-AU"/>
        </w:rPr>
        <w:t>.</w:t>
      </w:r>
      <w:bookmarkEnd w:id="49"/>
    </w:p>
    <w:p w14:paraId="011C8D39" w14:textId="3F62869E" w:rsidR="00BC62D1" w:rsidRPr="00DB4A9C" w:rsidRDefault="00BC62D1" w:rsidP="00F72B7A">
      <w:pPr>
        <w:tabs>
          <w:tab w:val="left" w:pos="-1440"/>
          <w:tab w:val="left" w:pos="-720"/>
          <w:tab w:val="left" w:pos="0"/>
          <w:tab w:val="left" w:pos="3075"/>
        </w:tabs>
        <w:suppressAutoHyphens/>
        <w:jc w:val="both"/>
        <w:rPr>
          <w:rFonts w:cs="Arial"/>
          <w:szCs w:val="24"/>
          <w:lang w:val="en-AU"/>
        </w:rPr>
      </w:pPr>
    </w:p>
    <w:p w14:paraId="1FF040D7" w14:textId="04F0F6B7" w:rsidR="003C794E" w:rsidRPr="00DB4A9C" w:rsidRDefault="003C794E" w:rsidP="00F72B7A">
      <w:pPr>
        <w:tabs>
          <w:tab w:val="left" w:pos="-1440"/>
          <w:tab w:val="left" w:pos="-720"/>
          <w:tab w:val="left" w:pos="0"/>
          <w:tab w:val="left" w:pos="3075"/>
        </w:tabs>
        <w:suppressAutoHyphens/>
        <w:jc w:val="both"/>
        <w:rPr>
          <w:rFonts w:cs="Arial"/>
          <w:szCs w:val="24"/>
          <w:lang w:val="en-AU"/>
        </w:rPr>
      </w:pPr>
    </w:p>
    <w:p w14:paraId="7396F551" w14:textId="6178CD11" w:rsidR="00B20980" w:rsidRPr="00752DAA" w:rsidRDefault="00B20980" w:rsidP="00F72B7A">
      <w:pPr>
        <w:pStyle w:val="Heading4"/>
        <w:rPr>
          <w:caps w:val="0"/>
        </w:rPr>
      </w:pPr>
      <w:bookmarkStart w:id="50" w:name="_Toc148103518"/>
      <w:r w:rsidRPr="00752DAA">
        <w:rPr>
          <w:caps w:val="0"/>
        </w:rPr>
        <w:t>STATISTICAL ANALYSIS</w:t>
      </w:r>
      <w:bookmarkEnd w:id="50"/>
    </w:p>
    <w:p w14:paraId="72BD6C72" w14:textId="77777777" w:rsidR="00744EE5" w:rsidRPr="003C514A" w:rsidRDefault="00744EE5" w:rsidP="00727DDD">
      <w:pPr>
        <w:tabs>
          <w:tab w:val="left" w:pos="-1440"/>
          <w:tab w:val="left" w:pos="-720"/>
          <w:tab w:val="left" w:pos="0"/>
          <w:tab w:val="left" w:pos="720"/>
          <w:tab w:val="left" w:pos="1440"/>
          <w:tab w:val="left" w:pos="5760"/>
        </w:tabs>
        <w:suppressAutoHyphens/>
        <w:jc w:val="both"/>
        <w:rPr>
          <w:rFonts w:cs="Arial"/>
          <w:bCs/>
          <w:sz w:val="20"/>
        </w:rPr>
      </w:pPr>
      <w:bookmarkStart w:id="51" w:name="_Toc15553585"/>
    </w:p>
    <w:p w14:paraId="40336E3F" w14:textId="26D94621" w:rsidR="00744EE5" w:rsidRDefault="00744EE5" w:rsidP="00744EE5">
      <w:pPr>
        <w:tabs>
          <w:tab w:val="left" w:pos="-1440"/>
          <w:tab w:val="left" w:pos="-720"/>
          <w:tab w:val="left" w:pos="0"/>
          <w:tab w:val="left" w:pos="720"/>
          <w:tab w:val="left" w:pos="1440"/>
          <w:tab w:val="left" w:pos="5760"/>
        </w:tabs>
        <w:suppressAutoHyphens/>
        <w:jc w:val="both"/>
        <w:rPr>
          <w:rFonts w:cs="Arial"/>
          <w:szCs w:val="24"/>
        </w:rPr>
      </w:pPr>
      <w:r w:rsidRPr="00EF7007">
        <w:rPr>
          <w:rFonts w:cs="Arial"/>
          <w:b/>
          <w:szCs w:val="24"/>
        </w:rPr>
        <w:t xml:space="preserve">Certified </w:t>
      </w:r>
      <w:r>
        <w:rPr>
          <w:rFonts w:cs="Arial"/>
          <w:b/>
          <w:szCs w:val="24"/>
        </w:rPr>
        <w:t>V</w:t>
      </w:r>
      <w:r w:rsidRPr="00EF7007">
        <w:rPr>
          <w:rFonts w:cs="Arial"/>
          <w:b/>
          <w:szCs w:val="24"/>
        </w:rPr>
        <w:t>alues</w:t>
      </w:r>
      <w:r>
        <w:rPr>
          <w:rFonts w:cs="Arial"/>
          <w:b/>
          <w:szCs w:val="24"/>
        </w:rPr>
        <w:t xml:space="preserve"> and their uncertainty intervals </w:t>
      </w:r>
      <w:r w:rsidRPr="00EF7007">
        <w:rPr>
          <w:rFonts w:cs="Arial"/>
          <w:szCs w:val="24"/>
        </w:rPr>
        <w:t>(Table</w:t>
      </w:r>
      <w:r w:rsidR="000F506D">
        <w:rPr>
          <w:rFonts w:cs="Arial"/>
          <w:szCs w:val="24"/>
        </w:rPr>
        <w:t>s</w:t>
      </w:r>
      <w:r w:rsidRPr="00EF7007">
        <w:rPr>
          <w:rFonts w:cs="Arial"/>
          <w:szCs w:val="24"/>
        </w:rPr>
        <w:t xml:space="preserve"> </w:t>
      </w:r>
      <w:r w:rsidR="00795F96">
        <w:rPr>
          <w:rFonts w:cs="Arial"/>
          <w:szCs w:val="24"/>
        </w:rPr>
        <w:t>1</w:t>
      </w:r>
      <w:r w:rsidR="000F506D">
        <w:rPr>
          <w:rFonts w:cs="Arial"/>
          <w:szCs w:val="24"/>
        </w:rPr>
        <w:t xml:space="preserve"> and 2</w:t>
      </w:r>
      <w:r w:rsidRPr="00EF7007">
        <w:rPr>
          <w:rFonts w:cs="Arial"/>
          <w:szCs w:val="24"/>
        </w:rPr>
        <w:t xml:space="preserve">) have been determined </w:t>
      </w:r>
      <w:r w:rsidRPr="00F267D6">
        <w:rPr>
          <w:rFonts w:cs="Arial"/>
          <w:spacing w:val="-3"/>
          <w:szCs w:val="24"/>
        </w:rPr>
        <w:t xml:space="preserve">for each </w:t>
      </w:r>
      <w:r>
        <w:rPr>
          <w:rFonts w:cs="Arial"/>
          <w:spacing w:val="-3"/>
          <w:szCs w:val="24"/>
        </w:rPr>
        <w:t>analyte</w:t>
      </w:r>
      <w:r w:rsidRPr="00F267D6">
        <w:rPr>
          <w:rFonts w:cs="Arial"/>
          <w:spacing w:val="-3"/>
          <w:szCs w:val="24"/>
        </w:rPr>
        <w:t xml:space="preserve"> following</w:t>
      </w:r>
      <w:r w:rsidRPr="00EF7007">
        <w:rPr>
          <w:rFonts w:cs="Arial"/>
          <w:szCs w:val="24"/>
        </w:rPr>
        <w:t xml:space="preserve"> removal of individual, </w:t>
      </w:r>
      <w:r w:rsidRPr="00EF7007">
        <w:rPr>
          <w:rFonts w:cs="Arial"/>
          <w:szCs w:val="24"/>
          <w:lang w:val="en-AU"/>
        </w:rPr>
        <w:t>laboratory dataset (batch) and 3SD outliers (single iteration)</w:t>
      </w:r>
      <w:r>
        <w:rPr>
          <w:rFonts w:cs="Arial"/>
          <w:szCs w:val="24"/>
        </w:rPr>
        <w:t>.</w:t>
      </w:r>
    </w:p>
    <w:p w14:paraId="10194FCA" w14:textId="77777777" w:rsidR="00744EE5" w:rsidRPr="003C514A" w:rsidRDefault="00744EE5" w:rsidP="00744EE5">
      <w:pPr>
        <w:tabs>
          <w:tab w:val="left" w:pos="-1440"/>
          <w:tab w:val="left" w:pos="-720"/>
          <w:tab w:val="left" w:pos="0"/>
          <w:tab w:val="left" w:pos="720"/>
          <w:tab w:val="left" w:pos="1440"/>
          <w:tab w:val="left" w:pos="5760"/>
        </w:tabs>
        <w:suppressAutoHyphens/>
        <w:jc w:val="both"/>
        <w:rPr>
          <w:rFonts w:cs="Arial"/>
          <w:sz w:val="20"/>
        </w:rPr>
      </w:pPr>
    </w:p>
    <w:p w14:paraId="3616B740" w14:textId="77777777" w:rsidR="00744EE5" w:rsidRDefault="00744EE5" w:rsidP="00744EE5">
      <w:pPr>
        <w:tabs>
          <w:tab w:val="left" w:pos="-1440"/>
          <w:tab w:val="left" w:pos="-720"/>
          <w:tab w:val="left" w:pos="0"/>
          <w:tab w:val="left" w:pos="720"/>
          <w:tab w:val="left" w:pos="1440"/>
          <w:tab w:val="left" w:pos="5760"/>
        </w:tabs>
        <w:suppressAutoHyphens/>
        <w:jc w:val="both"/>
        <w:rPr>
          <w:rStyle w:val="ui-provider"/>
        </w:rPr>
      </w:pPr>
      <w:bookmarkStart w:id="52" w:name="_Hlk129275492"/>
      <w:r w:rsidRPr="00EF7007">
        <w:rPr>
          <w:rFonts w:cs="Arial"/>
          <w:szCs w:val="24"/>
        </w:rPr>
        <w:t xml:space="preserve">For individual outliers within a </w:t>
      </w:r>
      <w:r>
        <w:rPr>
          <w:rFonts w:cs="Arial"/>
          <w:szCs w:val="24"/>
        </w:rPr>
        <w:t xml:space="preserve">laboratory </w:t>
      </w:r>
      <w:r w:rsidRPr="00EF7007">
        <w:rPr>
          <w:rFonts w:cs="Arial"/>
          <w:szCs w:val="24"/>
        </w:rPr>
        <w:t>batch t</w:t>
      </w:r>
      <w:r w:rsidRPr="00EF7007">
        <w:rPr>
          <w:rFonts w:cs="Arial"/>
          <w:lang w:val="en-AU"/>
        </w:rPr>
        <w:t xml:space="preserve">he z-score test is used in combination with a second method that determines the per cent deviation of the individual value from the batch median. Outliers in general are selected </w:t>
      </w:r>
      <w:proofErr w:type="gramStart"/>
      <w:r w:rsidRPr="00EF7007">
        <w:rPr>
          <w:rFonts w:cs="Arial"/>
          <w:lang w:val="en-AU"/>
        </w:rPr>
        <w:t>on the basis of</w:t>
      </w:r>
      <w:proofErr w:type="gramEnd"/>
      <w:r w:rsidRPr="00EF7007">
        <w:rPr>
          <w:rFonts w:cs="Arial"/>
          <w:lang w:val="en-AU"/>
        </w:rPr>
        <w:t xml:space="preserve"> z-scores &gt; 2.5 and with per cent deviations (</w:t>
      </w:r>
      <w:proofErr w:type="spellStart"/>
      <w:r w:rsidRPr="00EF7007">
        <w:rPr>
          <w:rFonts w:cs="Arial"/>
          <w:lang w:val="en-AU"/>
        </w:rPr>
        <w:t>i</w:t>
      </w:r>
      <w:proofErr w:type="spellEnd"/>
      <w:r w:rsidRPr="00EF7007">
        <w:rPr>
          <w:rFonts w:cs="Arial"/>
          <w:lang w:val="en-AU"/>
        </w:rPr>
        <w:t xml:space="preserve">) &gt; 3 and (ii) more than three times the average absolute per cent deviation for the batch. </w:t>
      </w:r>
      <w:r w:rsidRPr="00EF7007">
        <w:rPr>
          <w:lang w:val="en-AU"/>
        </w:rPr>
        <w:t>Each l</w:t>
      </w:r>
      <w:r w:rsidRPr="00EF7007">
        <w:rPr>
          <w:rFonts w:cs="Arial"/>
          <w:lang w:val="en-AU"/>
        </w:rPr>
        <w:t>aboratory data set mean is tested for outlying status based on z-score discrimination and rejected if</w:t>
      </w:r>
      <w:r w:rsidRPr="00EF7007">
        <w:rPr>
          <w:lang w:val="en-AU"/>
        </w:rPr>
        <w:t xml:space="preserve"> &gt; 2.5. </w:t>
      </w:r>
      <w:r w:rsidRPr="00EF7007">
        <w:rPr>
          <w:rFonts w:cs="Arial"/>
          <w:lang w:val="en-AU"/>
        </w:rPr>
        <w:t xml:space="preserve">After individual and laboratory data set (batch) outliers have been eliminated a non-iterative 3 standard deviation </w:t>
      </w:r>
      <w:r w:rsidRPr="001034F3">
        <w:rPr>
          <w:rFonts w:cs="Arial"/>
          <w:lang w:val="en-AU"/>
        </w:rPr>
        <w:t>filter is applied, with those values lying outside this window also relegated to outlying status.</w:t>
      </w:r>
      <w:r>
        <w:rPr>
          <w:rFonts w:cs="Arial"/>
          <w:lang w:val="en-AU"/>
        </w:rPr>
        <w:t xml:space="preserve"> </w:t>
      </w:r>
      <w:bookmarkStart w:id="53" w:name="_Hlk127454385"/>
      <w:r>
        <w:rPr>
          <w:rStyle w:val="ui-provider"/>
        </w:rPr>
        <w:t xml:space="preserve">However, while statistics are </w:t>
      </w:r>
      <w:proofErr w:type="gramStart"/>
      <w:r>
        <w:rPr>
          <w:rStyle w:val="ui-provider"/>
        </w:rPr>
        <w:t>taken into account</w:t>
      </w:r>
      <w:proofErr w:type="gramEnd"/>
      <w:r>
        <w:rPr>
          <w:rStyle w:val="ui-provider"/>
        </w:rPr>
        <w:t>, the exercise of a statistician's prerogative plays a significant role in identifying outliers.</w:t>
      </w:r>
    </w:p>
    <w:p w14:paraId="6A5EF96F" w14:textId="77777777" w:rsidR="00795F96" w:rsidRPr="003C514A" w:rsidRDefault="00795F96" w:rsidP="00744EE5">
      <w:pPr>
        <w:tabs>
          <w:tab w:val="left" w:pos="-1440"/>
          <w:tab w:val="left" w:pos="-720"/>
          <w:tab w:val="left" w:pos="0"/>
          <w:tab w:val="left" w:pos="720"/>
          <w:tab w:val="left" w:pos="1440"/>
          <w:tab w:val="left" w:pos="5760"/>
        </w:tabs>
        <w:suppressAutoHyphens/>
        <w:jc w:val="both"/>
        <w:rPr>
          <w:rFonts w:cs="Arial"/>
          <w:sz w:val="20"/>
          <w:lang w:val="en-AU"/>
        </w:rPr>
      </w:pPr>
    </w:p>
    <w:bookmarkEnd w:id="52"/>
    <w:bookmarkEnd w:id="53"/>
    <w:p w14:paraId="2080D4F0" w14:textId="491E00C3" w:rsidR="00744EE5" w:rsidRDefault="00744EE5" w:rsidP="00744EE5">
      <w:pPr>
        <w:tabs>
          <w:tab w:val="left" w:pos="-1440"/>
          <w:tab w:val="left" w:pos="-720"/>
          <w:tab w:val="left" w:pos="0"/>
          <w:tab w:val="left" w:pos="720"/>
          <w:tab w:val="left" w:pos="1440"/>
          <w:tab w:val="left" w:pos="5760"/>
        </w:tabs>
        <w:suppressAutoHyphens/>
        <w:jc w:val="both"/>
        <w:rPr>
          <w:spacing w:val="-4"/>
          <w:lang w:val="en-AU"/>
        </w:rPr>
      </w:pPr>
      <w:r w:rsidRPr="001E610C">
        <w:rPr>
          <w:rFonts w:cs="Arial"/>
          <w:b/>
          <w:spacing w:val="-4"/>
          <w:szCs w:val="24"/>
        </w:rPr>
        <w:t>Certified Values</w:t>
      </w:r>
      <w:r w:rsidRPr="001E610C">
        <w:rPr>
          <w:rFonts w:cs="Arial"/>
          <w:spacing w:val="-4"/>
          <w:szCs w:val="24"/>
        </w:rPr>
        <w:t xml:space="preserve"> </w:t>
      </w:r>
      <w:r w:rsidRPr="003B664E">
        <w:rPr>
          <w:rFonts w:cs="Arial"/>
          <w:spacing w:val="-4"/>
          <w:szCs w:val="24"/>
        </w:rPr>
        <w:t xml:space="preserve">are the means of accepted laboratory means after outlier filtering and are the </w:t>
      </w:r>
      <w:r w:rsidRPr="003B664E">
        <w:t>present best estimate of the true value.</w:t>
      </w:r>
      <w:r w:rsidRPr="003B664E">
        <w:rPr>
          <w:rFonts w:cs="Arial"/>
          <w:spacing w:val="-4"/>
          <w:szCs w:val="24"/>
        </w:rPr>
        <w:t xml:space="preserve"> </w:t>
      </w:r>
      <w:r w:rsidRPr="003B664E">
        <w:rPr>
          <w:spacing w:val="-4"/>
          <w:lang w:val="en-AU"/>
        </w:rPr>
        <w:t>The</w:t>
      </w:r>
      <w:r w:rsidRPr="001E610C">
        <w:rPr>
          <w:spacing w:val="-4"/>
          <w:lang w:val="en-AU"/>
        </w:rPr>
        <w:t xml:space="preserve"> INAA data (see Table </w:t>
      </w:r>
      <w:r w:rsidR="00BD6823">
        <w:rPr>
          <w:spacing w:val="-4"/>
          <w:lang w:val="en-AU"/>
        </w:rPr>
        <w:t>6</w:t>
      </w:r>
      <w:r w:rsidRPr="001E610C">
        <w:rPr>
          <w:spacing w:val="-4"/>
          <w:lang w:val="en-AU"/>
        </w:rPr>
        <w:t xml:space="preserve">) is omitted from determination of the certified value for Au and is used solely for the calculation of </w:t>
      </w:r>
      <w:r w:rsidRPr="001E610C">
        <w:rPr>
          <w:rFonts w:cs="Arial"/>
          <w:spacing w:val="-4"/>
          <w:szCs w:val="24"/>
        </w:rPr>
        <w:t xml:space="preserve">Tolerance Limits and </w:t>
      </w:r>
      <w:r w:rsidRPr="001E610C">
        <w:rPr>
          <w:spacing w:val="-4"/>
          <w:lang w:val="en-AU"/>
        </w:rPr>
        <w:t>homogeneity evaluation.</w:t>
      </w:r>
    </w:p>
    <w:p w14:paraId="0975C7FE" w14:textId="77777777" w:rsidR="00744EE5" w:rsidRPr="003C514A" w:rsidRDefault="00744EE5" w:rsidP="00744EE5">
      <w:pPr>
        <w:tabs>
          <w:tab w:val="left" w:pos="-1440"/>
          <w:tab w:val="left" w:pos="-720"/>
          <w:tab w:val="left" w:pos="0"/>
          <w:tab w:val="left" w:pos="720"/>
          <w:tab w:val="left" w:pos="1440"/>
          <w:tab w:val="left" w:pos="5760"/>
        </w:tabs>
        <w:suppressAutoHyphens/>
        <w:jc w:val="both"/>
        <w:rPr>
          <w:spacing w:val="-4"/>
          <w:sz w:val="20"/>
          <w:lang w:val="en-AU"/>
        </w:rPr>
      </w:pPr>
    </w:p>
    <w:p w14:paraId="068615B9" w14:textId="550F095F" w:rsidR="00744EE5" w:rsidRPr="00974935" w:rsidRDefault="00744EE5" w:rsidP="00744EE5">
      <w:pPr>
        <w:tabs>
          <w:tab w:val="left" w:pos="-1440"/>
          <w:tab w:val="left" w:pos="-720"/>
          <w:tab w:val="left" w:pos="0"/>
          <w:tab w:val="left" w:pos="720"/>
          <w:tab w:val="left" w:pos="1440"/>
          <w:tab w:val="left" w:pos="5760"/>
        </w:tabs>
        <w:suppressAutoHyphens/>
        <w:jc w:val="both"/>
        <w:rPr>
          <w:b/>
          <w:lang w:val="en-AU"/>
        </w:rPr>
      </w:pPr>
      <w:bookmarkStart w:id="54" w:name="_Hlk135750574"/>
      <w:r w:rsidRPr="00C236C7">
        <w:rPr>
          <w:rFonts w:cs="Arial"/>
          <w:b/>
          <w:szCs w:val="24"/>
        </w:rPr>
        <w:t xml:space="preserve">95% </w:t>
      </w:r>
      <w:r>
        <w:rPr>
          <w:rFonts w:cs="Arial"/>
          <w:b/>
          <w:szCs w:val="24"/>
        </w:rPr>
        <w:t xml:space="preserve">Expanded </w:t>
      </w:r>
      <w:r w:rsidRPr="00B72F51">
        <w:rPr>
          <w:rFonts w:cs="Arial"/>
          <w:b/>
          <w:szCs w:val="24"/>
        </w:rPr>
        <w:t>Uncertainty</w:t>
      </w:r>
      <w:r w:rsidRPr="00B72F51">
        <w:rPr>
          <w:rFonts w:cs="Arial"/>
          <w:szCs w:val="24"/>
        </w:rPr>
        <w:t xml:space="preserve"> </w:t>
      </w:r>
      <w:r w:rsidRPr="00B72F51">
        <w:rPr>
          <w:lang w:val="en-AU"/>
        </w:rPr>
        <w:t xml:space="preserve">provides a 95% probability that the true value of the analyte under consideration lies between the upper and lower limits </w:t>
      </w:r>
      <w:r w:rsidRPr="00B72F51">
        <w:t>and is calculated according to the method</w:t>
      </w:r>
      <w:r w:rsidR="009B3AB5">
        <w:t xml:space="preserve"> outlined</w:t>
      </w:r>
      <w:r w:rsidRPr="00B72F51">
        <w:t xml:space="preserve"> in </w:t>
      </w:r>
      <w:r w:rsidR="009B3AB5">
        <w:t>ISO 98-3</w:t>
      </w:r>
      <w:r w:rsidR="00906DC6">
        <w:t>:2008</w:t>
      </w:r>
      <w:r w:rsidR="009B3AB5">
        <w:t xml:space="preserve"> </w:t>
      </w:r>
      <w:r>
        <w:t>[6]</w:t>
      </w:r>
      <w:r w:rsidRPr="00B72F51">
        <w:t xml:space="preserve">. All known or suspected sources of bias have been investigated or </w:t>
      </w:r>
      <w:proofErr w:type="gramStart"/>
      <w:r w:rsidRPr="00B72F51">
        <w:t>taken into account</w:t>
      </w:r>
      <w:proofErr w:type="gramEnd"/>
      <w:r w:rsidRPr="00B72F51">
        <w:t>.</w:t>
      </w:r>
    </w:p>
    <w:bookmarkEnd w:id="54"/>
    <w:p w14:paraId="60FC0165" w14:textId="77777777" w:rsidR="00744EE5" w:rsidRPr="003C514A" w:rsidRDefault="00744EE5" w:rsidP="00744EE5">
      <w:pPr>
        <w:tabs>
          <w:tab w:val="left" w:pos="-1440"/>
          <w:tab w:val="left" w:pos="-720"/>
          <w:tab w:val="left" w:pos="0"/>
          <w:tab w:val="left" w:pos="720"/>
          <w:tab w:val="left" w:pos="1440"/>
          <w:tab w:val="left" w:pos="5760"/>
        </w:tabs>
        <w:suppressAutoHyphens/>
        <w:jc w:val="both"/>
        <w:rPr>
          <w:sz w:val="20"/>
          <w:lang w:val="en-AU"/>
        </w:rPr>
      </w:pPr>
    </w:p>
    <w:p w14:paraId="3ECE5975" w14:textId="3564EA36" w:rsidR="00744EE5" w:rsidRDefault="00744EE5" w:rsidP="00744EE5">
      <w:pPr>
        <w:tabs>
          <w:tab w:val="left" w:pos="-1440"/>
          <w:tab w:val="left" w:pos="-720"/>
          <w:tab w:val="left" w:pos="0"/>
          <w:tab w:val="left" w:pos="720"/>
          <w:tab w:val="left" w:pos="1440"/>
          <w:tab w:val="left" w:pos="5760"/>
        </w:tabs>
        <w:suppressAutoHyphens/>
        <w:jc w:val="both"/>
        <w:rPr>
          <w:rFonts w:cs="Arial"/>
          <w:szCs w:val="24"/>
        </w:rPr>
      </w:pPr>
      <w:r w:rsidRPr="00403F4E">
        <w:rPr>
          <w:rFonts w:cs="Arial"/>
          <w:b/>
          <w:szCs w:val="24"/>
        </w:rPr>
        <w:t>Indicative (uncertified) values</w:t>
      </w:r>
      <w:r w:rsidRPr="00403F4E">
        <w:rPr>
          <w:rFonts w:cs="Arial"/>
          <w:szCs w:val="24"/>
        </w:rPr>
        <w:t xml:space="preserve"> (Table </w:t>
      </w:r>
      <w:r w:rsidR="000F506D">
        <w:rPr>
          <w:rFonts w:cs="Arial"/>
          <w:szCs w:val="24"/>
        </w:rPr>
        <w:t>3</w:t>
      </w:r>
      <w:r w:rsidRPr="00403F4E">
        <w:rPr>
          <w:rFonts w:cs="Arial"/>
          <w:szCs w:val="24"/>
        </w:rPr>
        <w:t xml:space="preserve">) are </w:t>
      </w:r>
      <w:r w:rsidRPr="00403F4E">
        <w:rPr>
          <w:rFonts w:cs="Arial"/>
          <w:lang w:val="en-AU"/>
        </w:rPr>
        <w:t>present where</w:t>
      </w:r>
      <w:r w:rsidRPr="00403F4E">
        <w:rPr>
          <w:rFonts w:cs="Arial"/>
          <w:szCs w:val="24"/>
        </w:rPr>
        <w:t xml:space="preserve"> the number of laboratories reporting a particular analyte is insufficient (&lt; 5) to support certification or where </w:t>
      </w:r>
      <w:r>
        <w:rPr>
          <w:rFonts w:cs="Arial"/>
          <w:szCs w:val="24"/>
        </w:rPr>
        <w:t xml:space="preserve">interlaboratory </w:t>
      </w:r>
      <w:r w:rsidRPr="00403F4E">
        <w:rPr>
          <w:rFonts w:cs="Arial"/>
          <w:szCs w:val="24"/>
        </w:rPr>
        <w:t>consensus is poor.</w:t>
      </w:r>
    </w:p>
    <w:p w14:paraId="0D4AA836" w14:textId="77777777" w:rsidR="00744EE5" w:rsidRPr="003C514A" w:rsidRDefault="00744EE5" w:rsidP="00744EE5">
      <w:pPr>
        <w:tabs>
          <w:tab w:val="left" w:pos="-1440"/>
          <w:tab w:val="left" w:pos="-720"/>
          <w:tab w:val="left" w:pos="0"/>
          <w:tab w:val="left" w:pos="720"/>
          <w:tab w:val="left" w:pos="1440"/>
          <w:tab w:val="left" w:pos="5760"/>
        </w:tabs>
        <w:suppressAutoHyphens/>
        <w:jc w:val="both"/>
        <w:rPr>
          <w:rFonts w:cs="Arial"/>
          <w:sz w:val="20"/>
        </w:rPr>
      </w:pPr>
    </w:p>
    <w:p w14:paraId="4AD2B0BF" w14:textId="77777777" w:rsidR="004452FA" w:rsidRPr="00752DAA" w:rsidRDefault="004452FA" w:rsidP="004452FA">
      <w:pPr>
        <w:pStyle w:val="Heading5"/>
      </w:pPr>
      <w:bookmarkStart w:id="55" w:name="_Toc127476698"/>
      <w:bookmarkStart w:id="56" w:name="_Toc148103519"/>
      <w:r>
        <w:t>Homogeneity Evaluation</w:t>
      </w:r>
      <w:bookmarkEnd w:id="55"/>
      <w:bookmarkEnd w:id="56"/>
    </w:p>
    <w:p w14:paraId="0B1E3B09" w14:textId="144930DE" w:rsidR="004452FA" w:rsidRPr="00AC0151" w:rsidRDefault="004452FA" w:rsidP="004452FA">
      <w:pPr>
        <w:jc w:val="both"/>
        <w:rPr>
          <w:i/>
          <w:lang w:val="en-AU"/>
        </w:rPr>
      </w:pPr>
      <w:r>
        <w:t>The t</w:t>
      </w:r>
      <w:r w:rsidRPr="00F6028A">
        <w:t xml:space="preserve">olerance </w:t>
      </w:r>
      <w:r>
        <w:t>l</w:t>
      </w:r>
      <w:r w:rsidRPr="00F6028A">
        <w:t>imits (ISO 16269:2014)</w:t>
      </w:r>
      <w:r>
        <w:t xml:space="preserve"> shown in Tables 1 and 2 </w:t>
      </w:r>
      <w:r w:rsidRPr="00C46C34">
        <w:rPr>
          <w:rFonts w:cs="Arial"/>
          <w:szCs w:val="24"/>
        </w:rPr>
        <w:t xml:space="preserve">were determined using an analysis of precision errors </w:t>
      </w:r>
      <w:r w:rsidRPr="00AC0151">
        <w:rPr>
          <w:rFonts w:cs="Arial"/>
          <w:szCs w:val="24"/>
        </w:rPr>
        <w:t xml:space="preserve">method and are considered a conservative estimate of true homogeneity. </w:t>
      </w:r>
      <w:r w:rsidRPr="00AC0151">
        <w:rPr>
          <w:rFonts w:cs="Arial"/>
          <w:lang w:val="en-AU"/>
        </w:rPr>
        <w:t>The meaning of tolerance limits may be illustrated for copper by 4-acid digestion, where 99% of the time (1-</w:t>
      </w:r>
      <w:r w:rsidRPr="00AC0151">
        <w:rPr>
          <w:rFonts w:cs="Arial"/>
        </w:rPr>
        <w:t>α</w:t>
      </w:r>
      <w:r w:rsidRPr="00AC0151">
        <w:rPr>
          <w:rFonts w:cs="Arial"/>
          <w:lang w:val="en-AU"/>
        </w:rPr>
        <w:t>=0.99) at least 95% of subsamples (</w:t>
      </w:r>
      <w:r w:rsidRPr="00AC0151">
        <w:rPr>
          <w:rFonts w:cs="Arial"/>
        </w:rPr>
        <w:t xml:space="preserve">ρ=0.95) </w:t>
      </w:r>
      <w:r w:rsidRPr="00AC0151">
        <w:rPr>
          <w:rFonts w:cs="Arial"/>
          <w:lang w:val="en-AU"/>
        </w:rPr>
        <w:t xml:space="preserve">will have concentrations lying between </w:t>
      </w:r>
      <w:r w:rsidR="00AC0151" w:rsidRPr="00AC0151">
        <w:rPr>
          <w:rFonts w:cs="Arial"/>
          <w:lang w:val="en-AU"/>
        </w:rPr>
        <w:t>68</w:t>
      </w:r>
      <w:r w:rsidRPr="00AC0151">
        <w:rPr>
          <w:rFonts w:cs="Arial"/>
          <w:lang w:val="en-AU"/>
        </w:rPr>
        <w:t xml:space="preserve"> and </w:t>
      </w:r>
      <w:r w:rsidR="00AC0151" w:rsidRPr="00AC0151">
        <w:rPr>
          <w:rFonts w:cs="Arial"/>
          <w:lang w:val="en-AU"/>
        </w:rPr>
        <w:t>73</w:t>
      </w:r>
      <w:r w:rsidRPr="00AC0151">
        <w:rPr>
          <w:rFonts w:cs="Arial"/>
          <w:lang w:val="en-AU"/>
        </w:rPr>
        <w:t xml:space="preserve"> ppm. Put more precisely, this means that if the same number of subsamples were taken and analysed in the same manner repeatedly, 99% of the tolerance intervals so constructed would cover at least 95% of the total population, and 1% of the tolerance intervals would cover less than 95% of the total population (ISO Guide 35).</w:t>
      </w:r>
      <w:r w:rsidRPr="00AC0151">
        <w:rPr>
          <w:i/>
          <w:lang w:val="en-AU"/>
        </w:rPr>
        <w:t xml:space="preserve"> </w:t>
      </w:r>
      <w:r w:rsidRPr="00AC0151">
        <w:rPr>
          <w:b/>
          <w:i/>
          <w:lang w:val="en-AU"/>
        </w:rPr>
        <w:t xml:space="preserve">Please note that </w:t>
      </w:r>
      <w:r w:rsidRPr="00AC0151">
        <w:rPr>
          <w:b/>
          <w:i/>
        </w:rPr>
        <w:t xml:space="preserve">tolerance limits pertain to the homogeneity of the CRM only and </w:t>
      </w:r>
      <w:r w:rsidRPr="00AC0151">
        <w:rPr>
          <w:b/>
          <w:i/>
          <w:lang w:val="en-AU"/>
        </w:rPr>
        <w:t>should not be used as control limits for laboratory performance.</w:t>
      </w:r>
    </w:p>
    <w:p w14:paraId="21CB76F4" w14:textId="77777777" w:rsidR="004452FA" w:rsidRPr="003C514A" w:rsidRDefault="004452FA" w:rsidP="004452FA">
      <w:pPr>
        <w:tabs>
          <w:tab w:val="left" w:pos="-1440"/>
          <w:tab w:val="left" w:pos="-720"/>
          <w:tab w:val="left" w:pos="0"/>
          <w:tab w:val="left" w:pos="720"/>
          <w:tab w:val="left" w:pos="1440"/>
          <w:tab w:val="left" w:pos="5760"/>
        </w:tabs>
        <w:suppressAutoHyphens/>
        <w:jc w:val="both"/>
        <w:rPr>
          <w:rFonts w:cs="Arial"/>
          <w:sz w:val="20"/>
        </w:rPr>
      </w:pPr>
    </w:p>
    <w:p w14:paraId="159F2857" w14:textId="4A791006" w:rsidR="004452FA" w:rsidRDefault="003C514A" w:rsidP="00AA176A">
      <w:pPr>
        <w:tabs>
          <w:tab w:val="left" w:pos="-1440"/>
          <w:tab w:val="left" w:pos="-720"/>
          <w:tab w:val="left" w:pos="0"/>
          <w:tab w:val="left" w:pos="720"/>
          <w:tab w:val="left" w:pos="1440"/>
          <w:tab w:val="left" w:pos="5760"/>
        </w:tabs>
        <w:suppressAutoHyphens/>
        <w:jc w:val="both"/>
        <w:rPr>
          <w:lang w:val="en-AU"/>
        </w:rPr>
      </w:pPr>
      <w:r w:rsidRPr="00C53473">
        <w:rPr>
          <w:rFonts w:cs="Arial"/>
          <w:szCs w:val="24"/>
        </w:rPr>
        <w:t xml:space="preserve">The homogeneity of gold has been determined by INAA </w:t>
      </w:r>
      <w:r>
        <w:rPr>
          <w:rFonts w:cs="Arial"/>
          <w:szCs w:val="24"/>
        </w:rPr>
        <w:t xml:space="preserve">at ANSTO </w:t>
      </w:r>
      <w:r w:rsidRPr="00C53473">
        <w:rPr>
          <w:rFonts w:cs="Arial"/>
          <w:szCs w:val="24"/>
        </w:rPr>
        <w:t xml:space="preserve">using the reduced analytical subsample method which utilises the known relationship between standard </w:t>
      </w:r>
      <w:r w:rsidRPr="00C53473">
        <w:rPr>
          <w:rFonts w:cs="Arial"/>
          <w:szCs w:val="24"/>
        </w:rPr>
        <w:lastRenderedPageBreak/>
        <w:t>deviation and analytical subsample weight (Ingamells and Switzer, 1973</w:t>
      </w:r>
      <w:r>
        <w:rPr>
          <w:rFonts w:cs="Arial"/>
          <w:szCs w:val="24"/>
        </w:rPr>
        <w:t xml:space="preserve"> [2]</w:t>
      </w:r>
      <w:r w:rsidRPr="00C53473">
        <w:rPr>
          <w:rFonts w:cs="Arial"/>
          <w:szCs w:val="24"/>
        </w:rPr>
        <w:t xml:space="preserve">). In this approach the sample aliquot is </w:t>
      </w:r>
      <w:r w:rsidRPr="00C53473">
        <w:rPr>
          <w:lang w:val="en-AU"/>
        </w:rPr>
        <w:t>substantially reduced to a point where most of the variability in replicate assays should be due to inhomogeneity of the reference material and measurement error becomes negligible.</w:t>
      </w:r>
      <w:r>
        <w:rPr>
          <w:lang w:val="en-AU"/>
        </w:rPr>
        <w:t xml:space="preserve"> </w:t>
      </w:r>
      <w:r w:rsidR="004452FA" w:rsidRPr="00AC0151">
        <w:rPr>
          <w:rFonts w:cs="Arial"/>
          <w:szCs w:val="24"/>
        </w:rPr>
        <w:t xml:space="preserve">Table </w:t>
      </w:r>
      <w:r w:rsidR="00A93858" w:rsidRPr="00AC0151">
        <w:rPr>
          <w:rFonts w:cs="Arial"/>
          <w:szCs w:val="24"/>
        </w:rPr>
        <w:t>6</w:t>
      </w:r>
      <w:r w:rsidR="004452FA" w:rsidRPr="00AC0151">
        <w:rPr>
          <w:rFonts w:cs="Arial"/>
          <w:szCs w:val="24"/>
        </w:rPr>
        <w:t xml:space="preserve"> below shows the gold INAA data determined on 20 x 85mg subsamples of </w:t>
      </w:r>
      <w:r w:rsidR="00FE197E" w:rsidRPr="00AC0151">
        <w:rPr>
          <w:rFonts w:cs="Arial"/>
          <w:szCs w:val="24"/>
        </w:rPr>
        <w:t>OREAS 262b</w:t>
      </w:r>
      <w:r w:rsidR="004452FA" w:rsidRPr="00AC0151">
        <w:rPr>
          <w:rFonts w:cs="Arial"/>
          <w:szCs w:val="24"/>
        </w:rPr>
        <w:t>. An equivalent scaled version of the results is also provided to demonstrate an appreciation of what this data means if 30g fire assays were undertaken without the normal measurement error associated with this methodology. In this instance, t</w:t>
      </w:r>
      <w:r w:rsidR="004452FA" w:rsidRPr="00AC0151">
        <w:rPr>
          <w:lang w:val="en-AU"/>
        </w:rPr>
        <w:t>he 1RSD of 0.</w:t>
      </w:r>
      <w:r w:rsidR="00AC0151" w:rsidRPr="00AC0151">
        <w:rPr>
          <w:lang w:val="en-AU"/>
        </w:rPr>
        <w:t>671</w:t>
      </w:r>
      <w:r w:rsidR="004452FA" w:rsidRPr="00AC0151">
        <w:rPr>
          <w:lang w:val="en-AU"/>
        </w:rPr>
        <w:t>% calculated for a 30g fire assay sample (</w:t>
      </w:r>
      <w:r w:rsidR="00AC0151" w:rsidRPr="00AC0151">
        <w:rPr>
          <w:lang w:val="en-AU"/>
        </w:rPr>
        <w:t>12.55</w:t>
      </w:r>
      <w:r w:rsidR="004452FA" w:rsidRPr="00AC0151">
        <w:rPr>
          <w:lang w:val="en-AU"/>
        </w:rPr>
        <w:t xml:space="preserve">% at 85mg weights) confirms the high level of gold homogeneity in </w:t>
      </w:r>
      <w:r w:rsidR="00FE197E" w:rsidRPr="00AC0151">
        <w:rPr>
          <w:rFonts w:cs="Arial"/>
          <w:szCs w:val="24"/>
        </w:rPr>
        <w:t>OREAS 262b</w:t>
      </w:r>
      <w:r w:rsidR="004452FA" w:rsidRPr="00AC0151">
        <w:rPr>
          <w:lang w:val="en-AU"/>
        </w:rPr>
        <w:t>.</w:t>
      </w:r>
    </w:p>
    <w:p w14:paraId="15DB3FD7" w14:textId="77777777" w:rsidR="004452FA" w:rsidRPr="003C514A" w:rsidRDefault="004452FA" w:rsidP="00AA176A">
      <w:pPr>
        <w:tabs>
          <w:tab w:val="left" w:pos="-1440"/>
          <w:tab w:val="left" w:pos="-720"/>
          <w:tab w:val="left" w:pos="0"/>
          <w:tab w:val="left" w:pos="720"/>
          <w:tab w:val="left" w:pos="1440"/>
          <w:tab w:val="left" w:pos="5760"/>
        </w:tabs>
        <w:suppressAutoHyphens/>
        <w:jc w:val="both"/>
        <w:rPr>
          <w:sz w:val="20"/>
          <w:lang w:val="en-AU"/>
        </w:rPr>
      </w:pPr>
    </w:p>
    <w:p w14:paraId="788DCCC7" w14:textId="4124C0A0" w:rsidR="00AA176A" w:rsidRPr="000A436B" w:rsidRDefault="00AA176A" w:rsidP="00AA176A">
      <w:pPr>
        <w:tabs>
          <w:tab w:val="left" w:pos="-1440"/>
          <w:tab w:val="left" w:pos="-720"/>
          <w:tab w:val="left" w:pos="0"/>
          <w:tab w:val="left" w:pos="720"/>
          <w:tab w:val="left" w:pos="1440"/>
          <w:tab w:val="left" w:pos="5760"/>
        </w:tabs>
        <w:suppressAutoHyphens/>
        <w:jc w:val="both"/>
        <w:rPr>
          <w:rFonts w:cs="Arial"/>
          <w:szCs w:val="24"/>
          <w:lang w:val="en-US"/>
        </w:rPr>
      </w:pPr>
      <w:r w:rsidRPr="000A436B">
        <w:rPr>
          <w:rFonts w:cs="Arial"/>
          <w:lang w:val="en-AU"/>
        </w:rPr>
        <w:t xml:space="preserve">The homogeneity of </w:t>
      </w:r>
      <w:r w:rsidR="00FE197E">
        <w:rPr>
          <w:rFonts w:cs="Arial"/>
          <w:szCs w:val="24"/>
        </w:rPr>
        <w:t>OREAS 262b</w:t>
      </w:r>
      <w:r w:rsidRPr="000C734E">
        <w:rPr>
          <w:rFonts w:cs="Arial"/>
          <w:szCs w:val="24"/>
        </w:rPr>
        <w:t xml:space="preserve"> </w:t>
      </w:r>
      <w:r w:rsidRPr="000A436B">
        <w:rPr>
          <w:rFonts w:cs="Arial"/>
          <w:lang w:val="en-AU"/>
        </w:rPr>
        <w:t>has also been evaluated in an</w:t>
      </w:r>
      <w:r w:rsidRPr="000A436B">
        <w:rPr>
          <w:rFonts w:cs="Arial"/>
          <w:b/>
          <w:lang w:val="en-AU"/>
        </w:rPr>
        <w:t xml:space="preserve"> </w:t>
      </w:r>
      <w:r w:rsidRPr="000A436B">
        <w:rPr>
          <w:rFonts w:cs="Arial"/>
          <w:lang w:val="en-US"/>
        </w:rPr>
        <w:t>Analysis of Variance (</w:t>
      </w:r>
      <w:r w:rsidRPr="000A436B">
        <w:rPr>
          <w:rFonts w:cs="Arial"/>
          <w:b/>
          <w:bCs/>
          <w:lang w:val="en-US"/>
        </w:rPr>
        <w:t>ANOVA</w:t>
      </w:r>
      <w:r w:rsidRPr="000A436B">
        <w:rPr>
          <w:rFonts w:cs="Arial"/>
          <w:lang w:val="en-US"/>
        </w:rPr>
        <w:t xml:space="preserve">) </w:t>
      </w:r>
      <w:r w:rsidRPr="000A436B">
        <w:rPr>
          <w:rFonts w:cs="Arial"/>
          <w:lang w:val="en-AU"/>
        </w:rPr>
        <w:t xml:space="preserve">of the INAA data. The 20 samples were comprised of paired samples from each of 10 sampling lot intervals (representative of the prepared batch) and were randomised prior to assigning sample numbers. </w:t>
      </w:r>
      <w:r w:rsidRPr="000A436B">
        <w:rPr>
          <w:rFonts w:cs="Arial"/>
          <w:lang w:val="en-US"/>
        </w:rPr>
        <w:t>The duplicate samples enabled an ANOVA by comparison of within- and between-unit variances across the 10 pairs.</w:t>
      </w:r>
      <w:r w:rsidRPr="000A436B">
        <w:rPr>
          <w:rFonts w:cs="Arial"/>
          <w:szCs w:val="24"/>
          <w:lang w:val="en-US"/>
        </w:rPr>
        <w:t xml:space="preserve"> The purpose of the ANOVA is to test that no statistically significant difference exists in the variance between units to that of the variance within units. This allows an assessment of homogeneity across the entire prepared batch of </w:t>
      </w:r>
      <w:r w:rsidR="00FE197E">
        <w:rPr>
          <w:rFonts w:cs="Arial"/>
          <w:szCs w:val="24"/>
        </w:rPr>
        <w:t>OREAS 262b</w:t>
      </w:r>
      <w:r w:rsidRPr="000A436B">
        <w:rPr>
          <w:rFonts w:cs="Arial"/>
          <w:szCs w:val="24"/>
          <w:lang w:val="en-US"/>
        </w:rPr>
        <w:t>. The test was performed using the following parameters:</w:t>
      </w:r>
    </w:p>
    <w:p w14:paraId="72F5EA72" w14:textId="77777777" w:rsidR="00AA176A" w:rsidRPr="000A436B" w:rsidRDefault="00AA176A" w:rsidP="00AA176A">
      <w:pPr>
        <w:tabs>
          <w:tab w:val="left" w:pos="-1440"/>
          <w:tab w:val="left" w:pos="-720"/>
          <w:tab w:val="left" w:pos="0"/>
          <w:tab w:val="left" w:pos="720"/>
          <w:tab w:val="left" w:pos="1440"/>
          <w:tab w:val="left" w:pos="5760"/>
        </w:tabs>
        <w:suppressAutoHyphens/>
        <w:jc w:val="both"/>
        <w:rPr>
          <w:rFonts w:cs="Arial"/>
          <w:szCs w:val="24"/>
          <w:lang w:val="en-US"/>
        </w:rPr>
      </w:pPr>
    </w:p>
    <w:p w14:paraId="5F3016DE" w14:textId="77777777" w:rsidR="00AA176A" w:rsidRPr="000A436B" w:rsidRDefault="00AA176A" w:rsidP="00AA176A">
      <w:pPr>
        <w:numPr>
          <w:ilvl w:val="0"/>
          <w:numId w:val="8"/>
        </w:numPr>
        <w:tabs>
          <w:tab w:val="left" w:pos="-1440"/>
          <w:tab w:val="left" w:pos="-720"/>
          <w:tab w:val="left" w:pos="0"/>
          <w:tab w:val="left" w:pos="1440"/>
          <w:tab w:val="left" w:pos="5760"/>
        </w:tabs>
        <w:suppressAutoHyphens/>
        <w:ind w:left="714" w:hanging="357"/>
        <w:jc w:val="both"/>
        <w:rPr>
          <w:rFonts w:cs="Arial"/>
          <w:szCs w:val="24"/>
          <w:lang w:val="en-US"/>
        </w:rPr>
      </w:pPr>
      <w:r w:rsidRPr="000A436B">
        <w:rPr>
          <w:rFonts w:cs="Arial"/>
          <w:szCs w:val="24"/>
          <w:lang w:val="en-US"/>
        </w:rPr>
        <w:t>Gold INAA – 20 results (1 laboratory providing duplicate analyses on 10 samples where each sample can be viewed as a ‘unit’</w:t>
      </w:r>
      <w:proofErr w:type="gramStart"/>
      <w:r w:rsidRPr="000A436B">
        <w:rPr>
          <w:rFonts w:cs="Arial"/>
          <w:szCs w:val="24"/>
          <w:lang w:val="en-US"/>
        </w:rPr>
        <w:t>);</w:t>
      </w:r>
      <w:proofErr w:type="gramEnd"/>
    </w:p>
    <w:p w14:paraId="52EA1B70" w14:textId="77777777" w:rsidR="00AA176A" w:rsidRPr="000A436B" w:rsidRDefault="00AA176A" w:rsidP="00AA176A">
      <w:pPr>
        <w:numPr>
          <w:ilvl w:val="0"/>
          <w:numId w:val="8"/>
        </w:numPr>
        <w:tabs>
          <w:tab w:val="left" w:pos="-1440"/>
          <w:tab w:val="left" w:pos="-720"/>
          <w:tab w:val="left" w:pos="0"/>
          <w:tab w:val="left" w:pos="1440"/>
          <w:tab w:val="left" w:pos="5760"/>
        </w:tabs>
        <w:suppressAutoHyphens/>
        <w:ind w:left="714" w:hanging="357"/>
        <w:jc w:val="both"/>
        <w:rPr>
          <w:rFonts w:cs="Arial"/>
          <w:szCs w:val="24"/>
          <w:lang w:val="en-US"/>
        </w:rPr>
      </w:pPr>
      <w:r w:rsidRPr="000A436B">
        <w:rPr>
          <w:rFonts w:cs="Arial"/>
          <w:szCs w:val="24"/>
          <w:lang w:val="en-US"/>
        </w:rPr>
        <w:t>Null Hypothesis, H</w:t>
      </w:r>
      <w:r w:rsidRPr="000A436B">
        <w:rPr>
          <w:rFonts w:cs="Arial"/>
          <w:szCs w:val="24"/>
          <w:vertAlign w:val="subscript"/>
          <w:lang w:val="en-US"/>
        </w:rPr>
        <w:t>0</w:t>
      </w:r>
      <w:r w:rsidRPr="000A436B">
        <w:rPr>
          <w:rFonts w:cs="Arial"/>
          <w:szCs w:val="24"/>
          <w:lang w:val="en-US"/>
        </w:rPr>
        <w:t>: Between-unit variance is no greater than within-unit variance (reject H</w:t>
      </w:r>
      <w:r w:rsidRPr="000A436B">
        <w:rPr>
          <w:rFonts w:cs="Arial"/>
          <w:szCs w:val="24"/>
          <w:vertAlign w:val="subscript"/>
          <w:lang w:val="en-US"/>
        </w:rPr>
        <w:t>0</w:t>
      </w:r>
      <w:r w:rsidRPr="000A436B">
        <w:rPr>
          <w:rFonts w:cs="Arial"/>
          <w:szCs w:val="24"/>
          <w:lang w:val="en-US"/>
        </w:rPr>
        <w:t xml:space="preserve"> if </w:t>
      </w:r>
      <w:r w:rsidRPr="000A436B">
        <w:rPr>
          <w:rFonts w:cs="Arial"/>
          <w:i/>
          <w:szCs w:val="24"/>
          <w:lang w:val="en-US"/>
        </w:rPr>
        <w:t>p</w:t>
      </w:r>
      <w:r w:rsidRPr="000A436B">
        <w:rPr>
          <w:rFonts w:cs="Arial"/>
          <w:szCs w:val="24"/>
          <w:lang w:val="en-US"/>
        </w:rPr>
        <w:t>-value &lt; 0.05</w:t>
      </w:r>
      <w:proofErr w:type="gramStart"/>
      <w:r w:rsidRPr="000A436B">
        <w:rPr>
          <w:rFonts w:cs="Arial"/>
          <w:szCs w:val="24"/>
          <w:lang w:val="en-US"/>
        </w:rPr>
        <w:t>);</w:t>
      </w:r>
      <w:proofErr w:type="gramEnd"/>
    </w:p>
    <w:p w14:paraId="7A2B7AE4" w14:textId="77777777" w:rsidR="00AA176A" w:rsidRPr="000A436B" w:rsidRDefault="00AA176A" w:rsidP="00AA176A">
      <w:pPr>
        <w:numPr>
          <w:ilvl w:val="0"/>
          <w:numId w:val="8"/>
        </w:numPr>
        <w:tabs>
          <w:tab w:val="left" w:pos="-1440"/>
          <w:tab w:val="left" w:pos="-720"/>
          <w:tab w:val="left" w:pos="0"/>
          <w:tab w:val="left" w:pos="1440"/>
          <w:tab w:val="left" w:pos="5760"/>
        </w:tabs>
        <w:suppressAutoHyphens/>
        <w:ind w:left="714" w:hanging="357"/>
        <w:jc w:val="both"/>
        <w:rPr>
          <w:rFonts w:cs="Arial"/>
          <w:szCs w:val="24"/>
          <w:lang w:val="en-US"/>
        </w:rPr>
      </w:pPr>
      <w:r w:rsidRPr="000A436B">
        <w:rPr>
          <w:rFonts w:cs="Arial"/>
          <w:szCs w:val="24"/>
          <w:lang w:val="en-US"/>
        </w:rPr>
        <w:t>Alternative Hypothesis, H</w:t>
      </w:r>
      <w:r w:rsidRPr="000A436B">
        <w:rPr>
          <w:rFonts w:cs="Arial"/>
          <w:szCs w:val="24"/>
          <w:vertAlign w:val="subscript"/>
          <w:lang w:val="en-US"/>
        </w:rPr>
        <w:t>1</w:t>
      </w:r>
      <w:r w:rsidRPr="000A436B">
        <w:rPr>
          <w:rFonts w:cs="Arial"/>
          <w:szCs w:val="24"/>
          <w:lang w:val="en-US"/>
        </w:rPr>
        <w:t>: Between-unit variance is greater than within-unit variance.</w:t>
      </w:r>
    </w:p>
    <w:p w14:paraId="759C28DE" w14:textId="3A8EFC88" w:rsidR="00AA176A" w:rsidRPr="000A436B" w:rsidRDefault="006827ED" w:rsidP="006827ED">
      <w:pPr>
        <w:rPr>
          <w:rFonts w:cs="Arial"/>
          <w:i/>
          <w:szCs w:val="24"/>
          <w:lang w:val="en-US"/>
        </w:rPr>
      </w:pPr>
      <w:r>
        <w:rPr>
          <w:rFonts w:cs="Arial"/>
          <w:i/>
          <w:szCs w:val="24"/>
          <w:lang w:val="en-US"/>
        </w:rPr>
        <w:br w:type="page"/>
      </w:r>
    </w:p>
    <w:p w14:paraId="772A5D94" w14:textId="534DB0A1" w:rsidR="004452FA" w:rsidRPr="00786B23" w:rsidRDefault="004452FA" w:rsidP="004452FA">
      <w:pPr>
        <w:pStyle w:val="Caption"/>
      </w:pPr>
      <w:bookmarkStart w:id="57" w:name="_Toc71820680"/>
      <w:bookmarkStart w:id="58" w:name="_Toc82788661"/>
      <w:bookmarkStart w:id="59" w:name="_Toc127476717"/>
      <w:bookmarkStart w:id="60" w:name="_Toc148022282"/>
      <w:r>
        <w:lastRenderedPageBreak/>
        <w:t xml:space="preserve">Table </w:t>
      </w:r>
      <w:r w:rsidR="00451A98">
        <w:t>6</w:t>
      </w:r>
      <w:r w:rsidRPr="00786B23">
        <w:t>. Neutron Activation Analysis of Au (in pp</w:t>
      </w:r>
      <w:r w:rsidR="00AC0151">
        <w:t>b</w:t>
      </w:r>
      <w:r w:rsidRPr="00786B23">
        <w:t xml:space="preserve">) on 20 x 85mg </w:t>
      </w:r>
      <w:r w:rsidRPr="00D341FB">
        <w:t>subsamples and showing</w:t>
      </w:r>
      <w:r>
        <w:t xml:space="preserve"> the </w:t>
      </w:r>
      <w:r w:rsidRPr="00786B23">
        <w:t>equivalent results scaled to a 30g sample mass typical of fire assay determination.</w:t>
      </w:r>
      <w:bookmarkEnd w:id="57"/>
      <w:bookmarkEnd w:id="58"/>
      <w:bookmarkEnd w:id="59"/>
      <w:bookmarkEnd w:id="60"/>
    </w:p>
    <w:tbl>
      <w:tblPr>
        <w:tblW w:w="5280"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1760"/>
        <w:gridCol w:w="1760"/>
        <w:gridCol w:w="1760"/>
      </w:tblGrid>
      <w:tr w:rsidR="004452FA" w:rsidRPr="00786B23" w14:paraId="41DD7618" w14:textId="77777777" w:rsidTr="0093058E">
        <w:trPr>
          <w:trHeight w:val="340"/>
          <w:jc w:val="center"/>
        </w:trPr>
        <w:tc>
          <w:tcPr>
            <w:tcW w:w="1760" w:type="dxa"/>
            <w:tcBorders>
              <w:top w:val="single" w:sz="4" w:space="0" w:color="000000"/>
              <w:bottom w:val="nil"/>
            </w:tcBorders>
            <w:shd w:val="clear" w:color="auto" w:fill="F2F2F2"/>
            <w:noWrap/>
            <w:vAlign w:val="center"/>
            <w:hideMark/>
          </w:tcPr>
          <w:p w14:paraId="2F54E80F" w14:textId="77777777" w:rsidR="004452FA" w:rsidRPr="00786B23" w:rsidRDefault="004452FA" w:rsidP="0093058E">
            <w:pPr>
              <w:jc w:val="center"/>
              <w:rPr>
                <w:rFonts w:cs="Arial"/>
                <w:sz w:val="20"/>
                <w:lang w:val="en-AU" w:eastAsia="en-AU"/>
              </w:rPr>
            </w:pPr>
            <w:r w:rsidRPr="00786B23">
              <w:rPr>
                <w:rFonts w:cs="Arial"/>
                <w:sz w:val="20"/>
                <w:lang w:val="en-AU" w:eastAsia="en-AU"/>
              </w:rPr>
              <w:t>Replicate</w:t>
            </w:r>
          </w:p>
        </w:tc>
        <w:tc>
          <w:tcPr>
            <w:tcW w:w="1760" w:type="dxa"/>
            <w:tcBorders>
              <w:top w:val="single" w:sz="4" w:space="0" w:color="000000"/>
              <w:bottom w:val="nil"/>
            </w:tcBorders>
            <w:shd w:val="clear" w:color="auto" w:fill="F2F2F2"/>
            <w:vAlign w:val="center"/>
          </w:tcPr>
          <w:p w14:paraId="67575380" w14:textId="77777777" w:rsidR="004452FA" w:rsidRPr="00786B23" w:rsidRDefault="004452FA" w:rsidP="0093058E">
            <w:pPr>
              <w:jc w:val="center"/>
              <w:rPr>
                <w:rFonts w:cs="Arial"/>
                <w:sz w:val="20"/>
                <w:lang w:val="en-AU" w:eastAsia="en-AU"/>
              </w:rPr>
            </w:pPr>
            <w:r w:rsidRPr="00786B23">
              <w:rPr>
                <w:rFonts w:cs="Arial"/>
                <w:sz w:val="20"/>
                <w:lang w:val="en-AU" w:eastAsia="en-AU"/>
              </w:rPr>
              <w:t>Au</w:t>
            </w:r>
          </w:p>
        </w:tc>
        <w:tc>
          <w:tcPr>
            <w:tcW w:w="1760" w:type="dxa"/>
            <w:tcBorders>
              <w:top w:val="single" w:sz="4" w:space="0" w:color="000000"/>
              <w:bottom w:val="nil"/>
            </w:tcBorders>
            <w:shd w:val="clear" w:color="auto" w:fill="EEECE1" w:themeFill="background2"/>
            <w:noWrap/>
            <w:vAlign w:val="center"/>
            <w:hideMark/>
          </w:tcPr>
          <w:p w14:paraId="1C2B3D5A" w14:textId="77777777" w:rsidR="004452FA" w:rsidRPr="00786B23" w:rsidRDefault="004452FA" w:rsidP="0093058E">
            <w:pPr>
              <w:jc w:val="center"/>
              <w:rPr>
                <w:rFonts w:cs="Arial"/>
                <w:sz w:val="20"/>
                <w:lang w:val="en-AU" w:eastAsia="en-AU"/>
              </w:rPr>
            </w:pPr>
            <w:r w:rsidRPr="00786B23">
              <w:rPr>
                <w:rFonts w:cs="Arial"/>
                <w:sz w:val="20"/>
                <w:lang w:val="en-AU" w:eastAsia="en-AU"/>
              </w:rPr>
              <w:t>Au</w:t>
            </w:r>
          </w:p>
        </w:tc>
      </w:tr>
      <w:tr w:rsidR="004452FA" w:rsidRPr="00786B23" w14:paraId="4EEF8C0D" w14:textId="77777777" w:rsidTr="0093058E">
        <w:trPr>
          <w:trHeight w:val="340"/>
          <w:jc w:val="center"/>
        </w:trPr>
        <w:tc>
          <w:tcPr>
            <w:tcW w:w="1760" w:type="dxa"/>
            <w:tcBorders>
              <w:top w:val="nil"/>
              <w:bottom w:val="single" w:sz="4" w:space="0" w:color="auto"/>
            </w:tcBorders>
            <w:shd w:val="clear" w:color="auto" w:fill="F2F2F2"/>
            <w:noWrap/>
            <w:vAlign w:val="center"/>
            <w:hideMark/>
          </w:tcPr>
          <w:p w14:paraId="68084CBC" w14:textId="77777777" w:rsidR="004452FA" w:rsidRPr="00786B23" w:rsidRDefault="004452FA" w:rsidP="0093058E">
            <w:pPr>
              <w:jc w:val="center"/>
              <w:rPr>
                <w:rFonts w:cs="Arial"/>
                <w:sz w:val="20"/>
                <w:lang w:val="en-AU" w:eastAsia="en-AU"/>
              </w:rPr>
            </w:pPr>
            <w:r w:rsidRPr="00786B23">
              <w:rPr>
                <w:rFonts w:cs="Arial"/>
                <w:sz w:val="20"/>
                <w:lang w:val="en-AU" w:eastAsia="en-AU"/>
              </w:rPr>
              <w:t>No</w:t>
            </w:r>
          </w:p>
        </w:tc>
        <w:tc>
          <w:tcPr>
            <w:tcW w:w="1760" w:type="dxa"/>
            <w:tcBorders>
              <w:top w:val="nil"/>
              <w:bottom w:val="single" w:sz="4" w:space="0" w:color="auto"/>
            </w:tcBorders>
            <w:shd w:val="clear" w:color="auto" w:fill="F2F2F2"/>
            <w:vAlign w:val="center"/>
          </w:tcPr>
          <w:p w14:paraId="2174B638" w14:textId="77777777" w:rsidR="004452FA" w:rsidRPr="00786B23" w:rsidRDefault="004452FA" w:rsidP="0093058E">
            <w:pPr>
              <w:jc w:val="center"/>
              <w:rPr>
                <w:rFonts w:cs="Arial"/>
                <w:sz w:val="20"/>
                <w:lang w:val="en-AU" w:eastAsia="en-AU"/>
              </w:rPr>
            </w:pPr>
            <w:r w:rsidRPr="00786B23">
              <w:rPr>
                <w:rFonts w:cs="Arial"/>
                <w:sz w:val="20"/>
                <w:lang w:val="en-AU" w:eastAsia="en-AU"/>
              </w:rPr>
              <w:t>85mg actual</w:t>
            </w:r>
          </w:p>
        </w:tc>
        <w:tc>
          <w:tcPr>
            <w:tcW w:w="1760" w:type="dxa"/>
            <w:tcBorders>
              <w:top w:val="nil"/>
              <w:bottom w:val="single" w:sz="4" w:space="0" w:color="auto"/>
            </w:tcBorders>
            <w:shd w:val="clear" w:color="auto" w:fill="EEECE1" w:themeFill="background2"/>
            <w:noWrap/>
            <w:vAlign w:val="center"/>
            <w:hideMark/>
          </w:tcPr>
          <w:p w14:paraId="157F47BB" w14:textId="77777777" w:rsidR="004452FA" w:rsidRPr="00786B23" w:rsidRDefault="004452FA" w:rsidP="0093058E">
            <w:pPr>
              <w:jc w:val="center"/>
              <w:rPr>
                <w:rFonts w:cs="Arial"/>
                <w:sz w:val="20"/>
                <w:lang w:val="en-AU" w:eastAsia="en-AU"/>
              </w:rPr>
            </w:pPr>
            <w:r w:rsidRPr="00786B23">
              <w:rPr>
                <w:rFonts w:cs="Arial"/>
                <w:sz w:val="20"/>
                <w:lang w:val="en-AU" w:eastAsia="en-AU"/>
              </w:rPr>
              <w:t>30g equivalent*</w:t>
            </w:r>
          </w:p>
        </w:tc>
      </w:tr>
      <w:tr w:rsidR="0094064D" w:rsidRPr="00786B23" w14:paraId="2DDB7736"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56DCB4A0" w14:textId="77777777" w:rsidR="0094064D" w:rsidRPr="00786B23" w:rsidRDefault="0094064D" w:rsidP="0094064D">
            <w:pPr>
              <w:jc w:val="center"/>
              <w:rPr>
                <w:rFonts w:cs="Arial"/>
                <w:sz w:val="20"/>
                <w:lang w:val="en-AU" w:eastAsia="en-AU"/>
              </w:rPr>
            </w:pPr>
            <w:r w:rsidRPr="00786B23">
              <w:rPr>
                <w:rFonts w:cs="Arial"/>
                <w:sz w:val="20"/>
                <w:lang w:val="en-AU" w:eastAsia="en-AU"/>
              </w:rPr>
              <w:t>1</w:t>
            </w:r>
          </w:p>
        </w:tc>
        <w:tc>
          <w:tcPr>
            <w:tcW w:w="1760" w:type="dxa"/>
            <w:tcBorders>
              <w:top w:val="single" w:sz="4" w:space="0" w:color="auto"/>
              <w:left w:val="single" w:sz="4" w:space="0" w:color="auto"/>
              <w:bottom w:val="single" w:sz="4" w:space="0" w:color="auto"/>
              <w:right w:val="single" w:sz="4" w:space="0" w:color="auto"/>
            </w:tcBorders>
            <w:vAlign w:val="center"/>
          </w:tcPr>
          <w:p w14:paraId="6C0A3929" w14:textId="47B16FE4" w:rsidR="0094064D" w:rsidRPr="007336DB" w:rsidRDefault="0094064D" w:rsidP="0094064D">
            <w:pPr>
              <w:jc w:val="center"/>
              <w:rPr>
                <w:rFonts w:cs="Arial"/>
                <w:sz w:val="20"/>
                <w:lang w:val="en-AU" w:eastAsia="en-AU"/>
              </w:rPr>
            </w:pPr>
            <w:r>
              <w:rPr>
                <w:rFonts w:cs="Arial"/>
                <w:color w:val="000000"/>
                <w:sz w:val="20"/>
              </w:rPr>
              <w:t>99.4</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F3FCE55" w14:textId="0E80D609" w:rsidR="0094064D" w:rsidRPr="007336DB" w:rsidRDefault="0094064D" w:rsidP="0094064D">
            <w:pPr>
              <w:jc w:val="center"/>
              <w:rPr>
                <w:rFonts w:cs="Arial"/>
                <w:sz w:val="20"/>
              </w:rPr>
            </w:pPr>
            <w:r>
              <w:rPr>
                <w:rFonts w:cs="Arial"/>
                <w:color w:val="000000"/>
                <w:sz w:val="20"/>
              </w:rPr>
              <w:t>107.1</w:t>
            </w:r>
          </w:p>
        </w:tc>
      </w:tr>
      <w:tr w:rsidR="0094064D" w:rsidRPr="00786B23" w14:paraId="2C2BE094"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57790E69" w14:textId="77777777" w:rsidR="0094064D" w:rsidRPr="00786B23" w:rsidRDefault="0094064D" w:rsidP="0094064D">
            <w:pPr>
              <w:jc w:val="center"/>
              <w:rPr>
                <w:rFonts w:cs="Arial"/>
                <w:sz w:val="20"/>
                <w:lang w:val="en-AU" w:eastAsia="en-AU"/>
              </w:rPr>
            </w:pPr>
            <w:r w:rsidRPr="00786B23">
              <w:rPr>
                <w:rFonts w:cs="Arial"/>
                <w:sz w:val="20"/>
                <w:lang w:val="en-AU" w:eastAsia="en-AU"/>
              </w:rPr>
              <w:t>2</w:t>
            </w:r>
          </w:p>
        </w:tc>
        <w:tc>
          <w:tcPr>
            <w:tcW w:w="1760" w:type="dxa"/>
            <w:tcBorders>
              <w:top w:val="single" w:sz="4" w:space="0" w:color="auto"/>
              <w:left w:val="single" w:sz="4" w:space="0" w:color="auto"/>
              <w:bottom w:val="single" w:sz="4" w:space="0" w:color="auto"/>
              <w:right w:val="single" w:sz="4" w:space="0" w:color="auto"/>
            </w:tcBorders>
            <w:vAlign w:val="center"/>
          </w:tcPr>
          <w:p w14:paraId="5A2AAA09" w14:textId="2F9C59C9" w:rsidR="0094064D" w:rsidRPr="007336DB" w:rsidRDefault="0094064D" w:rsidP="0094064D">
            <w:pPr>
              <w:jc w:val="center"/>
              <w:rPr>
                <w:rFonts w:cs="Arial"/>
                <w:sz w:val="20"/>
              </w:rPr>
            </w:pPr>
            <w:r>
              <w:rPr>
                <w:rFonts w:cs="Arial"/>
                <w:color w:val="000000"/>
                <w:sz w:val="20"/>
              </w:rPr>
              <w:t>95.5</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1C9F795" w14:textId="0EA3DE88" w:rsidR="0094064D" w:rsidRPr="007336DB" w:rsidRDefault="0094064D" w:rsidP="0094064D">
            <w:pPr>
              <w:jc w:val="center"/>
              <w:rPr>
                <w:rFonts w:cs="Arial"/>
                <w:sz w:val="20"/>
              </w:rPr>
            </w:pPr>
            <w:r>
              <w:rPr>
                <w:rFonts w:cs="Arial"/>
                <w:color w:val="000000"/>
                <w:sz w:val="20"/>
              </w:rPr>
              <w:t>106.8</w:t>
            </w:r>
          </w:p>
        </w:tc>
      </w:tr>
      <w:tr w:rsidR="0094064D" w:rsidRPr="00786B23" w14:paraId="4F8B0FD7"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A535240" w14:textId="77777777" w:rsidR="0094064D" w:rsidRPr="00786B23" w:rsidRDefault="0094064D" w:rsidP="0094064D">
            <w:pPr>
              <w:jc w:val="center"/>
              <w:rPr>
                <w:rFonts w:cs="Arial"/>
                <w:sz w:val="20"/>
                <w:lang w:val="en-AU" w:eastAsia="en-AU"/>
              </w:rPr>
            </w:pPr>
            <w:r w:rsidRPr="00786B23">
              <w:rPr>
                <w:rFonts w:cs="Arial"/>
                <w:sz w:val="20"/>
                <w:lang w:val="en-AU" w:eastAsia="en-AU"/>
              </w:rPr>
              <w:t>3</w:t>
            </w:r>
          </w:p>
        </w:tc>
        <w:tc>
          <w:tcPr>
            <w:tcW w:w="1760" w:type="dxa"/>
            <w:tcBorders>
              <w:top w:val="single" w:sz="4" w:space="0" w:color="auto"/>
              <w:left w:val="single" w:sz="4" w:space="0" w:color="auto"/>
              <w:bottom w:val="single" w:sz="4" w:space="0" w:color="auto"/>
              <w:right w:val="single" w:sz="4" w:space="0" w:color="auto"/>
            </w:tcBorders>
            <w:vAlign w:val="center"/>
          </w:tcPr>
          <w:p w14:paraId="59873BD6" w14:textId="7BD3F519" w:rsidR="0094064D" w:rsidRPr="007336DB" w:rsidRDefault="0094064D" w:rsidP="0094064D">
            <w:pPr>
              <w:jc w:val="center"/>
              <w:rPr>
                <w:rFonts w:cs="Arial"/>
                <w:sz w:val="20"/>
              </w:rPr>
            </w:pPr>
            <w:r>
              <w:rPr>
                <w:rFonts w:cs="Arial"/>
                <w:color w:val="000000"/>
                <w:sz w:val="20"/>
              </w:rPr>
              <w:t>100.6</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40F71BC" w14:textId="69BA25F5" w:rsidR="0094064D" w:rsidRPr="007336DB" w:rsidRDefault="0094064D" w:rsidP="0094064D">
            <w:pPr>
              <w:jc w:val="center"/>
              <w:rPr>
                <w:rFonts w:cs="Arial"/>
                <w:sz w:val="20"/>
              </w:rPr>
            </w:pPr>
            <w:r>
              <w:rPr>
                <w:rFonts w:cs="Arial"/>
                <w:color w:val="000000"/>
                <w:sz w:val="20"/>
              </w:rPr>
              <w:t>107.1</w:t>
            </w:r>
          </w:p>
        </w:tc>
      </w:tr>
      <w:tr w:rsidR="0094064D" w:rsidRPr="00786B23" w14:paraId="1FCCFF0A"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4EB7D14" w14:textId="77777777" w:rsidR="0094064D" w:rsidRPr="00786B23" w:rsidRDefault="0094064D" w:rsidP="0094064D">
            <w:pPr>
              <w:jc w:val="center"/>
              <w:rPr>
                <w:rFonts w:cs="Arial"/>
                <w:sz w:val="20"/>
                <w:lang w:val="en-AU" w:eastAsia="en-AU"/>
              </w:rPr>
            </w:pPr>
            <w:r w:rsidRPr="00786B23">
              <w:rPr>
                <w:rFonts w:cs="Arial"/>
                <w:sz w:val="20"/>
                <w:lang w:val="en-AU" w:eastAsia="en-AU"/>
              </w:rPr>
              <w:t>4</w:t>
            </w:r>
          </w:p>
        </w:tc>
        <w:tc>
          <w:tcPr>
            <w:tcW w:w="1760" w:type="dxa"/>
            <w:tcBorders>
              <w:top w:val="single" w:sz="4" w:space="0" w:color="auto"/>
              <w:left w:val="single" w:sz="4" w:space="0" w:color="auto"/>
              <w:bottom w:val="single" w:sz="4" w:space="0" w:color="auto"/>
              <w:right w:val="single" w:sz="4" w:space="0" w:color="auto"/>
            </w:tcBorders>
            <w:vAlign w:val="center"/>
          </w:tcPr>
          <w:p w14:paraId="792A3729" w14:textId="67BAF6F3" w:rsidR="0094064D" w:rsidRPr="007336DB" w:rsidRDefault="0094064D" w:rsidP="0094064D">
            <w:pPr>
              <w:jc w:val="center"/>
              <w:rPr>
                <w:rFonts w:cs="Arial"/>
                <w:sz w:val="20"/>
              </w:rPr>
            </w:pPr>
            <w:r>
              <w:rPr>
                <w:rFonts w:cs="Arial"/>
                <w:color w:val="000000"/>
                <w:sz w:val="20"/>
              </w:rPr>
              <w:t>124.6</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3932A5C" w14:textId="551849C7" w:rsidR="0094064D" w:rsidRPr="007336DB" w:rsidRDefault="0094064D" w:rsidP="0094064D">
            <w:pPr>
              <w:jc w:val="center"/>
              <w:rPr>
                <w:rFonts w:cs="Arial"/>
                <w:sz w:val="20"/>
              </w:rPr>
            </w:pPr>
            <w:r>
              <w:rPr>
                <w:rFonts w:cs="Arial"/>
                <w:color w:val="000000"/>
                <w:sz w:val="20"/>
              </w:rPr>
              <w:t>108.4</w:t>
            </w:r>
          </w:p>
        </w:tc>
      </w:tr>
      <w:tr w:rsidR="0094064D" w:rsidRPr="00786B23" w14:paraId="00DAD656"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1660E087" w14:textId="77777777" w:rsidR="0094064D" w:rsidRPr="00786B23" w:rsidRDefault="0094064D" w:rsidP="0094064D">
            <w:pPr>
              <w:jc w:val="center"/>
              <w:rPr>
                <w:rFonts w:cs="Arial"/>
                <w:sz w:val="20"/>
                <w:lang w:val="en-AU" w:eastAsia="en-AU"/>
              </w:rPr>
            </w:pPr>
            <w:r w:rsidRPr="00786B23">
              <w:rPr>
                <w:rFonts w:cs="Arial"/>
                <w:sz w:val="20"/>
                <w:lang w:val="en-AU" w:eastAsia="en-AU"/>
              </w:rPr>
              <w:t>5</w:t>
            </w:r>
          </w:p>
        </w:tc>
        <w:tc>
          <w:tcPr>
            <w:tcW w:w="1760" w:type="dxa"/>
            <w:tcBorders>
              <w:top w:val="single" w:sz="4" w:space="0" w:color="auto"/>
              <w:left w:val="single" w:sz="4" w:space="0" w:color="auto"/>
              <w:bottom w:val="single" w:sz="4" w:space="0" w:color="auto"/>
              <w:right w:val="single" w:sz="4" w:space="0" w:color="auto"/>
            </w:tcBorders>
            <w:vAlign w:val="center"/>
          </w:tcPr>
          <w:p w14:paraId="1D924FDF" w14:textId="050ACBC7" w:rsidR="0094064D" w:rsidRPr="007336DB" w:rsidRDefault="0094064D" w:rsidP="0094064D">
            <w:pPr>
              <w:jc w:val="center"/>
              <w:rPr>
                <w:rFonts w:cs="Arial"/>
                <w:sz w:val="20"/>
              </w:rPr>
            </w:pPr>
            <w:r>
              <w:rPr>
                <w:rFonts w:cs="Arial"/>
                <w:color w:val="000000"/>
                <w:sz w:val="20"/>
              </w:rPr>
              <w:t>100.9</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10ED3AA" w14:textId="29A502E8" w:rsidR="0094064D" w:rsidRPr="007336DB" w:rsidRDefault="0094064D" w:rsidP="0094064D">
            <w:pPr>
              <w:jc w:val="center"/>
              <w:rPr>
                <w:rFonts w:cs="Arial"/>
                <w:sz w:val="20"/>
              </w:rPr>
            </w:pPr>
            <w:r>
              <w:rPr>
                <w:rFonts w:cs="Arial"/>
                <w:color w:val="000000"/>
                <w:sz w:val="20"/>
              </w:rPr>
              <w:t>107.1</w:t>
            </w:r>
          </w:p>
        </w:tc>
      </w:tr>
      <w:tr w:rsidR="0094064D" w:rsidRPr="00786B23" w14:paraId="5F2F123A"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65D4FD8" w14:textId="77777777" w:rsidR="0094064D" w:rsidRPr="00786B23" w:rsidRDefault="0094064D" w:rsidP="0094064D">
            <w:pPr>
              <w:jc w:val="center"/>
              <w:rPr>
                <w:rFonts w:cs="Arial"/>
                <w:sz w:val="20"/>
                <w:lang w:val="en-AU" w:eastAsia="en-AU"/>
              </w:rPr>
            </w:pPr>
            <w:r w:rsidRPr="00786B23">
              <w:rPr>
                <w:rFonts w:cs="Arial"/>
                <w:sz w:val="20"/>
                <w:lang w:val="en-AU" w:eastAsia="en-AU"/>
              </w:rPr>
              <w:t>6</w:t>
            </w:r>
          </w:p>
        </w:tc>
        <w:tc>
          <w:tcPr>
            <w:tcW w:w="1760" w:type="dxa"/>
            <w:tcBorders>
              <w:top w:val="single" w:sz="4" w:space="0" w:color="auto"/>
              <w:left w:val="single" w:sz="4" w:space="0" w:color="auto"/>
              <w:bottom w:val="single" w:sz="4" w:space="0" w:color="auto"/>
              <w:right w:val="single" w:sz="4" w:space="0" w:color="auto"/>
            </w:tcBorders>
            <w:vAlign w:val="center"/>
          </w:tcPr>
          <w:p w14:paraId="24CD10ED" w14:textId="0DD22658" w:rsidR="0094064D" w:rsidRPr="007336DB" w:rsidRDefault="0094064D" w:rsidP="0094064D">
            <w:pPr>
              <w:jc w:val="center"/>
              <w:rPr>
                <w:rFonts w:cs="Arial"/>
                <w:sz w:val="20"/>
              </w:rPr>
            </w:pPr>
            <w:r>
              <w:rPr>
                <w:rFonts w:cs="Arial"/>
                <w:color w:val="000000"/>
                <w:sz w:val="20"/>
              </w:rPr>
              <w:t>141.4</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A0F11E9" w14:textId="27C07782" w:rsidR="0094064D" w:rsidRPr="007336DB" w:rsidRDefault="0094064D" w:rsidP="0094064D">
            <w:pPr>
              <w:jc w:val="center"/>
              <w:rPr>
                <w:rFonts w:cs="Arial"/>
                <w:sz w:val="20"/>
              </w:rPr>
            </w:pPr>
            <w:r>
              <w:rPr>
                <w:rFonts w:cs="Arial"/>
                <w:color w:val="000000"/>
                <w:sz w:val="20"/>
              </w:rPr>
              <w:t>109.3</w:t>
            </w:r>
          </w:p>
        </w:tc>
      </w:tr>
      <w:tr w:rsidR="0094064D" w:rsidRPr="00786B23" w14:paraId="16DFFD30"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BDB1B34" w14:textId="77777777" w:rsidR="0094064D" w:rsidRPr="00786B23" w:rsidRDefault="0094064D" w:rsidP="0094064D">
            <w:pPr>
              <w:jc w:val="center"/>
              <w:rPr>
                <w:rFonts w:cs="Arial"/>
                <w:sz w:val="20"/>
                <w:lang w:val="en-AU" w:eastAsia="en-AU"/>
              </w:rPr>
            </w:pPr>
            <w:r w:rsidRPr="00786B23">
              <w:rPr>
                <w:rFonts w:cs="Arial"/>
                <w:sz w:val="20"/>
                <w:lang w:val="en-AU" w:eastAsia="en-AU"/>
              </w:rPr>
              <w:t>7</w:t>
            </w:r>
          </w:p>
        </w:tc>
        <w:tc>
          <w:tcPr>
            <w:tcW w:w="1760" w:type="dxa"/>
            <w:tcBorders>
              <w:top w:val="single" w:sz="4" w:space="0" w:color="auto"/>
              <w:left w:val="single" w:sz="4" w:space="0" w:color="auto"/>
              <w:bottom w:val="single" w:sz="4" w:space="0" w:color="auto"/>
              <w:right w:val="single" w:sz="4" w:space="0" w:color="auto"/>
            </w:tcBorders>
            <w:vAlign w:val="center"/>
          </w:tcPr>
          <w:p w14:paraId="0FAF7575" w14:textId="5511FFA3" w:rsidR="0094064D" w:rsidRPr="007336DB" w:rsidRDefault="0094064D" w:rsidP="0094064D">
            <w:pPr>
              <w:jc w:val="center"/>
              <w:rPr>
                <w:rFonts w:cs="Arial"/>
                <w:sz w:val="20"/>
              </w:rPr>
            </w:pPr>
            <w:r>
              <w:rPr>
                <w:rFonts w:cs="Arial"/>
                <w:color w:val="000000"/>
                <w:sz w:val="20"/>
              </w:rPr>
              <w:t>113.1</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939BBA1" w14:textId="5784B5DE" w:rsidR="0094064D" w:rsidRPr="007336DB" w:rsidRDefault="0094064D" w:rsidP="0094064D">
            <w:pPr>
              <w:jc w:val="center"/>
              <w:rPr>
                <w:rFonts w:cs="Arial"/>
                <w:sz w:val="20"/>
              </w:rPr>
            </w:pPr>
            <w:r>
              <w:rPr>
                <w:rFonts w:cs="Arial"/>
                <w:color w:val="000000"/>
                <w:sz w:val="20"/>
              </w:rPr>
              <w:t>107.8</w:t>
            </w:r>
          </w:p>
        </w:tc>
      </w:tr>
      <w:tr w:rsidR="0094064D" w:rsidRPr="00786B23" w14:paraId="75018922"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A00CAEB" w14:textId="77777777" w:rsidR="0094064D" w:rsidRPr="00786B23" w:rsidRDefault="0094064D" w:rsidP="0094064D">
            <w:pPr>
              <w:jc w:val="center"/>
              <w:rPr>
                <w:rFonts w:cs="Arial"/>
                <w:sz w:val="20"/>
                <w:lang w:val="en-AU" w:eastAsia="en-AU"/>
              </w:rPr>
            </w:pPr>
            <w:r w:rsidRPr="00786B23">
              <w:rPr>
                <w:rFonts w:cs="Arial"/>
                <w:sz w:val="20"/>
                <w:lang w:val="en-AU" w:eastAsia="en-AU"/>
              </w:rPr>
              <w:t>8</w:t>
            </w:r>
          </w:p>
        </w:tc>
        <w:tc>
          <w:tcPr>
            <w:tcW w:w="1760" w:type="dxa"/>
            <w:tcBorders>
              <w:top w:val="single" w:sz="4" w:space="0" w:color="auto"/>
              <w:left w:val="single" w:sz="4" w:space="0" w:color="auto"/>
              <w:bottom w:val="single" w:sz="4" w:space="0" w:color="auto"/>
              <w:right w:val="single" w:sz="4" w:space="0" w:color="auto"/>
            </w:tcBorders>
            <w:vAlign w:val="center"/>
          </w:tcPr>
          <w:p w14:paraId="7B7560D9" w14:textId="0F0231C4" w:rsidR="0094064D" w:rsidRPr="007336DB" w:rsidRDefault="0094064D" w:rsidP="0094064D">
            <w:pPr>
              <w:jc w:val="center"/>
              <w:rPr>
                <w:rFonts w:cs="Arial"/>
                <w:sz w:val="20"/>
              </w:rPr>
            </w:pPr>
            <w:r>
              <w:rPr>
                <w:rFonts w:cs="Arial"/>
                <w:color w:val="000000"/>
                <w:sz w:val="20"/>
              </w:rPr>
              <w:t>92.4</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1116FF9" w14:textId="30372E68" w:rsidR="0094064D" w:rsidRPr="007336DB" w:rsidRDefault="0094064D" w:rsidP="0094064D">
            <w:pPr>
              <w:jc w:val="center"/>
              <w:rPr>
                <w:rFonts w:cs="Arial"/>
                <w:sz w:val="20"/>
              </w:rPr>
            </w:pPr>
            <w:r>
              <w:rPr>
                <w:rFonts w:cs="Arial"/>
                <w:color w:val="000000"/>
                <w:sz w:val="20"/>
              </w:rPr>
              <w:t>106.7</w:t>
            </w:r>
          </w:p>
        </w:tc>
      </w:tr>
      <w:tr w:rsidR="0094064D" w:rsidRPr="00786B23" w14:paraId="46BA1A0C"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56F6C9D9" w14:textId="77777777" w:rsidR="0094064D" w:rsidRPr="00786B23" w:rsidRDefault="0094064D" w:rsidP="0094064D">
            <w:pPr>
              <w:jc w:val="center"/>
              <w:rPr>
                <w:rFonts w:cs="Arial"/>
                <w:sz w:val="20"/>
                <w:lang w:val="en-AU" w:eastAsia="en-AU"/>
              </w:rPr>
            </w:pPr>
            <w:r w:rsidRPr="00786B23">
              <w:rPr>
                <w:rFonts w:cs="Arial"/>
                <w:sz w:val="20"/>
                <w:lang w:val="en-AU" w:eastAsia="en-AU"/>
              </w:rPr>
              <w:t>9</w:t>
            </w:r>
          </w:p>
        </w:tc>
        <w:tc>
          <w:tcPr>
            <w:tcW w:w="1760" w:type="dxa"/>
            <w:tcBorders>
              <w:top w:val="single" w:sz="4" w:space="0" w:color="auto"/>
              <w:left w:val="single" w:sz="4" w:space="0" w:color="auto"/>
              <w:bottom w:val="single" w:sz="4" w:space="0" w:color="auto"/>
              <w:right w:val="single" w:sz="4" w:space="0" w:color="auto"/>
            </w:tcBorders>
            <w:vAlign w:val="center"/>
          </w:tcPr>
          <w:p w14:paraId="54AA6445" w14:textId="163C41F2" w:rsidR="0094064D" w:rsidRPr="007336DB" w:rsidRDefault="0094064D" w:rsidP="0094064D">
            <w:pPr>
              <w:jc w:val="center"/>
              <w:rPr>
                <w:rFonts w:cs="Arial"/>
                <w:sz w:val="20"/>
              </w:rPr>
            </w:pPr>
            <w:r>
              <w:rPr>
                <w:rFonts w:cs="Arial"/>
                <w:color w:val="000000"/>
                <w:sz w:val="20"/>
              </w:rPr>
              <w:t>134.4</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7D58E20" w14:textId="34034DA9" w:rsidR="0094064D" w:rsidRPr="007336DB" w:rsidRDefault="0094064D" w:rsidP="0094064D">
            <w:pPr>
              <w:jc w:val="center"/>
              <w:rPr>
                <w:rFonts w:cs="Arial"/>
                <w:sz w:val="20"/>
              </w:rPr>
            </w:pPr>
            <w:r>
              <w:rPr>
                <w:rFonts w:cs="Arial"/>
                <w:color w:val="000000"/>
                <w:sz w:val="20"/>
              </w:rPr>
              <w:t>108.9</w:t>
            </w:r>
          </w:p>
        </w:tc>
      </w:tr>
      <w:tr w:rsidR="0094064D" w:rsidRPr="00786B23" w14:paraId="1277653A"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C860F94" w14:textId="77777777" w:rsidR="0094064D" w:rsidRPr="00786B23" w:rsidRDefault="0094064D" w:rsidP="0094064D">
            <w:pPr>
              <w:jc w:val="center"/>
              <w:rPr>
                <w:rFonts w:cs="Arial"/>
                <w:sz w:val="20"/>
                <w:lang w:val="en-AU" w:eastAsia="en-AU"/>
              </w:rPr>
            </w:pPr>
            <w:r w:rsidRPr="00786B23">
              <w:rPr>
                <w:rFonts w:cs="Arial"/>
                <w:sz w:val="20"/>
                <w:lang w:val="en-AU" w:eastAsia="en-AU"/>
              </w:rPr>
              <w:t>10</w:t>
            </w:r>
          </w:p>
        </w:tc>
        <w:tc>
          <w:tcPr>
            <w:tcW w:w="1760" w:type="dxa"/>
            <w:tcBorders>
              <w:top w:val="single" w:sz="4" w:space="0" w:color="auto"/>
              <w:left w:val="single" w:sz="4" w:space="0" w:color="auto"/>
              <w:bottom w:val="single" w:sz="4" w:space="0" w:color="auto"/>
              <w:right w:val="single" w:sz="4" w:space="0" w:color="auto"/>
            </w:tcBorders>
            <w:vAlign w:val="center"/>
          </w:tcPr>
          <w:p w14:paraId="6E109D12" w14:textId="5AF04A88" w:rsidR="0094064D" w:rsidRPr="007336DB" w:rsidRDefault="0094064D" w:rsidP="0094064D">
            <w:pPr>
              <w:jc w:val="center"/>
              <w:rPr>
                <w:rFonts w:cs="Arial"/>
                <w:sz w:val="20"/>
              </w:rPr>
            </w:pPr>
            <w:r>
              <w:rPr>
                <w:rFonts w:cs="Arial"/>
                <w:color w:val="000000"/>
                <w:sz w:val="20"/>
              </w:rPr>
              <w:t>102.7</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E66A292" w14:textId="674B1629" w:rsidR="0094064D" w:rsidRPr="007336DB" w:rsidRDefault="0094064D" w:rsidP="0094064D">
            <w:pPr>
              <w:jc w:val="center"/>
              <w:rPr>
                <w:rFonts w:cs="Arial"/>
                <w:sz w:val="20"/>
              </w:rPr>
            </w:pPr>
            <w:r>
              <w:rPr>
                <w:rFonts w:cs="Arial"/>
                <w:color w:val="000000"/>
                <w:sz w:val="20"/>
              </w:rPr>
              <w:t>107.2</w:t>
            </w:r>
          </w:p>
        </w:tc>
      </w:tr>
      <w:tr w:rsidR="0094064D" w:rsidRPr="00786B23" w14:paraId="7DE452B4"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09731FAA" w14:textId="77777777" w:rsidR="0094064D" w:rsidRPr="00786B23" w:rsidRDefault="0094064D" w:rsidP="0094064D">
            <w:pPr>
              <w:jc w:val="center"/>
              <w:rPr>
                <w:rFonts w:cs="Arial"/>
                <w:sz w:val="20"/>
                <w:lang w:val="en-AU" w:eastAsia="en-AU"/>
              </w:rPr>
            </w:pPr>
            <w:r w:rsidRPr="00786B23">
              <w:rPr>
                <w:rFonts w:cs="Arial"/>
                <w:sz w:val="20"/>
                <w:lang w:val="en-AU" w:eastAsia="en-AU"/>
              </w:rPr>
              <w:t>11</w:t>
            </w:r>
          </w:p>
        </w:tc>
        <w:tc>
          <w:tcPr>
            <w:tcW w:w="1760" w:type="dxa"/>
            <w:tcBorders>
              <w:top w:val="single" w:sz="4" w:space="0" w:color="auto"/>
              <w:left w:val="single" w:sz="4" w:space="0" w:color="auto"/>
              <w:bottom w:val="single" w:sz="4" w:space="0" w:color="auto"/>
              <w:right w:val="single" w:sz="4" w:space="0" w:color="auto"/>
            </w:tcBorders>
            <w:vAlign w:val="center"/>
          </w:tcPr>
          <w:p w14:paraId="20927C13" w14:textId="3A8A5534" w:rsidR="0094064D" w:rsidRPr="007336DB" w:rsidRDefault="0094064D" w:rsidP="0094064D">
            <w:pPr>
              <w:jc w:val="center"/>
              <w:rPr>
                <w:rFonts w:cs="Arial"/>
                <w:sz w:val="20"/>
              </w:rPr>
            </w:pPr>
            <w:r>
              <w:rPr>
                <w:rFonts w:cs="Arial"/>
                <w:color w:val="000000"/>
                <w:sz w:val="20"/>
              </w:rPr>
              <w:t>101.5</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EAEAB09" w14:textId="0549DE01" w:rsidR="0094064D" w:rsidRPr="007336DB" w:rsidRDefault="0094064D" w:rsidP="0094064D">
            <w:pPr>
              <w:jc w:val="center"/>
              <w:rPr>
                <w:rFonts w:cs="Arial"/>
                <w:sz w:val="20"/>
              </w:rPr>
            </w:pPr>
            <w:r>
              <w:rPr>
                <w:rFonts w:cs="Arial"/>
                <w:color w:val="000000"/>
                <w:sz w:val="20"/>
              </w:rPr>
              <w:t>107.2</w:t>
            </w:r>
          </w:p>
        </w:tc>
      </w:tr>
      <w:tr w:rsidR="0094064D" w:rsidRPr="00786B23" w14:paraId="47D82A71"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3B45CCCF" w14:textId="77777777" w:rsidR="0094064D" w:rsidRPr="00786B23" w:rsidRDefault="0094064D" w:rsidP="0094064D">
            <w:pPr>
              <w:jc w:val="center"/>
              <w:rPr>
                <w:rFonts w:cs="Arial"/>
                <w:sz w:val="20"/>
                <w:lang w:val="en-AU" w:eastAsia="en-AU"/>
              </w:rPr>
            </w:pPr>
            <w:r w:rsidRPr="00786B23">
              <w:rPr>
                <w:rFonts w:cs="Arial"/>
                <w:sz w:val="20"/>
                <w:lang w:val="en-AU" w:eastAsia="en-AU"/>
              </w:rPr>
              <w:t>12</w:t>
            </w:r>
          </w:p>
        </w:tc>
        <w:tc>
          <w:tcPr>
            <w:tcW w:w="1760" w:type="dxa"/>
            <w:tcBorders>
              <w:top w:val="single" w:sz="4" w:space="0" w:color="auto"/>
              <w:left w:val="single" w:sz="4" w:space="0" w:color="auto"/>
              <w:bottom w:val="single" w:sz="4" w:space="0" w:color="auto"/>
              <w:right w:val="single" w:sz="4" w:space="0" w:color="auto"/>
            </w:tcBorders>
            <w:vAlign w:val="center"/>
          </w:tcPr>
          <w:p w14:paraId="7FCF0021" w14:textId="29FBA0E2" w:rsidR="0094064D" w:rsidRPr="007336DB" w:rsidRDefault="0094064D" w:rsidP="0094064D">
            <w:pPr>
              <w:jc w:val="center"/>
              <w:rPr>
                <w:rFonts w:cs="Arial"/>
                <w:sz w:val="20"/>
              </w:rPr>
            </w:pPr>
            <w:r>
              <w:rPr>
                <w:rFonts w:cs="Arial"/>
                <w:color w:val="000000"/>
                <w:sz w:val="20"/>
              </w:rPr>
              <w:t>94.5</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344F783" w14:textId="00E54533" w:rsidR="0094064D" w:rsidRPr="007336DB" w:rsidRDefault="0094064D" w:rsidP="0094064D">
            <w:pPr>
              <w:jc w:val="center"/>
              <w:rPr>
                <w:rFonts w:cs="Arial"/>
                <w:sz w:val="20"/>
              </w:rPr>
            </w:pPr>
            <w:r>
              <w:rPr>
                <w:rFonts w:cs="Arial"/>
                <w:color w:val="000000"/>
                <w:sz w:val="20"/>
              </w:rPr>
              <w:t>106.8</w:t>
            </w:r>
          </w:p>
        </w:tc>
      </w:tr>
      <w:tr w:rsidR="0094064D" w:rsidRPr="00786B23" w14:paraId="75F86576"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4AE10053" w14:textId="77777777" w:rsidR="0094064D" w:rsidRPr="00786B23" w:rsidRDefault="0094064D" w:rsidP="0094064D">
            <w:pPr>
              <w:jc w:val="center"/>
              <w:rPr>
                <w:rFonts w:cs="Arial"/>
                <w:sz w:val="20"/>
                <w:lang w:val="en-AU" w:eastAsia="en-AU"/>
              </w:rPr>
            </w:pPr>
            <w:r w:rsidRPr="00786B23">
              <w:rPr>
                <w:rFonts w:cs="Arial"/>
                <w:sz w:val="20"/>
                <w:lang w:val="en-AU" w:eastAsia="en-AU"/>
              </w:rPr>
              <w:t>13</w:t>
            </w:r>
          </w:p>
        </w:tc>
        <w:tc>
          <w:tcPr>
            <w:tcW w:w="1760" w:type="dxa"/>
            <w:tcBorders>
              <w:top w:val="single" w:sz="4" w:space="0" w:color="auto"/>
              <w:left w:val="single" w:sz="4" w:space="0" w:color="auto"/>
              <w:bottom w:val="single" w:sz="4" w:space="0" w:color="auto"/>
              <w:right w:val="single" w:sz="4" w:space="0" w:color="auto"/>
            </w:tcBorders>
            <w:vAlign w:val="center"/>
          </w:tcPr>
          <w:p w14:paraId="34D650BC" w14:textId="694CDED8" w:rsidR="0094064D" w:rsidRPr="007336DB" w:rsidRDefault="0094064D" w:rsidP="0094064D">
            <w:pPr>
              <w:jc w:val="center"/>
              <w:rPr>
                <w:rFonts w:cs="Arial"/>
                <w:sz w:val="20"/>
              </w:rPr>
            </w:pPr>
            <w:r>
              <w:rPr>
                <w:rFonts w:cs="Arial"/>
                <w:color w:val="000000"/>
                <w:sz w:val="20"/>
              </w:rPr>
              <w:t>97.9</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CE41B4F" w14:textId="44A559DD" w:rsidR="0094064D" w:rsidRPr="007336DB" w:rsidRDefault="0094064D" w:rsidP="0094064D">
            <w:pPr>
              <w:jc w:val="center"/>
              <w:rPr>
                <w:rFonts w:cs="Arial"/>
                <w:sz w:val="20"/>
              </w:rPr>
            </w:pPr>
            <w:r>
              <w:rPr>
                <w:rFonts w:cs="Arial"/>
                <w:color w:val="000000"/>
                <w:sz w:val="20"/>
              </w:rPr>
              <w:t>107.0</w:t>
            </w:r>
          </w:p>
        </w:tc>
      </w:tr>
      <w:tr w:rsidR="0094064D" w:rsidRPr="00786B23" w14:paraId="6BAD03BB"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55594FCF" w14:textId="77777777" w:rsidR="0094064D" w:rsidRPr="00786B23" w:rsidRDefault="0094064D" w:rsidP="0094064D">
            <w:pPr>
              <w:jc w:val="center"/>
              <w:rPr>
                <w:rFonts w:cs="Arial"/>
                <w:sz w:val="20"/>
                <w:lang w:val="en-AU" w:eastAsia="en-AU"/>
              </w:rPr>
            </w:pPr>
            <w:r w:rsidRPr="00786B23">
              <w:rPr>
                <w:rFonts w:cs="Arial"/>
                <w:sz w:val="20"/>
                <w:lang w:val="en-AU" w:eastAsia="en-AU"/>
              </w:rPr>
              <w:t>14</w:t>
            </w:r>
          </w:p>
        </w:tc>
        <w:tc>
          <w:tcPr>
            <w:tcW w:w="1760" w:type="dxa"/>
            <w:tcBorders>
              <w:top w:val="single" w:sz="4" w:space="0" w:color="auto"/>
              <w:left w:val="single" w:sz="4" w:space="0" w:color="auto"/>
              <w:bottom w:val="single" w:sz="4" w:space="0" w:color="auto"/>
              <w:right w:val="single" w:sz="4" w:space="0" w:color="auto"/>
            </w:tcBorders>
            <w:vAlign w:val="center"/>
          </w:tcPr>
          <w:p w14:paraId="5E57A06C" w14:textId="2F447D78" w:rsidR="0094064D" w:rsidRPr="007336DB" w:rsidRDefault="0094064D" w:rsidP="0094064D">
            <w:pPr>
              <w:jc w:val="center"/>
              <w:rPr>
                <w:rFonts w:cs="Arial"/>
                <w:sz w:val="20"/>
              </w:rPr>
            </w:pPr>
            <w:r>
              <w:rPr>
                <w:rFonts w:cs="Arial"/>
                <w:color w:val="000000"/>
                <w:sz w:val="20"/>
              </w:rPr>
              <w:t>115.1</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2B24279" w14:textId="7554E427" w:rsidR="0094064D" w:rsidRPr="007336DB" w:rsidRDefault="0094064D" w:rsidP="0094064D">
            <w:pPr>
              <w:jc w:val="center"/>
              <w:rPr>
                <w:rFonts w:cs="Arial"/>
                <w:sz w:val="20"/>
              </w:rPr>
            </w:pPr>
            <w:r>
              <w:rPr>
                <w:rFonts w:cs="Arial"/>
                <w:color w:val="000000"/>
                <w:sz w:val="20"/>
              </w:rPr>
              <w:t>107.9</w:t>
            </w:r>
          </w:p>
        </w:tc>
      </w:tr>
      <w:tr w:rsidR="0094064D" w:rsidRPr="00786B23" w14:paraId="2FCA88E1"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7750CB9" w14:textId="77777777" w:rsidR="0094064D" w:rsidRPr="00786B23" w:rsidRDefault="0094064D" w:rsidP="0094064D">
            <w:pPr>
              <w:jc w:val="center"/>
              <w:rPr>
                <w:rFonts w:cs="Arial"/>
                <w:sz w:val="20"/>
                <w:lang w:val="en-AU" w:eastAsia="en-AU"/>
              </w:rPr>
            </w:pPr>
            <w:r w:rsidRPr="00786B23">
              <w:rPr>
                <w:rFonts w:cs="Arial"/>
                <w:sz w:val="20"/>
                <w:lang w:val="en-AU" w:eastAsia="en-AU"/>
              </w:rPr>
              <w:t>15</w:t>
            </w:r>
          </w:p>
        </w:tc>
        <w:tc>
          <w:tcPr>
            <w:tcW w:w="1760" w:type="dxa"/>
            <w:tcBorders>
              <w:top w:val="single" w:sz="4" w:space="0" w:color="auto"/>
              <w:left w:val="single" w:sz="4" w:space="0" w:color="auto"/>
              <w:bottom w:val="single" w:sz="4" w:space="0" w:color="auto"/>
              <w:right w:val="single" w:sz="4" w:space="0" w:color="auto"/>
            </w:tcBorders>
            <w:vAlign w:val="center"/>
          </w:tcPr>
          <w:p w14:paraId="107615B6" w14:textId="250A09BE" w:rsidR="0094064D" w:rsidRPr="007336DB" w:rsidRDefault="0094064D" w:rsidP="0094064D">
            <w:pPr>
              <w:jc w:val="center"/>
              <w:rPr>
                <w:rFonts w:cs="Arial"/>
                <w:sz w:val="20"/>
              </w:rPr>
            </w:pPr>
            <w:r>
              <w:rPr>
                <w:rFonts w:cs="Arial"/>
                <w:color w:val="000000"/>
                <w:sz w:val="20"/>
              </w:rPr>
              <w:t>109.8</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D2BAE4D" w14:textId="4E647C28" w:rsidR="0094064D" w:rsidRPr="007336DB" w:rsidRDefault="0094064D" w:rsidP="0094064D">
            <w:pPr>
              <w:jc w:val="center"/>
              <w:rPr>
                <w:rFonts w:cs="Arial"/>
                <w:sz w:val="20"/>
              </w:rPr>
            </w:pPr>
            <w:r>
              <w:rPr>
                <w:rFonts w:cs="Arial"/>
                <w:color w:val="000000"/>
                <w:sz w:val="20"/>
              </w:rPr>
              <w:t>107.6</w:t>
            </w:r>
          </w:p>
        </w:tc>
      </w:tr>
      <w:tr w:rsidR="0094064D" w:rsidRPr="00786B23" w14:paraId="70A0701D"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07F1EF77" w14:textId="77777777" w:rsidR="0094064D" w:rsidRPr="00786B23" w:rsidRDefault="0094064D" w:rsidP="0094064D">
            <w:pPr>
              <w:jc w:val="center"/>
              <w:rPr>
                <w:rFonts w:cs="Arial"/>
                <w:sz w:val="20"/>
                <w:lang w:val="en-AU" w:eastAsia="en-AU"/>
              </w:rPr>
            </w:pPr>
            <w:r w:rsidRPr="00786B23">
              <w:rPr>
                <w:rFonts w:cs="Arial"/>
                <w:sz w:val="20"/>
                <w:lang w:val="en-AU" w:eastAsia="en-AU"/>
              </w:rPr>
              <w:t>16</w:t>
            </w:r>
          </w:p>
        </w:tc>
        <w:tc>
          <w:tcPr>
            <w:tcW w:w="1760" w:type="dxa"/>
            <w:tcBorders>
              <w:top w:val="single" w:sz="4" w:space="0" w:color="auto"/>
              <w:left w:val="single" w:sz="4" w:space="0" w:color="auto"/>
              <w:bottom w:val="single" w:sz="4" w:space="0" w:color="auto"/>
              <w:right w:val="single" w:sz="4" w:space="0" w:color="auto"/>
            </w:tcBorders>
            <w:vAlign w:val="center"/>
          </w:tcPr>
          <w:p w14:paraId="677C65E5" w14:textId="7F0A2FF2" w:rsidR="0094064D" w:rsidRPr="007336DB" w:rsidRDefault="0094064D" w:rsidP="0094064D">
            <w:pPr>
              <w:jc w:val="center"/>
              <w:rPr>
                <w:rFonts w:cs="Arial"/>
                <w:sz w:val="20"/>
              </w:rPr>
            </w:pPr>
            <w:r>
              <w:rPr>
                <w:rFonts w:cs="Arial"/>
                <w:color w:val="000000"/>
                <w:sz w:val="20"/>
              </w:rPr>
              <w:t>120.2</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A5DEED7" w14:textId="1FDAF5FE" w:rsidR="0094064D" w:rsidRPr="007336DB" w:rsidRDefault="0094064D" w:rsidP="0094064D">
            <w:pPr>
              <w:jc w:val="center"/>
              <w:rPr>
                <w:rFonts w:cs="Arial"/>
                <w:sz w:val="20"/>
              </w:rPr>
            </w:pPr>
            <w:r>
              <w:rPr>
                <w:rFonts w:cs="Arial"/>
                <w:color w:val="000000"/>
                <w:sz w:val="20"/>
              </w:rPr>
              <w:t>108.2</w:t>
            </w:r>
          </w:p>
        </w:tc>
      </w:tr>
      <w:tr w:rsidR="0094064D" w:rsidRPr="00786B23" w14:paraId="158A2215"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55FA09B6" w14:textId="77777777" w:rsidR="0094064D" w:rsidRPr="00786B23" w:rsidRDefault="0094064D" w:rsidP="0094064D">
            <w:pPr>
              <w:jc w:val="center"/>
              <w:rPr>
                <w:rFonts w:cs="Arial"/>
                <w:sz w:val="20"/>
                <w:lang w:val="en-AU" w:eastAsia="en-AU"/>
              </w:rPr>
            </w:pPr>
            <w:r w:rsidRPr="00786B23">
              <w:rPr>
                <w:rFonts w:cs="Arial"/>
                <w:sz w:val="20"/>
                <w:lang w:val="en-AU" w:eastAsia="en-AU"/>
              </w:rPr>
              <w:t>17</w:t>
            </w:r>
          </w:p>
        </w:tc>
        <w:tc>
          <w:tcPr>
            <w:tcW w:w="1760" w:type="dxa"/>
            <w:tcBorders>
              <w:top w:val="single" w:sz="4" w:space="0" w:color="auto"/>
              <w:left w:val="single" w:sz="4" w:space="0" w:color="auto"/>
              <w:bottom w:val="single" w:sz="4" w:space="0" w:color="auto"/>
              <w:right w:val="single" w:sz="4" w:space="0" w:color="auto"/>
            </w:tcBorders>
            <w:vAlign w:val="center"/>
          </w:tcPr>
          <w:p w14:paraId="74536AA6" w14:textId="7EBBB8DA" w:rsidR="0094064D" w:rsidRPr="007336DB" w:rsidRDefault="0094064D" w:rsidP="0094064D">
            <w:pPr>
              <w:jc w:val="center"/>
              <w:rPr>
                <w:rFonts w:cs="Arial"/>
                <w:sz w:val="20"/>
              </w:rPr>
            </w:pPr>
            <w:r>
              <w:rPr>
                <w:rFonts w:cs="Arial"/>
                <w:color w:val="000000"/>
                <w:sz w:val="20"/>
              </w:rPr>
              <w:t>106.0</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F2F52D9" w14:textId="223C92A2" w:rsidR="0094064D" w:rsidRPr="007336DB" w:rsidRDefault="0094064D" w:rsidP="0094064D">
            <w:pPr>
              <w:jc w:val="center"/>
              <w:rPr>
                <w:rFonts w:cs="Arial"/>
                <w:sz w:val="20"/>
              </w:rPr>
            </w:pPr>
            <w:r>
              <w:rPr>
                <w:rFonts w:cs="Arial"/>
                <w:color w:val="000000"/>
                <w:sz w:val="20"/>
              </w:rPr>
              <w:t>107.4</w:t>
            </w:r>
          </w:p>
        </w:tc>
      </w:tr>
      <w:tr w:rsidR="0094064D" w:rsidRPr="00786B23" w14:paraId="10B58E86"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F4A2B89" w14:textId="77777777" w:rsidR="0094064D" w:rsidRPr="00786B23" w:rsidRDefault="0094064D" w:rsidP="0094064D">
            <w:pPr>
              <w:jc w:val="center"/>
              <w:rPr>
                <w:rFonts w:cs="Arial"/>
                <w:sz w:val="20"/>
                <w:lang w:val="en-AU" w:eastAsia="en-AU"/>
              </w:rPr>
            </w:pPr>
            <w:r w:rsidRPr="00786B23">
              <w:rPr>
                <w:rFonts w:cs="Arial"/>
                <w:sz w:val="20"/>
                <w:lang w:val="en-AU" w:eastAsia="en-AU"/>
              </w:rPr>
              <w:t>18</w:t>
            </w:r>
          </w:p>
        </w:tc>
        <w:tc>
          <w:tcPr>
            <w:tcW w:w="1760" w:type="dxa"/>
            <w:tcBorders>
              <w:top w:val="single" w:sz="4" w:space="0" w:color="auto"/>
              <w:left w:val="single" w:sz="4" w:space="0" w:color="auto"/>
              <w:bottom w:val="single" w:sz="4" w:space="0" w:color="auto"/>
              <w:right w:val="single" w:sz="4" w:space="0" w:color="auto"/>
            </w:tcBorders>
            <w:vAlign w:val="center"/>
          </w:tcPr>
          <w:p w14:paraId="0B75118C" w14:textId="003E622E" w:rsidR="0094064D" w:rsidRPr="007336DB" w:rsidRDefault="0094064D" w:rsidP="0094064D">
            <w:pPr>
              <w:jc w:val="center"/>
              <w:rPr>
                <w:rFonts w:cs="Arial"/>
                <w:sz w:val="20"/>
              </w:rPr>
            </w:pPr>
            <w:r>
              <w:rPr>
                <w:rFonts w:cs="Arial"/>
                <w:color w:val="000000"/>
                <w:sz w:val="20"/>
              </w:rPr>
              <w:t>102.8</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52ED531" w14:textId="3750AA86" w:rsidR="0094064D" w:rsidRPr="007336DB" w:rsidRDefault="0094064D" w:rsidP="0094064D">
            <w:pPr>
              <w:jc w:val="center"/>
              <w:rPr>
                <w:rFonts w:cs="Arial"/>
                <w:sz w:val="20"/>
              </w:rPr>
            </w:pPr>
            <w:r>
              <w:rPr>
                <w:rFonts w:cs="Arial"/>
                <w:color w:val="000000"/>
                <w:sz w:val="20"/>
              </w:rPr>
              <w:t>107.2</w:t>
            </w:r>
          </w:p>
        </w:tc>
      </w:tr>
      <w:tr w:rsidR="0094064D" w:rsidRPr="00786B23" w14:paraId="6C82BD5E"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2029565D" w14:textId="77777777" w:rsidR="0094064D" w:rsidRPr="00786B23" w:rsidRDefault="0094064D" w:rsidP="0094064D">
            <w:pPr>
              <w:jc w:val="center"/>
              <w:rPr>
                <w:rFonts w:cs="Arial"/>
                <w:sz w:val="20"/>
                <w:lang w:val="en-AU" w:eastAsia="en-AU"/>
              </w:rPr>
            </w:pPr>
            <w:r w:rsidRPr="00786B23">
              <w:rPr>
                <w:rFonts w:cs="Arial"/>
                <w:sz w:val="20"/>
                <w:lang w:val="en-AU" w:eastAsia="en-AU"/>
              </w:rPr>
              <w:t>19</w:t>
            </w:r>
          </w:p>
        </w:tc>
        <w:tc>
          <w:tcPr>
            <w:tcW w:w="1760" w:type="dxa"/>
            <w:tcBorders>
              <w:top w:val="single" w:sz="4" w:space="0" w:color="auto"/>
              <w:left w:val="single" w:sz="4" w:space="0" w:color="auto"/>
              <w:bottom w:val="single" w:sz="4" w:space="0" w:color="auto"/>
              <w:right w:val="single" w:sz="4" w:space="0" w:color="auto"/>
            </w:tcBorders>
            <w:vAlign w:val="center"/>
          </w:tcPr>
          <w:p w14:paraId="6CE303A7" w14:textId="2C7EE1C4" w:rsidR="0094064D" w:rsidRPr="007336DB" w:rsidRDefault="0094064D" w:rsidP="0094064D">
            <w:pPr>
              <w:jc w:val="center"/>
              <w:rPr>
                <w:rFonts w:cs="Arial"/>
                <w:sz w:val="20"/>
              </w:rPr>
            </w:pPr>
            <w:r>
              <w:rPr>
                <w:rFonts w:cs="Arial"/>
                <w:color w:val="000000"/>
                <w:sz w:val="20"/>
              </w:rPr>
              <w:t>98.1</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C0FFDA6" w14:textId="33D40C81" w:rsidR="0094064D" w:rsidRPr="007336DB" w:rsidRDefault="0094064D" w:rsidP="0094064D">
            <w:pPr>
              <w:jc w:val="center"/>
              <w:rPr>
                <w:rFonts w:cs="Arial"/>
                <w:sz w:val="20"/>
              </w:rPr>
            </w:pPr>
            <w:r>
              <w:rPr>
                <w:rFonts w:cs="Arial"/>
                <w:color w:val="000000"/>
                <w:sz w:val="20"/>
              </w:rPr>
              <w:t>107.0</w:t>
            </w:r>
          </w:p>
        </w:tc>
      </w:tr>
      <w:tr w:rsidR="0094064D" w:rsidRPr="00786B23" w14:paraId="45A8B5ED"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noWrap/>
            <w:vAlign w:val="center"/>
            <w:hideMark/>
          </w:tcPr>
          <w:p w14:paraId="6EA7A6D9" w14:textId="77777777" w:rsidR="0094064D" w:rsidRPr="00786B23" w:rsidRDefault="0094064D" w:rsidP="0094064D">
            <w:pPr>
              <w:jc w:val="center"/>
              <w:rPr>
                <w:rFonts w:cs="Arial"/>
                <w:sz w:val="20"/>
                <w:lang w:val="en-AU" w:eastAsia="en-AU"/>
              </w:rPr>
            </w:pPr>
            <w:r w:rsidRPr="00786B23">
              <w:rPr>
                <w:rFonts w:cs="Arial"/>
                <w:sz w:val="20"/>
                <w:lang w:val="en-AU" w:eastAsia="en-AU"/>
              </w:rPr>
              <w:t>20</w:t>
            </w:r>
          </w:p>
        </w:tc>
        <w:tc>
          <w:tcPr>
            <w:tcW w:w="1760" w:type="dxa"/>
            <w:tcBorders>
              <w:top w:val="single" w:sz="4" w:space="0" w:color="auto"/>
              <w:left w:val="single" w:sz="4" w:space="0" w:color="auto"/>
              <w:bottom w:val="single" w:sz="4" w:space="0" w:color="auto"/>
              <w:right w:val="single" w:sz="4" w:space="0" w:color="auto"/>
            </w:tcBorders>
            <w:vAlign w:val="center"/>
          </w:tcPr>
          <w:p w14:paraId="30B8BBA8" w14:textId="6C59CBD7" w:rsidR="0094064D" w:rsidRPr="007336DB" w:rsidRDefault="0094064D" w:rsidP="0094064D">
            <w:pPr>
              <w:jc w:val="center"/>
              <w:rPr>
                <w:rFonts w:cs="Arial"/>
                <w:sz w:val="20"/>
              </w:rPr>
            </w:pPr>
            <w:r>
              <w:rPr>
                <w:rFonts w:cs="Arial"/>
                <w:color w:val="000000"/>
                <w:sz w:val="20"/>
              </w:rPr>
              <w:t>98.9</w:t>
            </w:r>
          </w:p>
        </w:tc>
        <w:tc>
          <w:tcPr>
            <w:tcW w:w="17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A03FA5E" w14:textId="00A600F0" w:rsidR="0094064D" w:rsidRPr="007336DB" w:rsidRDefault="0094064D" w:rsidP="0094064D">
            <w:pPr>
              <w:jc w:val="center"/>
              <w:rPr>
                <w:rFonts w:cs="Arial"/>
                <w:sz w:val="20"/>
              </w:rPr>
            </w:pPr>
            <w:r>
              <w:rPr>
                <w:rFonts w:cs="Arial"/>
                <w:color w:val="000000"/>
                <w:sz w:val="20"/>
              </w:rPr>
              <w:t>107.0</w:t>
            </w:r>
          </w:p>
        </w:tc>
      </w:tr>
      <w:tr w:rsidR="0094064D" w:rsidRPr="00786B23" w14:paraId="302006EB"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580D67" w14:textId="77777777" w:rsidR="0094064D" w:rsidRPr="00786B23" w:rsidRDefault="0094064D" w:rsidP="0094064D">
            <w:pPr>
              <w:rPr>
                <w:rFonts w:cs="Arial"/>
                <w:sz w:val="20"/>
                <w:lang w:val="en-AU" w:eastAsia="en-AU"/>
              </w:rPr>
            </w:pPr>
            <w:r w:rsidRPr="00786B23">
              <w:rPr>
                <w:rFonts w:cs="Arial"/>
                <w:sz w:val="20"/>
                <w:lang w:val="en-AU" w:eastAsia="en-AU"/>
              </w:rPr>
              <w:t>Mean</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70D1E" w14:textId="4374C3CE" w:rsidR="0094064D" w:rsidRPr="007336DB" w:rsidRDefault="0094064D" w:rsidP="0094064D">
            <w:pPr>
              <w:jc w:val="center"/>
              <w:rPr>
                <w:rFonts w:cs="Arial"/>
                <w:sz w:val="20"/>
              </w:rPr>
            </w:pPr>
            <w:r>
              <w:rPr>
                <w:rFonts w:cs="Arial"/>
                <w:color w:val="000000"/>
                <w:sz w:val="20"/>
              </w:rPr>
              <w:t>107.5</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8F3CE6" w14:textId="1E44B9CC" w:rsidR="0094064D" w:rsidRPr="007336DB" w:rsidRDefault="0094064D" w:rsidP="0094064D">
            <w:pPr>
              <w:jc w:val="center"/>
              <w:rPr>
                <w:rFonts w:cs="Arial"/>
                <w:sz w:val="20"/>
              </w:rPr>
            </w:pPr>
            <w:r>
              <w:rPr>
                <w:rFonts w:cs="Arial"/>
                <w:color w:val="000000"/>
                <w:sz w:val="20"/>
              </w:rPr>
              <w:t>107.5</w:t>
            </w:r>
          </w:p>
        </w:tc>
      </w:tr>
      <w:tr w:rsidR="0094064D" w:rsidRPr="00786B23" w14:paraId="69038E75"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B62429" w14:textId="77777777" w:rsidR="0094064D" w:rsidRPr="00786B23" w:rsidRDefault="0094064D" w:rsidP="0094064D">
            <w:pPr>
              <w:rPr>
                <w:rFonts w:cs="Arial"/>
                <w:sz w:val="20"/>
                <w:lang w:val="en-AU" w:eastAsia="en-AU"/>
              </w:rPr>
            </w:pPr>
            <w:r w:rsidRPr="00786B23">
              <w:rPr>
                <w:rFonts w:cs="Arial"/>
                <w:sz w:val="20"/>
                <w:lang w:val="en-AU" w:eastAsia="en-AU"/>
              </w:rPr>
              <w:t>Median</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61AFB" w14:textId="729FE4BE" w:rsidR="0094064D" w:rsidRPr="007336DB" w:rsidRDefault="0094064D" w:rsidP="0094064D">
            <w:pPr>
              <w:jc w:val="center"/>
              <w:rPr>
                <w:rFonts w:cs="Arial"/>
                <w:sz w:val="20"/>
              </w:rPr>
            </w:pPr>
            <w:r>
              <w:rPr>
                <w:rFonts w:cs="Arial"/>
                <w:color w:val="000000"/>
                <w:sz w:val="20"/>
              </w:rPr>
              <w:t>102.1</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95B9BD" w14:textId="43E9EAA2" w:rsidR="0094064D" w:rsidRPr="007336DB" w:rsidRDefault="0094064D" w:rsidP="0094064D">
            <w:pPr>
              <w:jc w:val="center"/>
              <w:rPr>
                <w:rFonts w:cs="Arial"/>
                <w:sz w:val="20"/>
              </w:rPr>
            </w:pPr>
            <w:r>
              <w:rPr>
                <w:rFonts w:cs="Arial"/>
                <w:color w:val="000000"/>
                <w:sz w:val="20"/>
              </w:rPr>
              <w:t>107.2</w:t>
            </w:r>
          </w:p>
        </w:tc>
      </w:tr>
      <w:tr w:rsidR="0094064D" w:rsidRPr="00786B23" w14:paraId="307EBD1A"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7CFB31" w14:textId="77777777" w:rsidR="0094064D" w:rsidRPr="00786B23" w:rsidRDefault="0094064D" w:rsidP="0094064D">
            <w:pPr>
              <w:rPr>
                <w:rFonts w:cs="Arial"/>
                <w:sz w:val="20"/>
                <w:lang w:val="en-AU" w:eastAsia="en-AU"/>
              </w:rPr>
            </w:pPr>
            <w:r w:rsidRPr="00786B23">
              <w:rPr>
                <w:rFonts w:cs="Arial"/>
                <w:sz w:val="20"/>
                <w:lang w:val="en-AU" w:eastAsia="en-AU"/>
              </w:rPr>
              <w:t>Std Dev.</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D54B9" w14:textId="1524EE19" w:rsidR="0094064D" w:rsidRPr="007336DB" w:rsidRDefault="0094064D" w:rsidP="0094064D">
            <w:pPr>
              <w:jc w:val="center"/>
              <w:rPr>
                <w:rFonts w:cs="Arial"/>
                <w:sz w:val="20"/>
              </w:rPr>
            </w:pPr>
            <w:r>
              <w:rPr>
                <w:rFonts w:cs="Arial"/>
                <w:color w:val="000000"/>
                <w:sz w:val="20"/>
              </w:rPr>
              <w:t>13.5</w:t>
            </w: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6839D0" w14:textId="4F639724" w:rsidR="0094064D" w:rsidRPr="007336DB" w:rsidRDefault="0094064D" w:rsidP="0094064D">
            <w:pPr>
              <w:jc w:val="center"/>
              <w:rPr>
                <w:rFonts w:cs="Arial"/>
                <w:sz w:val="20"/>
              </w:rPr>
            </w:pPr>
            <w:r>
              <w:rPr>
                <w:rFonts w:cs="Arial"/>
                <w:color w:val="000000"/>
                <w:sz w:val="20"/>
              </w:rPr>
              <w:t>0.7</w:t>
            </w:r>
          </w:p>
        </w:tc>
      </w:tr>
      <w:tr w:rsidR="00AC0151" w:rsidRPr="00786B23" w14:paraId="4BC83712" w14:textId="77777777" w:rsidTr="0093058E">
        <w:trPr>
          <w:trHeight w:val="283"/>
          <w:jc w:val="center"/>
        </w:trPr>
        <w:tc>
          <w:tcPr>
            <w:tcW w:w="17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9294E70" w14:textId="77777777" w:rsidR="00AC0151" w:rsidRPr="00786B23" w:rsidRDefault="00AC0151" w:rsidP="00AC0151">
            <w:pPr>
              <w:rPr>
                <w:rFonts w:cs="Arial"/>
                <w:b/>
                <w:sz w:val="20"/>
                <w:lang w:val="en-AU" w:eastAsia="en-AU"/>
              </w:rPr>
            </w:pPr>
            <w:proofErr w:type="spellStart"/>
            <w:r w:rsidRPr="00786B23">
              <w:rPr>
                <w:rFonts w:cs="Arial"/>
                <w:b/>
                <w:sz w:val="20"/>
                <w:lang w:val="en-AU" w:eastAsia="en-AU"/>
              </w:rPr>
              <w:t>Rel.Std.Dev</w:t>
            </w:r>
            <w:proofErr w:type="spellEnd"/>
            <w:r w:rsidRPr="00786B23">
              <w:rPr>
                <w:rFonts w:cs="Arial"/>
                <w:b/>
                <w:sz w:val="20"/>
                <w:lang w:val="en-AU" w:eastAsia="en-AU"/>
              </w:rPr>
              <w:t>.</w:t>
            </w:r>
          </w:p>
        </w:tc>
        <w:tc>
          <w:tcPr>
            <w:tcW w:w="17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2D6D0" w14:textId="79DAC35B" w:rsidR="00AC0151" w:rsidRPr="00AC0151" w:rsidRDefault="00AC0151" w:rsidP="00AC0151">
            <w:pPr>
              <w:jc w:val="center"/>
              <w:rPr>
                <w:rFonts w:cs="Arial"/>
                <w:b/>
                <w:bCs/>
                <w:sz w:val="20"/>
              </w:rPr>
            </w:pPr>
            <w:r w:rsidRPr="00AC0151">
              <w:rPr>
                <w:rFonts w:cs="Arial"/>
                <w:b/>
                <w:bCs/>
                <w:color w:val="000000"/>
                <w:sz w:val="20"/>
              </w:rPr>
              <w:t>12.5%</w:t>
            </w:r>
          </w:p>
        </w:tc>
        <w:tc>
          <w:tcPr>
            <w:tcW w:w="17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7E79EEA" w14:textId="2123A569" w:rsidR="00AC0151" w:rsidRPr="00AC0151" w:rsidRDefault="00AC0151" w:rsidP="00AC0151">
            <w:pPr>
              <w:jc w:val="center"/>
              <w:rPr>
                <w:rFonts w:cs="Arial"/>
                <w:b/>
                <w:bCs/>
                <w:sz w:val="20"/>
              </w:rPr>
            </w:pPr>
            <w:r w:rsidRPr="00AC0151">
              <w:rPr>
                <w:rFonts w:cs="Arial"/>
                <w:b/>
                <w:bCs/>
                <w:color w:val="000000"/>
                <w:sz w:val="20"/>
              </w:rPr>
              <w:t>0.671%</w:t>
            </w:r>
          </w:p>
        </w:tc>
      </w:tr>
    </w:tbl>
    <w:p w14:paraId="5AF592FE" w14:textId="77777777" w:rsidR="004452FA" w:rsidRPr="00D341FB" w:rsidRDefault="004452FA" w:rsidP="004452FA">
      <w:pPr>
        <w:tabs>
          <w:tab w:val="left" w:pos="-1440"/>
          <w:tab w:val="left" w:pos="-720"/>
          <w:tab w:val="left" w:pos="720"/>
          <w:tab w:val="left" w:pos="1440"/>
          <w:tab w:val="left" w:pos="5760"/>
        </w:tabs>
        <w:suppressAutoHyphens/>
        <w:rPr>
          <w:rFonts w:cs="Arial"/>
          <w:sz w:val="8"/>
          <w:szCs w:val="8"/>
        </w:rPr>
      </w:pPr>
    </w:p>
    <w:p w14:paraId="1A14F1DE" w14:textId="77777777" w:rsidR="004452FA" w:rsidRPr="00786B23" w:rsidRDefault="004452FA" w:rsidP="004452FA">
      <w:pPr>
        <w:tabs>
          <w:tab w:val="left" w:pos="-1440"/>
          <w:tab w:val="left" w:pos="-720"/>
          <w:tab w:val="left" w:pos="720"/>
          <w:tab w:val="left" w:pos="1440"/>
          <w:tab w:val="left" w:pos="5760"/>
        </w:tabs>
        <w:suppressAutoHyphens/>
        <w:rPr>
          <w:rFonts w:cs="Arial"/>
          <w:sz w:val="20"/>
        </w:rPr>
      </w:pPr>
      <w:r w:rsidRPr="00786B23">
        <w:rPr>
          <w:rFonts w:cs="Arial"/>
          <w:sz w:val="20"/>
        </w:rPr>
        <w:t xml:space="preserve">*Results calculated for a 30g equivalent sample mass using the formula: </w:t>
      </w:r>
      <m:oMath>
        <m:sSup>
          <m:sSupPr>
            <m:ctrlPr>
              <w:rPr>
                <w:rFonts w:ascii="Cambria Math" w:hAnsi="Cambria Math" w:cs="Arial"/>
                <w:sz w:val="20"/>
              </w:rPr>
            </m:ctrlPr>
          </m:sSupPr>
          <m:e>
            <m:r>
              <w:rPr>
                <w:rFonts w:ascii="Cambria Math" w:hAnsi="Cambria Math" w:cs="Arial"/>
                <w:sz w:val="20"/>
              </w:rPr>
              <m:t>x</m:t>
            </m:r>
          </m:e>
          <m:sup>
            <m:r>
              <w:rPr>
                <w:rFonts w:ascii="Cambria Math" w:hAnsi="Cambria Math" w:cs="Arial"/>
                <w:sz w:val="20"/>
              </w:rPr>
              <m:t>30g Eq</m:t>
            </m:r>
          </m:sup>
        </m:sSup>
        <m:r>
          <w:rPr>
            <w:rFonts w:ascii="Cambria Math" w:hAnsi="Cambria Math" w:cs="Arial"/>
            <w:sz w:val="20"/>
          </w:rPr>
          <m:t xml:space="preserve">= </m:t>
        </m:r>
        <m:f>
          <m:fPr>
            <m:ctrlPr>
              <w:rPr>
                <w:rFonts w:ascii="Cambria Math" w:hAnsi="Cambria Math" w:cs="Arial"/>
                <w:sz w:val="20"/>
              </w:rPr>
            </m:ctrlPr>
          </m:fPr>
          <m:num>
            <m:d>
              <m:dPr>
                <m:ctrlPr>
                  <w:rPr>
                    <w:rFonts w:ascii="Cambria Math" w:hAnsi="Cambria Math" w:cs="Arial"/>
                    <w:i/>
                    <w:sz w:val="20"/>
                  </w:rPr>
                </m:ctrlPr>
              </m:dPr>
              <m:e>
                <m:sSup>
                  <m:sSupPr>
                    <m:ctrlPr>
                      <w:rPr>
                        <w:rFonts w:ascii="Cambria Math" w:hAnsi="Cambria Math" w:cs="Arial"/>
                        <w:i/>
                        <w:sz w:val="20"/>
                      </w:rPr>
                    </m:ctrlPr>
                  </m:sSupPr>
                  <m:e>
                    <m:r>
                      <w:rPr>
                        <w:rFonts w:ascii="Cambria Math" w:hAnsi="Cambria Math" w:cs="Arial"/>
                        <w:sz w:val="20"/>
                      </w:rPr>
                      <m:t>x</m:t>
                    </m:r>
                  </m:e>
                  <m:sup>
                    <m:r>
                      <w:rPr>
                        <w:rFonts w:ascii="Cambria Math" w:hAnsi="Cambria Math" w:cs="Arial"/>
                        <w:sz w:val="20"/>
                      </w:rPr>
                      <m:t>INAA</m:t>
                    </m:r>
                  </m:sup>
                </m:sSup>
                <m:r>
                  <w:rPr>
                    <w:rFonts w:ascii="Cambria Math" w:hAnsi="Cambria Math" w:cs="Arial"/>
                    <w:sz w:val="20"/>
                  </w:rPr>
                  <m:t xml:space="preserve">- </m:t>
                </m:r>
                <m:acc>
                  <m:accPr>
                    <m:chr m:val="̅"/>
                    <m:ctrlPr>
                      <w:rPr>
                        <w:rFonts w:ascii="Cambria Math" w:hAnsi="Cambria Math" w:cs="Arial"/>
                        <w:i/>
                        <w:sz w:val="20"/>
                      </w:rPr>
                    </m:ctrlPr>
                  </m:accPr>
                  <m:e>
                    <m:r>
                      <w:rPr>
                        <w:rFonts w:ascii="Cambria Math" w:hAnsi="Cambria Math" w:cs="Arial"/>
                        <w:sz w:val="20"/>
                      </w:rPr>
                      <m:t>X</m:t>
                    </m:r>
                  </m:e>
                </m:acc>
              </m:e>
            </m:d>
            <m:r>
              <w:rPr>
                <w:rFonts w:ascii="Cambria Math" w:hAnsi="Cambria Math" w:cs="Arial"/>
                <w:sz w:val="20"/>
              </w:rPr>
              <m:t xml:space="preserve"> ×  RSD@30g </m:t>
            </m:r>
          </m:num>
          <m:den>
            <m:r>
              <w:rPr>
                <w:rFonts w:ascii="Cambria Math" w:hAnsi="Cambria Math" w:cs="Arial"/>
                <w:sz w:val="20"/>
              </w:rPr>
              <m:t>RSD@85mg</m:t>
            </m:r>
          </m:den>
        </m:f>
        <m:r>
          <w:rPr>
            <w:rFonts w:ascii="Cambria Math" w:hAnsi="Cambria Math" w:cs="Arial"/>
            <w:sz w:val="20"/>
          </w:rPr>
          <m:t>+</m:t>
        </m:r>
        <m:acc>
          <m:accPr>
            <m:chr m:val="̅"/>
            <m:ctrlPr>
              <w:rPr>
                <w:rFonts w:ascii="Cambria Math" w:hAnsi="Cambria Math" w:cs="Arial"/>
                <w:i/>
                <w:sz w:val="20"/>
              </w:rPr>
            </m:ctrlPr>
          </m:accPr>
          <m:e>
            <m:r>
              <w:rPr>
                <w:rFonts w:ascii="Cambria Math" w:hAnsi="Cambria Math" w:cs="Arial"/>
                <w:sz w:val="20"/>
              </w:rPr>
              <m:t>X</m:t>
            </m:r>
          </m:e>
        </m:acc>
      </m:oMath>
      <w:r w:rsidRPr="00786B23">
        <w:rPr>
          <w:rFonts w:cs="Arial"/>
          <w:sz w:val="20"/>
        </w:rPr>
        <w:tab/>
        <w:t>where</w:t>
      </w:r>
      <w:r w:rsidRPr="00786B23">
        <w:rPr>
          <w:rFonts w:cs="Arial"/>
          <w:sz w:val="20"/>
        </w:rPr>
        <w:tab/>
      </w:r>
      <m:oMath>
        <m:sSup>
          <m:sSupPr>
            <m:ctrlPr>
              <w:rPr>
                <w:rFonts w:ascii="Cambria Math" w:hAnsi="Cambria Math" w:cs="Arial"/>
                <w:sz w:val="20"/>
              </w:rPr>
            </m:ctrlPr>
          </m:sSupPr>
          <m:e>
            <m:r>
              <w:rPr>
                <w:rFonts w:ascii="Cambria Math" w:hAnsi="Cambria Math" w:cs="Arial"/>
                <w:sz w:val="20"/>
              </w:rPr>
              <m:t>x</m:t>
            </m:r>
          </m:e>
          <m:sup>
            <m:r>
              <w:rPr>
                <w:rFonts w:ascii="Cambria Math" w:hAnsi="Cambria Math" w:cs="Arial"/>
                <w:sz w:val="20"/>
              </w:rPr>
              <m:t>30g Eq</m:t>
            </m:r>
          </m:sup>
        </m:sSup>
      </m:oMath>
      <w:r w:rsidRPr="00786B23">
        <w:rPr>
          <w:rFonts w:cs="Arial"/>
          <w:sz w:val="20"/>
        </w:rPr>
        <w:t xml:space="preserve"> = equivalent result calculated for a 30g sample mass</w:t>
      </w:r>
    </w:p>
    <w:p w14:paraId="308F9217" w14:textId="77777777" w:rsidR="004452FA" w:rsidRPr="00786B23" w:rsidRDefault="004452FA" w:rsidP="004452FA">
      <w:pPr>
        <w:tabs>
          <w:tab w:val="left" w:pos="-1440"/>
          <w:tab w:val="left" w:pos="-720"/>
          <w:tab w:val="left" w:pos="720"/>
          <w:tab w:val="left" w:pos="1440"/>
          <w:tab w:val="left" w:pos="5760"/>
        </w:tabs>
        <w:suppressAutoHyphens/>
        <w:rPr>
          <w:rFonts w:cs="Arial"/>
          <w:sz w:val="20"/>
        </w:rPr>
      </w:pPr>
      <w:r w:rsidRPr="00786B23">
        <w:rPr>
          <w:rFonts w:cs="Arial"/>
          <w:sz w:val="20"/>
        </w:rPr>
        <w:t xml:space="preserve"> </w:t>
      </w:r>
      <w:r w:rsidRPr="00786B23">
        <w:rPr>
          <w:rFonts w:cs="Arial"/>
          <w:sz w:val="20"/>
        </w:rPr>
        <w:tab/>
      </w:r>
      <w:r w:rsidRPr="00786B23">
        <w:rPr>
          <w:rFonts w:cs="Arial"/>
          <w:sz w:val="20"/>
        </w:rPr>
        <w:tab/>
      </w:r>
      <m:oMath>
        <m:d>
          <m:dPr>
            <m:ctrlPr>
              <w:rPr>
                <w:rFonts w:ascii="Cambria Math" w:hAnsi="Cambria Math" w:cs="Arial"/>
                <w:i/>
                <w:sz w:val="20"/>
              </w:rPr>
            </m:ctrlPr>
          </m:dPr>
          <m:e>
            <m:sSup>
              <m:sSupPr>
                <m:ctrlPr>
                  <w:rPr>
                    <w:rFonts w:ascii="Cambria Math" w:hAnsi="Cambria Math" w:cs="Arial"/>
                    <w:i/>
                    <w:sz w:val="20"/>
                  </w:rPr>
                </m:ctrlPr>
              </m:sSupPr>
              <m:e>
                <m:r>
                  <w:rPr>
                    <w:rFonts w:ascii="Cambria Math" w:hAnsi="Cambria Math" w:cs="Arial"/>
                    <w:sz w:val="20"/>
                  </w:rPr>
                  <m:t>x</m:t>
                </m:r>
              </m:e>
              <m:sup>
                <m:r>
                  <w:rPr>
                    <w:rFonts w:ascii="Cambria Math" w:hAnsi="Cambria Math" w:cs="Arial"/>
                    <w:sz w:val="20"/>
                  </w:rPr>
                  <m:t>INAA</m:t>
                </m:r>
              </m:sup>
            </m:sSup>
          </m:e>
        </m:d>
      </m:oMath>
      <w:r w:rsidRPr="00786B23">
        <w:rPr>
          <w:rFonts w:cs="Arial"/>
          <w:sz w:val="20"/>
        </w:rPr>
        <w:t xml:space="preserve"> = raw INAA result at 85mg</w:t>
      </w:r>
    </w:p>
    <w:p w14:paraId="0EE437ED" w14:textId="77777777" w:rsidR="004452FA" w:rsidRPr="00786B23" w:rsidRDefault="004452FA" w:rsidP="004452FA">
      <w:pPr>
        <w:tabs>
          <w:tab w:val="left" w:pos="-1440"/>
          <w:tab w:val="left" w:pos="-720"/>
          <w:tab w:val="left" w:pos="720"/>
          <w:tab w:val="left" w:pos="1440"/>
          <w:tab w:val="left" w:pos="5760"/>
        </w:tabs>
        <w:suppressAutoHyphens/>
        <w:rPr>
          <w:rFonts w:cs="Arial"/>
          <w:sz w:val="20"/>
        </w:rPr>
      </w:pPr>
      <w:r w:rsidRPr="00786B23">
        <w:rPr>
          <w:rFonts w:cs="Arial"/>
          <w:sz w:val="20"/>
        </w:rPr>
        <w:tab/>
      </w:r>
      <w:r w:rsidRPr="00786B23">
        <w:rPr>
          <w:rFonts w:cs="Arial"/>
          <w:sz w:val="20"/>
        </w:rPr>
        <w:tab/>
      </w:r>
      <m:oMath>
        <m:acc>
          <m:accPr>
            <m:chr m:val="̅"/>
            <m:ctrlPr>
              <w:rPr>
                <w:rFonts w:ascii="Cambria Math" w:hAnsi="Cambria Math" w:cs="Arial"/>
                <w:i/>
                <w:sz w:val="20"/>
              </w:rPr>
            </m:ctrlPr>
          </m:accPr>
          <m:e>
            <m:r>
              <w:rPr>
                <w:rFonts w:ascii="Cambria Math" w:hAnsi="Cambria Math" w:cs="Arial"/>
                <w:sz w:val="20"/>
              </w:rPr>
              <m:t>X</m:t>
            </m:r>
          </m:e>
        </m:acc>
      </m:oMath>
      <w:r w:rsidRPr="00786B23">
        <w:rPr>
          <w:rFonts w:cs="Arial"/>
          <w:sz w:val="20"/>
        </w:rPr>
        <w:t xml:space="preserve"> = mean of 85mg INAA results</w:t>
      </w:r>
    </w:p>
    <w:p w14:paraId="71CA9E1C" w14:textId="77777777" w:rsidR="006827ED" w:rsidRDefault="006827ED" w:rsidP="00EF2D35">
      <w:pPr>
        <w:tabs>
          <w:tab w:val="left" w:pos="-1440"/>
          <w:tab w:val="left" w:pos="-720"/>
          <w:tab w:val="left" w:pos="0"/>
          <w:tab w:val="left" w:pos="720"/>
          <w:tab w:val="left" w:pos="1440"/>
          <w:tab w:val="left" w:pos="5760"/>
        </w:tabs>
        <w:suppressAutoHyphens/>
        <w:jc w:val="both"/>
        <w:rPr>
          <w:rFonts w:cs="Arial"/>
          <w:szCs w:val="24"/>
          <w:lang w:val="en-US"/>
        </w:rPr>
      </w:pPr>
    </w:p>
    <w:p w14:paraId="500E1F5C" w14:textId="1A7ABDA8" w:rsidR="00EF2D35" w:rsidRDefault="00EF2D35" w:rsidP="00EF2D35">
      <w:pPr>
        <w:tabs>
          <w:tab w:val="left" w:pos="-1440"/>
          <w:tab w:val="left" w:pos="-720"/>
          <w:tab w:val="left" w:pos="0"/>
          <w:tab w:val="left" w:pos="720"/>
          <w:tab w:val="left" w:pos="1440"/>
          <w:tab w:val="left" w:pos="5760"/>
        </w:tabs>
        <w:suppressAutoHyphens/>
        <w:jc w:val="both"/>
      </w:pPr>
      <w:r w:rsidRPr="000A436B">
        <w:rPr>
          <w:rFonts w:cs="Arial"/>
          <w:szCs w:val="24"/>
          <w:lang w:val="en-US"/>
        </w:rPr>
        <w:t xml:space="preserve">The data was not filtered for </w:t>
      </w:r>
      <w:r w:rsidRPr="00AC0151">
        <w:rPr>
          <w:rFonts w:cs="Arial"/>
          <w:szCs w:val="24"/>
          <w:lang w:val="en-US"/>
        </w:rPr>
        <w:t xml:space="preserve">outliers prior to the calculation of the </w:t>
      </w:r>
      <w:r w:rsidRPr="00AC0151">
        <w:rPr>
          <w:rFonts w:cs="Arial"/>
          <w:i/>
          <w:szCs w:val="24"/>
          <w:lang w:val="en-US"/>
        </w:rPr>
        <w:t>p</w:t>
      </w:r>
      <w:r w:rsidRPr="00AC0151">
        <w:rPr>
          <w:rFonts w:cs="Arial"/>
          <w:szCs w:val="24"/>
          <w:lang w:val="en-US"/>
        </w:rPr>
        <w:t xml:space="preserve">-value. </w:t>
      </w:r>
      <w:r w:rsidRPr="00AC0151">
        <w:t xml:space="preserve">This process derived a </w:t>
      </w:r>
      <w:r w:rsidRPr="00AC0151">
        <w:rPr>
          <w:i/>
        </w:rPr>
        <w:t>p</w:t>
      </w:r>
      <w:r w:rsidRPr="00AC0151">
        <w:t>-value of 0.</w:t>
      </w:r>
      <w:r w:rsidR="00AC0151" w:rsidRPr="00AC0151">
        <w:t>89</w:t>
      </w:r>
      <w:r w:rsidRPr="00AC0151">
        <w:t>, a statistically</w:t>
      </w:r>
      <w:r w:rsidRPr="000A436B">
        <w:t xml:space="preserve"> insignificant result so the Null Hypothesis is accepted.</w:t>
      </w:r>
    </w:p>
    <w:p w14:paraId="2303E457" w14:textId="77777777" w:rsidR="00EF2D35" w:rsidRPr="003C514A" w:rsidRDefault="00EF2D35" w:rsidP="00EF2D35">
      <w:pPr>
        <w:tabs>
          <w:tab w:val="left" w:pos="-1440"/>
          <w:tab w:val="left" w:pos="-720"/>
          <w:tab w:val="left" w:pos="0"/>
          <w:tab w:val="left" w:pos="720"/>
          <w:tab w:val="left" w:pos="1440"/>
          <w:tab w:val="left" w:pos="5760"/>
        </w:tabs>
        <w:suppressAutoHyphens/>
        <w:jc w:val="both"/>
        <w:rPr>
          <w:sz w:val="18"/>
          <w:szCs w:val="18"/>
        </w:rPr>
      </w:pPr>
    </w:p>
    <w:p w14:paraId="64424215" w14:textId="3C26C346" w:rsidR="004452FA" w:rsidRPr="003C514A" w:rsidRDefault="00EF2D35" w:rsidP="00EF2D35">
      <w:pPr>
        <w:tabs>
          <w:tab w:val="left" w:pos="-1440"/>
          <w:tab w:val="left" w:pos="-720"/>
          <w:tab w:val="left" w:pos="0"/>
          <w:tab w:val="left" w:pos="720"/>
          <w:tab w:val="left" w:pos="1440"/>
          <w:tab w:val="left" w:pos="5760"/>
        </w:tabs>
        <w:suppressAutoHyphens/>
        <w:jc w:val="both"/>
      </w:pPr>
      <w:r w:rsidRPr="000A436B">
        <w:rPr>
          <w:rFonts w:cs="Arial"/>
          <w:szCs w:val="24"/>
          <w:lang w:val="en-US"/>
        </w:rPr>
        <w:t xml:space="preserve">It is important to note </w:t>
      </w:r>
      <w:r w:rsidRPr="000A436B">
        <w:rPr>
          <w:rFonts w:cs="Arial"/>
          <w:szCs w:val="24"/>
        </w:rPr>
        <w:t xml:space="preserve">that ANOVA is not an absolute measure of homogeneity. Rather, it establishes </w:t>
      </w:r>
      <w:proofErr w:type="gramStart"/>
      <w:r w:rsidRPr="000A436B">
        <w:rPr>
          <w:rFonts w:cs="Arial"/>
          <w:szCs w:val="24"/>
        </w:rPr>
        <w:t>whether or not</w:t>
      </w:r>
      <w:proofErr w:type="gramEnd"/>
      <w:r w:rsidRPr="000A436B">
        <w:rPr>
          <w:rFonts w:cs="Arial"/>
          <w:szCs w:val="24"/>
        </w:rPr>
        <w:t xml:space="preserve"> the analytes are distributed in a similar manner throughout the packaging run of </w:t>
      </w:r>
      <w:r w:rsidR="00FE197E">
        <w:rPr>
          <w:rFonts w:cs="Arial"/>
          <w:szCs w:val="24"/>
        </w:rPr>
        <w:t>OREAS 262b</w:t>
      </w:r>
      <w:r w:rsidRPr="000C734E">
        <w:rPr>
          <w:rFonts w:cs="Arial"/>
          <w:szCs w:val="24"/>
        </w:rPr>
        <w:t xml:space="preserve"> </w:t>
      </w:r>
      <w:r w:rsidRPr="000A436B">
        <w:rPr>
          <w:rFonts w:cs="Arial"/>
          <w:szCs w:val="24"/>
        </w:rPr>
        <w:t xml:space="preserve">and whether the variance between two subsamples from the same unit is statistically distinguishable from the variance of two subsamples taken from any two separate units. </w:t>
      </w:r>
      <w:r w:rsidRPr="000A436B">
        <w:t>A reference material therefore can possess poor absolute homogeneity yet still pass a relative homogeneity (ANOVA) test if the within-unit heterogeneity is large and similar across all units.</w:t>
      </w:r>
      <w:r w:rsidR="003C514A">
        <w:t xml:space="preserve"> </w:t>
      </w:r>
      <w:r w:rsidRPr="000C734E">
        <w:rPr>
          <w:rFonts w:cs="Arial"/>
          <w:lang w:val="en-US"/>
        </w:rPr>
        <w:t>Based on the statistical analysis</w:t>
      </w:r>
      <w:r w:rsidRPr="00C53473">
        <w:rPr>
          <w:rFonts w:cs="Arial"/>
          <w:lang w:val="en-US"/>
        </w:rPr>
        <w:t xml:space="preserve"> of </w:t>
      </w:r>
      <w:r>
        <w:rPr>
          <w:rFonts w:cs="Arial"/>
          <w:lang w:val="en-US"/>
        </w:rPr>
        <w:t xml:space="preserve">ANOVA and </w:t>
      </w:r>
      <w:r w:rsidRPr="00C53473">
        <w:rPr>
          <w:rFonts w:cs="Arial"/>
          <w:lang w:val="en-US"/>
        </w:rPr>
        <w:t>the results of the interlaboratory certification program</w:t>
      </w:r>
      <w:r>
        <w:rPr>
          <w:rFonts w:cs="Arial"/>
          <w:lang w:val="en-US"/>
        </w:rPr>
        <w:t>,</w:t>
      </w:r>
      <w:r w:rsidRPr="00C53473">
        <w:rPr>
          <w:rFonts w:cs="Arial"/>
          <w:lang w:val="en-US"/>
        </w:rPr>
        <w:t xml:space="preserve"> it can be concluded that </w:t>
      </w:r>
      <w:r w:rsidR="00FE197E">
        <w:rPr>
          <w:rFonts w:cs="Arial"/>
          <w:szCs w:val="24"/>
        </w:rPr>
        <w:t>OREAS 262b</w:t>
      </w:r>
      <w:r w:rsidRPr="000C734E">
        <w:rPr>
          <w:rFonts w:cs="Arial"/>
          <w:szCs w:val="24"/>
        </w:rPr>
        <w:t xml:space="preserve"> </w:t>
      </w:r>
      <w:r w:rsidRPr="00C53473">
        <w:rPr>
          <w:rFonts w:cs="Arial"/>
          <w:lang w:val="en-US"/>
        </w:rPr>
        <w:t>is fit-for-purpose as a certified reference material (see ‘Intended Use’ below).</w:t>
      </w:r>
    </w:p>
    <w:p w14:paraId="6F2B7EC7" w14:textId="26D4203F" w:rsidR="004452FA" w:rsidRPr="003C514A" w:rsidRDefault="004452FA" w:rsidP="00744EE5">
      <w:pPr>
        <w:tabs>
          <w:tab w:val="left" w:pos="-1440"/>
          <w:tab w:val="left" w:pos="-720"/>
          <w:tab w:val="left" w:pos="0"/>
          <w:tab w:val="left" w:pos="720"/>
          <w:tab w:val="left" w:pos="1440"/>
          <w:tab w:val="left" w:pos="5760"/>
        </w:tabs>
        <w:suppressAutoHyphens/>
        <w:jc w:val="both"/>
        <w:rPr>
          <w:rFonts w:cs="Arial"/>
          <w:sz w:val="18"/>
          <w:szCs w:val="18"/>
        </w:rPr>
      </w:pPr>
    </w:p>
    <w:p w14:paraId="32E5E721" w14:textId="77777777" w:rsidR="00EF2D35" w:rsidRDefault="00EF2D35" w:rsidP="00744EE5">
      <w:pPr>
        <w:tabs>
          <w:tab w:val="left" w:pos="-1440"/>
          <w:tab w:val="left" w:pos="-720"/>
          <w:tab w:val="left" w:pos="0"/>
          <w:tab w:val="left" w:pos="720"/>
          <w:tab w:val="left" w:pos="1440"/>
          <w:tab w:val="left" w:pos="5760"/>
        </w:tabs>
        <w:suppressAutoHyphens/>
        <w:jc w:val="both"/>
        <w:rPr>
          <w:rFonts w:cs="Arial"/>
          <w:sz w:val="18"/>
          <w:szCs w:val="18"/>
        </w:rPr>
      </w:pPr>
    </w:p>
    <w:p w14:paraId="4D013DF3" w14:textId="77777777" w:rsidR="006827ED" w:rsidRDefault="006827ED" w:rsidP="00744EE5">
      <w:pPr>
        <w:tabs>
          <w:tab w:val="left" w:pos="-1440"/>
          <w:tab w:val="left" w:pos="-720"/>
          <w:tab w:val="left" w:pos="0"/>
          <w:tab w:val="left" w:pos="720"/>
          <w:tab w:val="left" w:pos="1440"/>
          <w:tab w:val="left" w:pos="5760"/>
        </w:tabs>
        <w:suppressAutoHyphens/>
        <w:jc w:val="both"/>
        <w:rPr>
          <w:rFonts w:cs="Arial"/>
          <w:sz w:val="18"/>
          <w:szCs w:val="18"/>
        </w:rPr>
      </w:pPr>
    </w:p>
    <w:p w14:paraId="2D3997D5" w14:textId="77777777" w:rsidR="006827ED" w:rsidRDefault="006827ED" w:rsidP="00744EE5">
      <w:pPr>
        <w:tabs>
          <w:tab w:val="left" w:pos="-1440"/>
          <w:tab w:val="left" w:pos="-720"/>
          <w:tab w:val="left" w:pos="0"/>
          <w:tab w:val="left" w:pos="720"/>
          <w:tab w:val="left" w:pos="1440"/>
          <w:tab w:val="left" w:pos="5760"/>
        </w:tabs>
        <w:suppressAutoHyphens/>
        <w:jc w:val="both"/>
        <w:rPr>
          <w:rFonts w:cs="Arial"/>
          <w:sz w:val="18"/>
          <w:szCs w:val="18"/>
        </w:rPr>
      </w:pPr>
    </w:p>
    <w:p w14:paraId="5CF341B7" w14:textId="77777777" w:rsidR="006827ED" w:rsidRDefault="006827ED" w:rsidP="00744EE5">
      <w:pPr>
        <w:tabs>
          <w:tab w:val="left" w:pos="-1440"/>
          <w:tab w:val="left" w:pos="-720"/>
          <w:tab w:val="left" w:pos="0"/>
          <w:tab w:val="left" w:pos="720"/>
          <w:tab w:val="left" w:pos="1440"/>
          <w:tab w:val="left" w:pos="5760"/>
        </w:tabs>
        <w:suppressAutoHyphens/>
        <w:jc w:val="both"/>
        <w:rPr>
          <w:rFonts w:cs="Arial"/>
          <w:sz w:val="18"/>
          <w:szCs w:val="18"/>
        </w:rPr>
      </w:pPr>
    </w:p>
    <w:p w14:paraId="2B229B4A" w14:textId="77777777" w:rsidR="006827ED" w:rsidRPr="003C514A" w:rsidRDefault="006827ED" w:rsidP="00744EE5">
      <w:pPr>
        <w:tabs>
          <w:tab w:val="left" w:pos="-1440"/>
          <w:tab w:val="left" w:pos="-720"/>
          <w:tab w:val="left" w:pos="0"/>
          <w:tab w:val="left" w:pos="720"/>
          <w:tab w:val="left" w:pos="1440"/>
          <w:tab w:val="left" w:pos="5760"/>
        </w:tabs>
        <w:suppressAutoHyphens/>
        <w:jc w:val="both"/>
        <w:rPr>
          <w:rFonts w:cs="Arial"/>
          <w:sz w:val="18"/>
          <w:szCs w:val="18"/>
        </w:rPr>
      </w:pPr>
    </w:p>
    <w:p w14:paraId="7EAF2F88" w14:textId="77777777" w:rsidR="00744EE5" w:rsidRDefault="00744EE5" w:rsidP="00744EE5">
      <w:pPr>
        <w:pStyle w:val="Heading4"/>
        <w:rPr>
          <w:lang w:val="en-AU"/>
        </w:rPr>
      </w:pPr>
      <w:bookmarkStart w:id="61" w:name="_Toc127476690"/>
      <w:bookmarkStart w:id="62" w:name="_Toc148103520"/>
      <w:r>
        <w:rPr>
          <w:lang w:val="en-AU"/>
        </w:rPr>
        <w:lastRenderedPageBreak/>
        <w:t>PERFORMANCE GATES</w:t>
      </w:r>
      <w:bookmarkEnd w:id="61"/>
      <w:bookmarkEnd w:id="62"/>
    </w:p>
    <w:p w14:paraId="21BF743C" w14:textId="77777777" w:rsidR="00744EE5" w:rsidRPr="003C514A" w:rsidRDefault="00744EE5" w:rsidP="00744EE5">
      <w:pPr>
        <w:tabs>
          <w:tab w:val="left" w:pos="-1440"/>
          <w:tab w:val="left" w:pos="-720"/>
          <w:tab w:val="left" w:pos="0"/>
          <w:tab w:val="left" w:pos="720"/>
          <w:tab w:val="left" w:pos="1440"/>
          <w:tab w:val="left" w:pos="5760"/>
        </w:tabs>
        <w:suppressAutoHyphens/>
        <w:rPr>
          <w:rFonts w:cs="Arial"/>
          <w:sz w:val="18"/>
          <w:szCs w:val="18"/>
        </w:rPr>
      </w:pPr>
    </w:p>
    <w:p w14:paraId="1F718126" w14:textId="230BB4A2" w:rsidR="004452FA" w:rsidRDefault="004452FA" w:rsidP="004452FA">
      <w:pPr>
        <w:tabs>
          <w:tab w:val="left" w:pos="-1440"/>
          <w:tab w:val="left" w:pos="-720"/>
          <w:tab w:val="left" w:pos="0"/>
          <w:tab w:val="left" w:pos="720"/>
          <w:tab w:val="left" w:pos="1440"/>
          <w:tab w:val="left" w:pos="5760"/>
        </w:tabs>
        <w:suppressAutoHyphens/>
        <w:jc w:val="both"/>
        <w:rPr>
          <w:rFonts w:cs="Arial"/>
          <w:szCs w:val="24"/>
        </w:rPr>
      </w:pPr>
      <w:r w:rsidRPr="000A436B">
        <w:rPr>
          <w:lang w:val="en-AU"/>
        </w:rPr>
        <w:t xml:space="preserve">The standard deviations (SD’s) intervals reported in </w:t>
      </w:r>
      <w:r>
        <w:rPr>
          <w:lang w:val="en-AU"/>
        </w:rPr>
        <w:t xml:space="preserve">Table </w:t>
      </w:r>
      <w:r w:rsidR="00BD6823">
        <w:rPr>
          <w:lang w:val="en-AU"/>
        </w:rPr>
        <w:t>7</w:t>
      </w:r>
      <w:r w:rsidRPr="00C627E8">
        <w:rPr>
          <w:lang w:val="en-AU"/>
        </w:rPr>
        <w:t xml:space="preserve"> </w:t>
      </w:r>
      <w:r w:rsidRPr="00C627E8">
        <w:rPr>
          <w:rFonts w:cs="Arial"/>
          <w:szCs w:val="24"/>
        </w:rPr>
        <w:t xml:space="preserve">provide an indication of a level of performance that might reasonably be expected from a laboratory being monitored by this CRM in a QA/QC program. They </w:t>
      </w:r>
      <w:proofErr w:type="gramStart"/>
      <w:r w:rsidRPr="00C627E8">
        <w:rPr>
          <w:rFonts w:cs="Arial"/>
          <w:szCs w:val="24"/>
        </w:rPr>
        <w:t>take into account</w:t>
      </w:r>
      <w:proofErr w:type="gramEnd"/>
      <w:r w:rsidRPr="00C627E8">
        <w:rPr>
          <w:rFonts w:cs="Arial"/>
          <w:szCs w:val="24"/>
        </w:rPr>
        <w:t xml:space="preserve"> errors attributable to measurement uncertainty and CRM variability. For an effective CRM the contribution of the latter should be negligible in comparison to measurement errors. </w:t>
      </w:r>
      <w:r w:rsidRPr="00C627E8">
        <w:rPr>
          <w:lang w:val="en-AU"/>
        </w:rPr>
        <w:t xml:space="preserve">The Standard Deviation values </w:t>
      </w:r>
      <w:r w:rsidRPr="00C627E8">
        <w:rPr>
          <w:rFonts w:cs="Arial"/>
          <w:szCs w:val="24"/>
        </w:rPr>
        <w:t>include all sources of measurement uncertainty: between-lab variance, within-run variance (precision errors) and CRM varia</w:t>
      </w:r>
      <w:r>
        <w:rPr>
          <w:rFonts w:cs="Arial"/>
          <w:szCs w:val="24"/>
        </w:rPr>
        <w:t>bility.</w:t>
      </w:r>
    </w:p>
    <w:p w14:paraId="60745C21" w14:textId="77777777" w:rsidR="004452FA" w:rsidRPr="003C514A" w:rsidRDefault="004452FA" w:rsidP="004452FA">
      <w:pPr>
        <w:tabs>
          <w:tab w:val="left" w:pos="-1440"/>
          <w:tab w:val="left" w:pos="-720"/>
          <w:tab w:val="left" w:pos="0"/>
          <w:tab w:val="left" w:pos="720"/>
          <w:tab w:val="left" w:pos="1440"/>
          <w:tab w:val="left" w:pos="5760"/>
        </w:tabs>
        <w:suppressAutoHyphens/>
        <w:jc w:val="both"/>
        <w:rPr>
          <w:rFonts w:cs="Arial"/>
          <w:sz w:val="18"/>
          <w:szCs w:val="18"/>
        </w:rPr>
      </w:pPr>
    </w:p>
    <w:p w14:paraId="7F6ADD1B" w14:textId="2CEC2797" w:rsidR="004452FA" w:rsidRDefault="004452FA" w:rsidP="004452FA">
      <w:pPr>
        <w:tabs>
          <w:tab w:val="left" w:pos="-1440"/>
          <w:tab w:val="left" w:pos="-720"/>
          <w:tab w:val="left" w:pos="0"/>
          <w:tab w:val="left" w:pos="720"/>
          <w:tab w:val="left" w:pos="1440"/>
          <w:tab w:val="left" w:pos="5760"/>
        </w:tabs>
        <w:suppressAutoHyphens/>
        <w:jc w:val="both"/>
        <w:rPr>
          <w:rFonts w:cs="Arial"/>
          <w:b/>
          <w:szCs w:val="24"/>
          <w:lang w:val="en-AU"/>
        </w:rPr>
      </w:pPr>
      <w:r w:rsidRPr="00B11842">
        <w:rPr>
          <w:rFonts w:cs="Arial"/>
          <w:szCs w:val="24"/>
          <w:lang w:val="en-AU"/>
        </w:rPr>
        <w:t xml:space="preserve">In the application of </w:t>
      </w:r>
      <w:proofErr w:type="gramStart"/>
      <w:r w:rsidRPr="00B11842">
        <w:rPr>
          <w:rFonts w:cs="Arial"/>
          <w:szCs w:val="24"/>
          <w:lang w:val="en-AU"/>
        </w:rPr>
        <w:t>SD’s</w:t>
      </w:r>
      <w:proofErr w:type="gramEnd"/>
      <w:r w:rsidRPr="00B11842">
        <w:rPr>
          <w:rFonts w:cs="Arial"/>
          <w:szCs w:val="24"/>
          <w:lang w:val="en-AU"/>
        </w:rPr>
        <w:t xml:space="preserve"> in monitoring performance it is important to note that not all laboratories function at the same level of proficiency and that different methods in use at a particular laboratory have</w:t>
      </w:r>
      <w:r>
        <w:rPr>
          <w:rFonts w:cs="Arial"/>
          <w:szCs w:val="24"/>
          <w:lang w:val="en-AU"/>
        </w:rPr>
        <w:t xml:space="preserve"> differing levels of precision. </w:t>
      </w:r>
      <w:r w:rsidRPr="00B11842">
        <w:rPr>
          <w:rFonts w:cs="Arial"/>
          <w:szCs w:val="24"/>
        </w:rPr>
        <w:t>Each laboratory has its own inherent SD (for a specific concentration level and analyte-method pair) based on the analytical process and this SD is not directly related to the round robin program</w:t>
      </w:r>
      <w:r>
        <w:rPr>
          <w:rFonts w:cs="Arial"/>
          <w:szCs w:val="24"/>
        </w:rPr>
        <w:t xml:space="preserve"> (see ‘Intended Use’ section for more detail)</w:t>
      </w:r>
      <w:r w:rsidRPr="00B11842">
        <w:rPr>
          <w:rFonts w:cs="Arial"/>
          <w:szCs w:val="24"/>
        </w:rPr>
        <w:t>.</w:t>
      </w:r>
      <w:r w:rsidR="00DB4A9C">
        <w:rPr>
          <w:rFonts w:cs="Arial"/>
          <w:szCs w:val="24"/>
        </w:rPr>
        <w:t xml:space="preserve"> </w:t>
      </w:r>
      <w:r w:rsidRPr="00C627E8">
        <w:rPr>
          <w:rFonts w:cs="Arial"/>
          <w:szCs w:val="24"/>
          <w:lang w:val="en-AU"/>
        </w:rPr>
        <w:t>The SD for each analyte’s certified value is calculated from the same filtered data set used to determine the certified value, i.e.</w:t>
      </w:r>
      <w:r>
        <w:rPr>
          <w:rFonts w:cs="Arial"/>
          <w:szCs w:val="24"/>
          <w:lang w:val="en-AU"/>
        </w:rPr>
        <w:t>,</w:t>
      </w:r>
      <w:r w:rsidRPr="00C627E8">
        <w:rPr>
          <w:rFonts w:cs="Arial"/>
          <w:szCs w:val="24"/>
          <w:lang w:val="en-AU"/>
        </w:rPr>
        <w:t xml:space="preserve"> after removal of all individual, lab dataset (batch) and 3SD outliers (single iteration). These outliers can only be removed after the absolute homogeneity of the CRM has been independently established, i.e.</w:t>
      </w:r>
      <w:r>
        <w:rPr>
          <w:rFonts w:cs="Arial"/>
          <w:szCs w:val="24"/>
          <w:lang w:val="en-AU"/>
        </w:rPr>
        <w:t>,</w:t>
      </w:r>
      <w:r w:rsidRPr="00C627E8">
        <w:rPr>
          <w:rFonts w:cs="Arial"/>
          <w:szCs w:val="24"/>
          <w:lang w:val="en-AU"/>
        </w:rPr>
        <w:t xml:space="preserve"> the outliers must be confidently deemed to be analytical rather than arising from inhomogeneity of the CRM. </w:t>
      </w:r>
      <w:r w:rsidRPr="00974935">
        <w:rPr>
          <w:rFonts w:cs="Arial"/>
          <w:b/>
          <w:i/>
          <w:szCs w:val="24"/>
          <w:lang w:val="en-AU"/>
        </w:rPr>
        <w:t>The standard deviation is then calculated for each analyte from the pooled accepted analyses generated from the certification program.</w:t>
      </w:r>
    </w:p>
    <w:p w14:paraId="4AB1BB76" w14:textId="77777777" w:rsidR="004452FA" w:rsidRPr="003C514A" w:rsidRDefault="004452FA" w:rsidP="00744EE5">
      <w:pPr>
        <w:tabs>
          <w:tab w:val="left" w:pos="-1440"/>
          <w:tab w:val="left" w:pos="-720"/>
          <w:tab w:val="left" w:pos="0"/>
          <w:tab w:val="left" w:pos="720"/>
          <w:tab w:val="left" w:pos="1440"/>
          <w:tab w:val="left" w:pos="5760"/>
        </w:tabs>
        <w:suppressAutoHyphens/>
        <w:jc w:val="both"/>
        <w:rPr>
          <w:rFonts w:cs="Arial"/>
          <w:sz w:val="18"/>
          <w:szCs w:val="18"/>
        </w:rPr>
      </w:pPr>
    </w:p>
    <w:p w14:paraId="48DAF724" w14:textId="6DC613FD" w:rsidR="00744EE5" w:rsidRDefault="00744EE5" w:rsidP="00744EE5">
      <w:pPr>
        <w:tabs>
          <w:tab w:val="left" w:pos="-1440"/>
          <w:tab w:val="left" w:pos="-720"/>
          <w:tab w:val="left" w:pos="0"/>
          <w:tab w:val="left" w:pos="720"/>
          <w:tab w:val="left" w:pos="1440"/>
          <w:tab w:val="left" w:pos="5760"/>
        </w:tabs>
        <w:suppressAutoHyphens/>
        <w:jc w:val="both"/>
        <w:rPr>
          <w:rFonts w:cs="Arial"/>
          <w:szCs w:val="24"/>
        </w:rPr>
      </w:pPr>
      <w:r>
        <w:rPr>
          <w:rFonts w:cs="Arial"/>
          <w:szCs w:val="24"/>
        </w:rPr>
        <w:t xml:space="preserve">Table </w:t>
      </w:r>
      <w:r w:rsidR="00BD6823">
        <w:rPr>
          <w:rFonts w:cs="Arial"/>
          <w:szCs w:val="24"/>
        </w:rPr>
        <w:t>7</w:t>
      </w:r>
      <w:r w:rsidRPr="00C236C7">
        <w:rPr>
          <w:rFonts w:cs="Arial"/>
          <w:szCs w:val="24"/>
        </w:rPr>
        <w:t xml:space="preserve"> </w:t>
      </w:r>
      <w:r w:rsidR="003838A3">
        <w:rPr>
          <w:rFonts w:cs="Arial"/>
          <w:szCs w:val="24"/>
        </w:rPr>
        <w:t>below</w:t>
      </w:r>
      <w:r>
        <w:rPr>
          <w:rFonts w:cs="Arial"/>
          <w:szCs w:val="24"/>
        </w:rPr>
        <w:t xml:space="preserve"> </w:t>
      </w:r>
      <w:r w:rsidRPr="00C236C7">
        <w:rPr>
          <w:rFonts w:cs="Arial"/>
          <w:szCs w:val="24"/>
        </w:rPr>
        <w:t xml:space="preserve">shows </w:t>
      </w:r>
      <w:r>
        <w:rPr>
          <w:rFonts w:cs="Arial"/>
          <w:szCs w:val="24"/>
        </w:rPr>
        <w:t xml:space="preserve">intervals </w:t>
      </w:r>
      <w:r w:rsidRPr="00C236C7">
        <w:rPr>
          <w:rFonts w:cs="Arial"/>
          <w:szCs w:val="24"/>
        </w:rPr>
        <w:t>calculated for two and three standard deviations. As a</w:t>
      </w:r>
      <w:r w:rsidRPr="00916F1E">
        <w:rPr>
          <w:rFonts w:cs="Arial"/>
          <w:szCs w:val="24"/>
        </w:rPr>
        <w:t xml:space="preserve"> guide these intervals may be regarded as warning or rejection for multiple 2SD outliers, or rejection for individual 3SD outliers in QC monitoring, although their precise application should be at the discretion of the QC manager concerned</w:t>
      </w:r>
      <w:r>
        <w:rPr>
          <w:rFonts w:cs="Arial"/>
          <w:szCs w:val="24"/>
        </w:rPr>
        <w:t xml:space="preserve"> (also see ‘Intended Use’ section below)</w:t>
      </w:r>
      <w:r w:rsidRPr="00916F1E">
        <w:rPr>
          <w:rFonts w:cs="Arial"/>
          <w:szCs w:val="24"/>
        </w:rPr>
        <w:t>.</w:t>
      </w:r>
      <w:r>
        <w:rPr>
          <w:rFonts w:cs="Arial"/>
          <w:szCs w:val="24"/>
        </w:rPr>
        <w:t xml:space="preserve"> Westgard Rules extend the basics of single-rule QC monitoring using multi-rules (for more information visit </w:t>
      </w:r>
      <w:r w:rsidRPr="007B0C62">
        <w:rPr>
          <w:rFonts w:cs="Arial"/>
          <w:szCs w:val="24"/>
        </w:rPr>
        <w:t>www.westgard.com/mltirule.htm</w:t>
      </w:r>
      <w:r>
        <w:rPr>
          <w:rFonts w:cs="Arial"/>
          <w:szCs w:val="24"/>
        </w:rPr>
        <w:t>)</w:t>
      </w:r>
      <w:r w:rsidRPr="007B0C62">
        <w:rPr>
          <w:rFonts w:cs="Arial"/>
          <w:szCs w:val="24"/>
        </w:rPr>
        <w:t>. A</w:t>
      </w:r>
      <w:r w:rsidRPr="00916F1E">
        <w:rPr>
          <w:rFonts w:cs="Arial"/>
          <w:szCs w:val="24"/>
        </w:rPr>
        <w:t xml:space="preserve"> second method utilises a 5% window calculated directly from the certified value. </w:t>
      </w:r>
    </w:p>
    <w:p w14:paraId="1347F5A6" w14:textId="77777777" w:rsidR="00744EE5" w:rsidRPr="003C514A" w:rsidRDefault="00744EE5" w:rsidP="00744EE5">
      <w:pPr>
        <w:tabs>
          <w:tab w:val="left" w:pos="-1440"/>
          <w:tab w:val="left" w:pos="-720"/>
          <w:tab w:val="left" w:pos="0"/>
          <w:tab w:val="left" w:pos="720"/>
          <w:tab w:val="left" w:pos="1440"/>
          <w:tab w:val="left" w:pos="5760"/>
        </w:tabs>
        <w:suppressAutoHyphens/>
        <w:jc w:val="both"/>
        <w:rPr>
          <w:rFonts w:cs="Arial"/>
          <w:sz w:val="18"/>
          <w:szCs w:val="18"/>
        </w:rPr>
      </w:pPr>
    </w:p>
    <w:p w14:paraId="4AA7A56A" w14:textId="77777777" w:rsidR="00744EE5" w:rsidRPr="00D0659D" w:rsidRDefault="00744EE5" w:rsidP="00744EE5">
      <w:pPr>
        <w:tabs>
          <w:tab w:val="left" w:pos="-1440"/>
          <w:tab w:val="left" w:pos="-720"/>
          <w:tab w:val="left" w:pos="0"/>
          <w:tab w:val="left" w:pos="720"/>
          <w:tab w:val="left" w:pos="1440"/>
          <w:tab w:val="left" w:pos="5760"/>
        </w:tabs>
        <w:suppressAutoHyphens/>
        <w:jc w:val="both"/>
        <w:rPr>
          <w:rFonts w:cs="Arial"/>
          <w:spacing w:val="-2"/>
          <w:szCs w:val="24"/>
        </w:rPr>
      </w:pPr>
      <w:r w:rsidRPr="00D0659D">
        <w:rPr>
          <w:rFonts w:cs="Arial"/>
          <w:spacing w:val="-2"/>
          <w:szCs w:val="24"/>
        </w:rPr>
        <w:t>Standard deviation is also shown in relative percent for one, two and three relative standard deviations (1RSD, 2RSD and 3RSD) to facilitate an appreciation of the magnitude of these numbers and a comparison with the 5% window. Caution should be exercised when concentration levels approach lower limits of detection of the analytical methods employed as performance gates calculated from standard deviations tend to be excessively wide whereas those determined by the 5% method are too narrow. One approach used at commercial laboratories is to set the acceptance criteria at twice the detection level (DL) ± 10%.</w:t>
      </w:r>
    </w:p>
    <w:p w14:paraId="1C81B19F" w14:textId="77777777" w:rsidR="00744EE5" w:rsidRPr="006A126C" w:rsidRDefault="00744EE5" w:rsidP="00744EE5">
      <w:pPr>
        <w:tabs>
          <w:tab w:val="left" w:pos="-1440"/>
          <w:tab w:val="left" w:pos="-720"/>
          <w:tab w:val="left" w:pos="0"/>
          <w:tab w:val="left" w:pos="720"/>
          <w:tab w:val="left" w:pos="1440"/>
          <w:tab w:val="left" w:pos="5760"/>
        </w:tabs>
        <w:suppressAutoHyphens/>
        <w:rPr>
          <w:rFonts w:cs="Arial"/>
          <w:sz w:val="12"/>
          <w:szCs w:val="12"/>
        </w:rPr>
      </w:pPr>
    </w:p>
    <w:p w14:paraId="2B201A02" w14:textId="522133A6" w:rsidR="00CA30A3" w:rsidRDefault="00744EE5" w:rsidP="008B0E88">
      <w:pPr>
        <w:tabs>
          <w:tab w:val="left" w:pos="-1440"/>
          <w:tab w:val="left" w:pos="-720"/>
          <w:tab w:val="left" w:pos="0"/>
          <w:tab w:val="left" w:pos="720"/>
          <w:tab w:val="left" w:pos="1440"/>
          <w:tab w:val="left" w:pos="5760"/>
        </w:tabs>
        <w:suppressAutoHyphens/>
        <w:jc w:val="center"/>
        <w:rPr>
          <w:b/>
          <w:sz w:val="20"/>
        </w:rPr>
      </w:pPr>
      <w:r>
        <w:rPr>
          <w:rFonts w:cs="Arial"/>
          <w:i/>
          <w:szCs w:val="24"/>
        </w:rPr>
        <w:t>I</w:t>
      </w:r>
      <w:r w:rsidRPr="00153723">
        <w:rPr>
          <w:rFonts w:cs="Arial"/>
          <w:i/>
          <w:szCs w:val="24"/>
        </w:rPr>
        <w:t>.e.</w:t>
      </w:r>
      <w:r>
        <w:rPr>
          <w:rFonts w:cs="Arial"/>
          <w:i/>
          <w:szCs w:val="24"/>
        </w:rPr>
        <w:t>,</w:t>
      </w:r>
      <w:r w:rsidRPr="00153723">
        <w:rPr>
          <w:rFonts w:cs="Arial"/>
          <w:i/>
          <w:szCs w:val="24"/>
        </w:rPr>
        <w:t xml:space="preserve"> Certified Value ± 10% ± 2DL</w:t>
      </w:r>
      <w:r w:rsidRPr="00457DB9">
        <w:rPr>
          <w:rFonts w:cs="Arial"/>
          <w:iCs/>
          <w:szCs w:val="24"/>
        </w:rPr>
        <w:t xml:space="preserve"> [1]</w:t>
      </w:r>
      <w:r>
        <w:rPr>
          <w:i/>
          <w:spacing w:val="-3"/>
          <w:szCs w:val="24"/>
          <w:lang w:val="en-AU"/>
        </w:rPr>
        <w:t>.</w:t>
      </w:r>
      <w:r w:rsidR="00CA30A3">
        <w:br w:type="page"/>
      </w:r>
    </w:p>
    <w:p w14:paraId="03B67490" w14:textId="0E80A99B" w:rsidR="0022186B" w:rsidRDefault="0022186B" w:rsidP="0022186B">
      <w:pPr>
        <w:pStyle w:val="Caption"/>
      </w:pPr>
      <w:bookmarkStart w:id="63" w:name="_Toc148022283"/>
      <w:r w:rsidRPr="00437E81">
        <w:lastRenderedPageBreak/>
        <w:t xml:space="preserve">Table </w:t>
      </w:r>
      <w:r w:rsidR="00451A98">
        <w:t>7</w:t>
      </w:r>
      <w:r w:rsidRPr="00437E81">
        <w:t xml:space="preserve">. </w:t>
      </w:r>
      <w:r w:rsidRPr="0036209C">
        <w:t xml:space="preserve">Performance Gates for </w:t>
      </w:r>
      <w:r w:rsidR="00FE197E">
        <w:t>OREAS 262b</w:t>
      </w:r>
      <w:r w:rsidRPr="0036209C">
        <w:t>.</w:t>
      </w:r>
      <w:bookmarkEnd w:id="63"/>
    </w:p>
    <w:tbl>
      <w:tblPr>
        <w:tblW w:w="9813" w:type="dxa"/>
        <w:jc w:val="center"/>
        <w:tblLayout w:type="fixed"/>
        <w:tblLook w:val="0000" w:firstRow="0" w:lastRow="0" w:firstColumn="0" w:lastColumn="0" w:noHBand="0" w:noVBand="0"/>
      </w:tblPr>
      <w:tblGrid>
        <w:gridCol w:w="1221"/>
        <w:gridCol w:w="934"/>
        <w:gridCol w:w="737"/>
        <w:gridCol w:w="737"/>
        <w:gridCol w:w="737"/>
        <w:gridCol w:w="737"/>
        <w:gridCol w:w="737"/>
        <w:gridCol w:w="833"/>
        <w:gridCol w:w="833"/>
        <w:gridCol w:w="833"/>
        <w:gridCol w:w="737"/>
        <w:gridCol w:w="737"/>
      </w:tblGrid>
      <w:tr w:rsidR="0022186B" w:rsidRPr="0036209C" w14:paraId="571C8F7F" w14:textId="77777777" w:rsidTr="003353B9">
        <w:trPr>
          <w:trHeight w:val="454"/>
          <w:jc w:val="center"/>
        </w:trPr>
        <w:tc>
          <w:tcPr>
            <w:tcW w:w="1221" w:type="dxa"/>
            <w:vMerge w:val="restart"/>
            <w:tcBorders>
              <w:top w:val="single" w:sz="4" w:space="0" w:color="auto"/>
              <w:left w:val="single" w:sz="4" w:space="0" w:color="auto"/>
              <w:right w:val="single" w:sz="4" w:space="0" w:color="auto"/>
            </w:tcBorders>
            <w:shd w:val="clear" w:color="auto" w:fill="F2F2F2"/>
            <w:noWrap/>
            <w:vAlign w:val="center"/>
          </w:tcPr>
          <w:p w14:paraId="09A2623D" w14:textId="77777777" w:rsidR="0022186B" w:rsidRPr="0036209C" w:rsidRDefault="0022186B" w:rsidP="003353B9">
            <w:pPr>
              <w:jc w:val="center"/>
              <w:rPr>
                <w:rFonts w:cs="Arial"/>
                <w:bCs/>
                <w:sz w:val="17"/>
                <w:szCs w:val="17"/>
                <w:lang w:val="en-US"/>
              </w:rPr>
            </w:pPr>
            <w:r w:rsidRPr="0036209C">
              <w:rPr>
                <w:rFonts w:cs="Arial"/>
                <w:bCs/>
                <w:sz w:val="17"/>
                <w:szCs w:val="17"/>
                <w:lang w:val="en-US"/>
              </w:rPr>
              <w:t>Constituent</w:t>
            </w:r>
          </w:p>
        </w:tc>
        <w:tc>
          <w:tcPr>
            <w:tcW w:w="934" w:type="dxa"/>
            <w:tcBorders>
              <w:top w:val="single" w:sz="4" w:space="0" w:color="auto"/>
              <w:left w:val="single" w:sz="4" w:space="0" w:color="auto"/>
              <w:bottom w:val="nil"/>
              <w:right w:val="single" w:sz="4" w:space="0" w:color="auto"/>
            </w:tcBorders>
            <w:shd w:val="clear" w:color="auto" w:fill="F2F2F2"/>
            <w:noWrap/>
            <w:vAlign w:val="bottom"/>
          </w:tcPr>
          <w:p w14:paraId="359F768B" w14:textId="77777777" w:rsidR="0022186B" w:rsidRPr="0036209C" w:rsidRDefault="0022186B" w:rsidP="003353B9">
            <w:pPr>
              <w:jc w:val="center"/>
              <w:rPr>
                <w:rFonts w:cs="Arial"/>
                <w:bCs/>
                <w:sz w:val="17"/>
                <w:szCs w:val="17"/>
                <w:lang w:val="en-US"/>
              </w:rPr>
            </w:pPr>
            <w:r w:rsidRPr="0036209C">
              <w:rPr>
                <w:rFonts w:cs="Arial"/>
                <w:bCs/>
                <w:sz w:val="17"/>
                <w:szCs w:val="17"/>
                <w:lang w:val="en-US"/>
              </w:rPr>
              <w:t>Certified</w:t>
            </w:r>
          </w:p>
        </w:tc>
        <w:tc>
          <w:tcPr>
            <w:tcW w:w="3685" w:type="dxa"/>
            <w:gridSpan w:val="5"/>
            <w:tcBorders>
              <w:top w:val="single" w:sz="4" w:space="0" w:color="auto"/>
              <w:left w:val="single" w:sz="4" w:space="0" w:color="auto"/>
              <w:bottom w:val="single" w:sz="4" w:space="0" w:color="auto"/>
              <w:right w:val="single" w:sz="4" w:space="0" w:color="auto"/>
            </w:tcBorders>
            <w:shd w:val="clear" w:color="auto" w:fill="F2F2F2"/>
            <w:noWrap/>
            <w:vAlign w:val="center"/>
          </w:tcPr>
          <w:p w14:paraId="4193936B" w14:textId="77777777" w:rsidR="0022186B" w:rsidRPr="0036209C" w:rsidRDefault="0022186B" w:rsidP="003353B9">
            <w:pPr>
              <w:jc w:val="center"/>
              <w:rPr>
                <w:rFonts w:cs="Arial"/>
                <w:bCs/>
                <w:sz w:val="17"/>
                <w:szCs w:val="17"/>
                <w:lang w:val="en-US"/>
              </w:rPr>
            </w:pPr>
            <w:r w:rsidRPr="0036209C">
              <w:rPr>
                <w:rFonts w:cs="Arial"/>
                <w:bCs/>
                <w:sz w:val="17"/>
                <w:szCs w:val="17"/>
                <w:lang w:val="en-US"/>
              </w:rPr>
              <w:t xml:space="preserve"> Absolute Standard Deviations</w:t>
            </w:r>
          </w:p>
        </w:tc>
        <w:tc>
          <w:tcPr>
            <w:tcW w:w="2499"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558B34A7" w14:textId="77777777" w:rsidR="0022186B" w:rsidRPr="0036209C" w:rsidRDefault="0022186B" w:rsidP="003353B9">
            <w:pPr>
              <w:jc w:val="center"/>
              <w:rPr>
                <w:rFonts w:cs="Arial"/>
                <w:bCs/>
                <w:sz w:val="17"/>
                <w:szCs w:val="17"/>
                <w:lang w:val="en-US"/>
              </w:rPr>
            </w:pPr>
            <w:r w:rsidRPr="0036209C">
              <w:rPr>
                <w:rFonts w:cs="Arial"/>
                <w:bCs/>
                <w:sz w:val="17"/>
                <w:szCs w:val="17"/>
                <w:lang w:val="en-US"/>
              </w:rPr>
              <w:t>Relative Standard Deviations</w:t>
            </w:r>
          </w:p>
        </w:tc>
        <w:tc>
          <w:tcPr>
            <w:tcW w:w="147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86FE121" w14:textId="77777777" w:rsidR="0022186B" w:rsidRPr="0036209C" w:rsidRDefault="0022186B" w:rsidP="003353B9">
            <w:pPr>
              <w:jc w:val="center"/>
              <w:rPr>
                <w:rFonts w:cs="Arial"/>
                <w:bCs/>
                <w:sz w:val="17"/>
                <w:szCs w:val="17"/>
                <w:lang w:val="en-US"/>
              </w:rPr>
            </w:pPr>
            <w:r w:rsidRPr="0036209C">
              <w:rPr>
                <w:rFonts w:cs="Arial"/>
                <w:bCs/>
                <w:sz w:val="17"/>
                <w:szCs w:val="17"/>
                <w:lang w:val="en-US"/>
              </w:rPr>
              <w:t>5% window</w:t>
            </w:r>
          </w:p>
        </w:tc>
      </w:tr>
      <w:tr w:rsidR="0022186B" w:rsidRPr="0036209C" w14:paraId="439ED51C" w14:textId="77777777" w:rsidTr="003353B9">
        <w:trPr>
          <w:trHeight w:hRule="exact" w:val="454"/>
          <w:jc w:val="center"/>
        </w:trPr>
        <w:tc>
          <w:tcPr>
            <w:tcW w:w="1221" w:type="dxa"/>
            <w:vMerge/>
            <w:tcBorders>
              <w:left w:val="single" w:sz="4" w:space="0" w:color="auto"/>
              <w:bottom w:val="single" w:sz="4" w:space="0" w:color="auto"/>
              <w:right w:val="single" w:sz="4" w:space="0" w:color="auto"/>
            </w:tcBorders>
            <w:shd w:val="clear" w:color="auto" w:fill="F2F2F2"/>
            <w:noWrap/>
            <w:vAlign w:val="center"/>
          </w:tcPr>
          <w:p w14:paraId="7DB9D32D" w14:textId="77777777" w:rsidR="0022186B" w:rsidRPr="0036209C" w:rsidRDefault="0022186B" w:rsidP="003353B9">
            <w:pPr>
              <w:rPr>
                <w:rFonts w:cs="Arial"/>
                <w:bCs/>
                <w:sz w:val="17"/>
                <w:szCs w:val="17"/>
                <w:lang w:val="en-US"/>
              </w:rPr>
            </w:pPr>
          </w:p>
        </w:tc>
        <w:tc>
          <w:tcPr>
            <w:tcW w:w="934" w:type="dxa"/>
            <w:tcBorders>
              <w:top w:val="nil"/>
              <w:left w:val="single" w:sz="4" w:space="0" w:color="auto"/>
              <w:bottom w:val="single" w:sz="4" w:space="0" w:color="auto"/>
              <w:right w:val="single" w:sz="4" w:space="0" w:color="auto"/>
            </w:tcBorders>
            <w:shd w:val="clear" w:color="auto" w:fill="F2F2F2"/>
            <w:noWrap/>
          </w:tcPr>
          <w:p w14:paraId="5CE74F98" w14:textId="77777777" w:rsidR="0022186B" w:rsidRPr="0036209C" w:rsidRDefault="0022186B" w:rsidP="003353B9">
            <w:pPr>
              <w:jc w:val="center"/>
              <w:rPr>
                <w:rFonts w:cs="Arial"/>
                <w:bCs/>
                <w:sz w:val="17"/>
                <w:szCs w:val="17"/>
                <w:lang w:val="en-US"/>
              </w:rPr>
            </w:pPr>
            <w:r w:rsidRPr="0036209C">
              <w:rPr>
                <w:rFonts w:cs="Arial"/>
                <w:bCs/>
                <w:sz w:val="17"/>
                <w:szCs w:val="17"/>
                <w:lang w:val="en-US"/>
              </w:rPr>
              <w:t>Value</w:t>
            </w:r>
          </w:p>
        </w:tc>
        <w:tc>
          <w:tcPr>
            <w:tcW w:w="73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0E569F0" w14:textId="77777777" w:rsidR="0022186B" w:rsidRPr="0036209C" w:rsidRDefault="0022186B" w:rsidP="003353B9">
            <w:pPr>
              <w:jc w:val="center"/>
              <w:rPr>
                <w:rFonts w:cs="Arial"/>
                <w:bCs/>
                <w:sz w:val="17"/>
                <w:szCs w:val="17"/>
                <w:lang w:val="en-US"/>
              </w:rPr>
            </w:pPr>
            <w:r w:rsidRPr="0036209C">
              <w:rPr>
                <w:rFonts w:cs="Arial"/>
                <w:bCs/>
                <w:sz w:val="17"/>
                <w:szCs w:val="17"/>
                <w:lang w:val="en-US"/>
              </w:rPr>
              <w:t>1SD</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6C1DEF5B"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537467B9"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High</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33BC132D"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51387F90"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High</w:t>
            </w:r>
          </w:p>
        </w:tc>
        <w:tc>
          <w:tcPr>
            <w:tcW w:w="833" w:type="dxa"/>
            <w:tcBorders>
              <w:top w:val="nil"/>
              <w:left w:val="single" w:sz="4" w:space="0" w:color="auto"/>
              <w:bottom w:val="single" w:sz="4" w:space="0" w:color="auto"/>
              <w:right w:val="single" w:sz="4" w:space="0" w:color="auto"/>
            </w:tcBorders>
            <w:shd w:val="clear" w:color="auto" w:fill="F2F2F2"/>
            <w:noWrap/>
            <w:vAlign w:val="center"/>
          </w:tcPr>
          <w:p w14:paraId="7F828576" w14:textId="77777777" w:rsidR="0022186B" w:rsidRPr="0036209C" w:rsidRDefault="0022186B" w:rsidP="003353B9">
            <w:pPr>
              <w:jc w:val="center"/>
              <w:rPr>
                <w:rFonts w:cs="Arial"/>
                <w:bCs/>
                <w:sz w:val="17"/>
                <w:szCs w:val="17"/>
                <w:lang w:val="en-US"/>
              </w:rPr>
            </w:pPr>
            <w:r w:rsidRPr="0036209C">
              <w:rPr>
                <w:rFonts w:cs="Arial"/>
                <w:bCs/>
                <w:sz w:val="17"/>
                <w:szCs w:val="17"/>
                <w:lang w:val="en-US"/>
              </w:rPr>
              <w:t>1RSD</w:t>
            </w:r>
          </w:p>
        </w:tc>
        <w:tc>
          <w:tcPr>
            <w:tcW w:w="833" w:type="dxa"/>
            <w:tcBorders>
              <w:top w:val="nil"/>
              <w:left w:val="nil"/>
              <w:bottom w:val="single" w:sz="4" w:space="0" w:color="auto"/>
              <w:right w:val="single" w:sz="4" w:space="0" w:color="auto"/>
            </w:tcBorders>
            <w:shd w:val="clear" w:color="auto" w:fill="F2F2F2"/>
            <w:noWrap/>
            <w:vAlign w:val="center"/>
          </w:tcPr>
          <w:p w14:paraId="4D46EB04" w14:textId="77777777" w:rsidR="0022186B" w:rsidRPr="0036209C" w:rsidRDefault="0022186B" w:rsidP="003353B9">
            <w:pPr>
              <w:jc w:val="center"/>
              <w:rPr>
                <w:rFonts w:cs="Arial"/>
                <w:bCs/>
                <w:sz w:val="17"/>
                <w:szCs w:val="17"/>
                <w:lang w:val="en-US"/>
              </w:rPr>
            </w:pPr>
            <w:r w:rsidRPr="0036209C">
              <w:rPr>
                <w:rFonts w:cs="Arial"/>
                <w:bCs/>
                <w:sz w:val="17"/>
                <w:szCs w:val="17"/>
                <w:lang w:val="en-US"/>
              </w:rPr>
              <w:t>2RSD</w:t>
            </w:r>
          </w:p>
        </w:tc>
        <w:tc>
          <w:tcPr>
            <w:tcW w:w="833" w:type="dxa"/>
            <w:tcBorders>
              <w:top w:val="nil"/>
              <w:left w:val="nil"/>
              <w:bottom w:val="single" w:sz="4" w:space="0" w:color="auto"/>
              <w:right w:val="single" w:sz="4" w:space="0" w:color="auto"/>
            </w:tcBorders>
            <w:shd w:val="clear" w:color="auto" w:fill="F2F2F2"/>
            <w:noWrap/>
            <w:vAlign w:val="center"/>
          </w:tcPr>
          <w:p w14:paraId="34B2C8B4" w14:textId="77777777" w:rsidR="0022186B" w:rsidRPr="0036209C" w:rsidRDefault="0022186B" w:rsidP="003353B9">
            <w:pPr>
              <w:jc w:val="center"/>
              <w:rPr>
                <w:rFonts w:cs="Arial"/>
                <w:bCs/>
                <w:sz w:val="17"/>
                <w:szCs w:val="17"/>
                <w:lang w:val="en-US"/>
              </w:rPr>
            </w:pPr>
            <w:r w:rsidRPr="0036209C">
              <w:rPr>
                <w:rFonts w:cs="Arial"/>
                <w:bCs/>
                <w:sz w:val="17"/>
                <w:szCs w:val="17"/>
                <w:lang w:val="en-US"/>
              </w:rPr>
              <w:t>3RSD</w:t>
            </w:r>
          </w:p>
        </w:tc>
        <w:tc>
          <w:tcPr>
            <w:tcW w:w="737" w:type="dxa"/>
            <w:tcBorders>
              <w:top w:val="nil"/>
              <w:left w:val="single" w:sz="4" w:space="0" w:color="auto"/>
              <w:bottom w:val="single" w:sz="4" w:space="0" w:color="auto"/>
              <w:right w:val="single" w:sz="4" w:space="0" w:color="auto"/>
            </w:tcBorders>
            <w:shd w:val="clear" w:color="auto" w:fill="F2F2F2"/>
            <w:noWrap/>
            <w:vAlign w:val="center"/>
          </w:tcPr>
          <w:p w14:paraId="49CA6979" w14:textId="77777777" w:rsidR="0022186B" w:rsidRPr="0036209C" w:rsidRDefault="0022186B" w:rsidP="003353B9">
            <w:pPr>
              <w:jc w:val="center"/>
              <w:rPr>
                <w:rFonts w:cs="Arial"/>
                <w:bCs/>
                <w:sz w:val="17"/>
                <w:szCs w:val="17"/>
                <w:lang w:val="en-US"/>
              </w:rPr>
            </w:pPr>
            <w:r w:rsidRPr="0036209C">
              <w:rPr>
                <w:rFonts w:cs="Arial"/>
                <w:bCs/>
                <w:sz w:val="17"/>
                <w:szCs w:val="17"/>
                <w:lang w:val="en-US"/>
              </w:rPr>
              <w:t>Low</w:t>
            </w:r>
          </w:p>
        </w:tc>
        <w:tc>
          <w:tcPr>
            <w:tcW w:w="737" w:type="dxa"/>
            <w:tcBorders>
              <w:top w:val="nil"/>
              <w:left w:val="nil"/>
              <w:bottom w:val="single" w:sz="4" w:space="0" w:color="auto"/>
              <w:right w:val="single" w:sz="4" w:space="0" w:color="auto"/>
            </w:tcBorders>
            <w:shd w:val="clear" w:color="auto" w:fill="F2F2F2"/>
            <w:noWrap/>
            <w:vAlign w:val="center"/>
          </w:tcPr>
          <w:p w14:paraId="753D16C1" w14:textId="77777777" w:rsidR="0022186B" w:rsidRPr="0036209C" w:rsidRDefault="0022186B" w:rsidP="003353B9">
            <w:pPr>
              <w:jc w:val="center"/>
              <w:rPr>
                <w:rFonts w:cs="Arial"/>
                <w:bCs/>
                <w:sz w:val="17"/>
                <w:szCs w:val="17"/>
                <w:lang w:val="en-US"/>
              </w:rPr>
            </w:pPr>
            <w:r w:rsidRPr="0036209C">
              <w:rPr>
                <w:rFonts w:cs="Arial"/>
                <w:bCs/>
                <w:sz w:val="17"/>
                <w:szCs w:val="17"/>
                <w:lang w:val="en-US"/>
              </w:rPr>
              <w:t>High</w:t>
            </w:r>
          </w:p>
        </w:tc>
      </w:tr>
      <w:tr w:rsidR="0022186B" w:rsidRPr="0036209C" w14:paraId="4030446A" w14:textId="77777777" w:rsidTr="003353B9">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3F627BB2" w14:textId="77777777" w:rsidR="0022186B" w:rsidRPr="0036209C" w:rsidRDefault="0022186B" w:rsidP="003353B9">
            <w:pPr>
              <w:rPr>
                <w:rFonts w:cs="Arial"/>
                <w:b/>
                <w:sz w:val="17"/>
                <w:szCs w:val="17"/>
              </w:rPr>
            </w:pPr>
            <w:r w:rsidRPr="00BC22B1">
              <w:rPr>
                <w:rFonts w:cs="Arial"/>
                <w:b/>
                <w:sz w:val="17"/>
                <w:szCs w:val="17"/>
              </w:rPr>
              <w:t>Pb Fire Assay</w:t>
            </w:r>
          </w:p>
        </w:tc>
      </w:tr>
      <w:tr w:rsidR="00AC0151" w:rsidRPr="0036209C" w14:paraId="563E95D5"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6BD6DCD" w14:textId="2C10430E" w:rsidR="00AC0151" w:rsidRPr="0016217B" w:rsidRDefault="00AC0151" w:rsidP="00AC0151">
            <w:pPr>
              <w:rPr>
                <w:rFonts w:cs="Arial"/>
                <w:sz w:val="17"/>
                <w:szCs w:val="17"/>
              </w:rPr>
            </w:pPr>
            <w:r>
              <w:rPr>
                <w:rFonts w:cs="Arial"/>
                <w:sz w:val="17"/>
                <w:szCs w:val="17"/>
              </w:rPr>
              <w:t>Au, ppb</w:t>
            </w:r>
          </w:p>
        </w:tc>
        <w:tc>
          <w:tcPr>
            <w:tcW w:w="934" w:type="dxa"/>
            <w:tcBorders>
              <w:top w:val="single" w:sz="4" w:space="0" w:color="auto"/>
              <w:left w:val="single" w:sz="4" w:space="0" w:color="auto"/>
              <w:bottom w:val="single" w:sz="4" w:space="0" w:color="auto"/>
              <w:right w:val="nil"/>
            </w:tcBorders>
            <w:noWrap/>
            <w:vAlign w:val="center"/>
          </w:tcPr>
          <w:p w14:paraId="7C2A1C66" w14:textId="06E93A6B" w:rsidR="00AC0151" w:rsidRPr="0016217B" w:rsidRDefault="00AC0151" w:rsidP="00AC0151">
            <w:pPr>
              <w:jc w:val="center"/>
              <w:rPr>
                <w:rFonts w:cs="Arial"/>
                <w:sz w:val="17"/>
                <w:szCs w:val="17"/>
              </w:rPr>
            </w:pPr>
            <w:r>
              <w:rPr>
                <w:rFonts w:cs="Arial"/>
                <w:sz w:val="17"/>
                <w:szCs w:val="17"/>
              </w:rPr>
              <w:t>104</w:t>
            </w:r>
          </w:p>
        </w:tc>
        <w:tc>
          <w:tcPr>
            <w:tcW w:w="737" w:type="dxa"/>
            <w:tcBorders>
              <w:top w:val="single" w:sz="4" w:space="0" w:color="auto"/>
              <w:left w:val="single" w:sz="4" w:space="0" w:color="auto"/>
              <w:bottom w:val="single" w:sz="4" w:space="0" w:color="auto"/>
              <w:right w:val="single" w:sz="4" w:space="0" w:color="auto"/>
            </w:tcBorders>
            <w:noWrap/>
            <w:vAlign w:val="center"/>
          </w:tcPr>
          <w:p w14:paraId="76906778" w14:textId="3C72D58A" w:rsidR="00AC0151" w:rsidRPr="0016217B" w:rsidRDefault="00AC0151" w:rsidP="00AC0151">
            <w:pPr>
              <w:jc w:val="center"/>
              <w:rPr>
                <w:rFonts w:cs="Arial"/>
                <w:sz w:val="17"/>
                <w:szCs w:val="17"/>
              </w:rPr>
            </w:pPr>
            <w:r>
              <w:rPr>
                <w:rFonts w:cs="Arial"/>
                <w:sz w:val="17"/>
                <w:szCs w:val="17"/>
              </w:rPr>
              <w:t>6.0</w:t>
            </w:r>
          </w:p>
        </w:tc>
        <w:tc>
          <w:tcPr>
            <w:tcW w:w="737" w:type="dxa"/>
            <w:tcBorders>
              <w:top w:val="single" w:sz="4" w:space="0" w:color="auto"/>
              <w:left w:val="nil"/>
              <w:bottom w:val="single" w:sz="4" w:space="0" w:color="auto"/>
              <w:right w:val="single" w:sz="4" w:space="0" w:color="auto"/>
            </w:tcBorders>
            <w:noWrap/>
            <w:vAlign w:val="center"/>
          </w:tcPr>
          <w:p w14:paraId="1CDE4E86" w14:textId="1C76F197" w:rsidR="00AC0151" w:rsidRPr="0016217B" w:rsidRDefault="00AC0151" w:rsidP="00AC0151">
            <w:pPr>
              <w:jc w:val="center"/>
              <w:rPr>
                <w:rFonts w:cs="Arial"/>
                <w:sz w:val="17"/>
                <w:szCs w:val="17"/>
              </w:rPr>
            </w:pPr>
            <w:r>
              <w:rPr>
                <w:rFonts w:cs="Arial"/>
                <w:sz w:val="17"/>
                <w:szCs w:val="17"/>
              </w:rPr>
              <w:t>92</w:t>
            </w:r>
          </w:p>
        </w:tc>
        <w:tc>
          <w:tcPr>
            <w:tcW w:w="737" w:type="dxa"/>
            <w:tcBorders>
              <w:top w:val="single" w:sz="4" w:space="0" w:color="auto"/>
              <w:left w:val="nil"/>
              <w:bottom w:val="single" w:sz="4" w:space="0" w:color="auto"/>
              <w:right w:val="single" w:sz="4" w:space="0" w:color="auto"/>
            </w:tcBorders>
            <w:noWrap/>
            <w:vAlign w:val="center"/>
          </w:tcPr>
          <w:p w14:paraId="17771BC3" w14:textId="1A1EFB42" w:rsidR="00AC0151" w:rsidRPr="0016217B" w:rsidRDefault="00AC0151" w:rsidP="00AC0151">
            <w:pPr>
              <w:jc w:val="center"/>
              <w:rPr>
                <w:rFonts w:cs="Arial"/>
                <w:sz w:val="17"/>
                <w:szCs w:val="17"/>
              </w:rPr>
            </w:pPr>
            <w:r>
              <w:rPr>
                <w:rFonts w:cs="Arial"/>
                <w:sz w:val="17"/>
                <w:szCs w:val="17"/>
              </w:rPr>
              <w:t>116</w:t>
            </w:r>
          </w:p>
        </w:tc>
        <w:tc>
          <w:tcPr>
            <w:tcW w:w="737" w:type="dxa"/>
            <w:tcBorders>
              <w:top w:val="single" w:sz="4" w:space="0" w:color="auto"/>
              <w:left w:val="nil"/>
              <w:bottom w:val="single" w:sz="4" w:space="0" w:color="auto"/>
              <w:right w:val="single" w:sz="4" w:space="0" w:color="auto"/>
            </w:tcBorders>
            <w:noWrap/>
            <w:vAlign w:val="center"/>
          </w:tcPr>
          <w:p w14:paraId="4F70BA57" w14:textId="3199DECE" w:rsidR="00AC0151" w:rsidRPr="0016217B" w:rsidRDefault="00AC0151" w:rsidP="00AC0151">
            <w:pPr>
              <w:jc w:val="center"/>
              <w:rPr>
                <w:rFonts w:cs="Arial"/>
                <w:sz w:val="17"/>
                <w:szCs w:val="17"/>
              </w:rPr>
            </w:pPr>
            <w:r>
              <w:rPr>
                <w:rFonts w:cs="Arial"/>
                <w:sz w:val="17"/>
                <w:szCs w:val="17"/>
              </w:rPr>
              <w:t>86</w:t>
            </w:r>
          </w:p>
        </w:tc>
        <w:tc>
          <w:tcPr>
            <w:tcW w:w="737" w:type="dxa"/>
            <w:tcBorders>
              <w:top w:val="single" w:sz="4" w:space="0" w:color="auto"/>
              <w:left w:val="nil"/>
              <w:bottom w:val="single" w:sz="4" w:space="0" w:color="auto"/>
              <w:right w:val="single" w:sz="4" w:space="0" w:color="auto"/>
            </w:tcBorders>
            <w:noWrap/>
            <w:vAlign w:val="center"/>
          </w:tcPr>
          <w:p w14:paraId="32A985C8" w14:textId="770557C7" w:rsidR="00AC0151" w:rsidRPr="0016217B" w:rsidRDefault="00AC0151" w:rsidP="00AC0151">
            <w:pPr>
              <w:jc w:val="center"/>
              <w:rPr>
                <w:rFonts w:cs="Arial"/>
                <w:sz w:val="17"/>
                <w:szCs w:val="17"/>
              </w:rPr>
            </w:pPr>
            <w:r>
              <w:rPr>
                <w:rFonts w:cs="Arial"/>
                <w:sz w:val="17"/>
                <w:szCs w:val="17"/>
              </w:rPr>
              <w:t>122</w:t>
            </w:r>
          </w:p>
        </w:tc>
        <w:tc>
          <w:tcPr>
            <w:tcW w:w="833" w:type="dxa"/>
            <w:tcBorders>
              <w:top w:val="single" w:sz="4" w:space="0" w:color="auto"/>
              <w:left w:val="nil"/>
              <w:bottom w:val="single" w:sz="4" w:space="0" w:color="auto"/>
              <w:right w:val="single" w:sz="4" w:space="0" w:color="auto"/>
            </w:tcBorders>
            <w:noWrap/>
            <w:vAlign w:val="center"/>
          </w:tcPr>
          <w:p w14:paraId="2C7E0BE5" w14:textId="2305706B" w:rsidR="00AC0151" w:rsidRPr="0016217B" w:rsidRDefault="00AC0151" w:rsidP="00AC0151">
            <w:pPr>
              <w:jc w:val="center"/>
              <w:rPr>
                <w:rFonts w:cs="Arial"/>
                <w:sz w:val="17"/>
                <w:szCs w:val="17"/>
              </w:rPr>
            </w:pPr>
            <w:r>
              <w:rPr>
                <w:rFonts w:cs="Arial"/>
                <w:sz w:val="17"/>
                <w:szCs w:val="17"/>
              </w:rPr>
              <w:t>5.80%</w:t>
            </w:r>
          </w:p>
        </w:tc>
        <w:tc>
          <w:tcPr>
            <w:tcW w:w="833" w:type="dxa"/>
            <w:tcBorders>
              <w:top w:val="single" w:sz="4" w:space="0" w:color="auto"/>
              <w:left w:val="single" w:sz="4" w:space="0" w:color="auto"/>
              <w:bottom w:val="single" w:sz="4" w:space="0" w:color="auto"/>
              <w:right w:val="single" w:sz="4" w:space="0" w:color="auto"/>
            </w:tcBorders>
            <w:noWrap/>
            <w:vAlign w:val="center"/>
          </w:tcPr>
          <w:p w14:paraId="7A9B198B" w14:textId="22B68DEB" w:rsidR="00AC0151" w:rsidRPr="0016217B" w:rsidRDefault="00AC0151" w:rsidP="00AC0151">
            <w:pPr>
              <w:jc w:val="center"/>
              <w:rPr>
                <w:rFonts w:cs="Arial"/>
                <w:sz w:val="17"/>
                <w:szCs w:val="17"/>
              </w:rPr>
            </w:pPr>
            <w:r>
              <w:rPr>
                <w:rFonts w:cs="Arial"/>
                <w:sz w:val="17"/>
                <w:szCs w:val="17"/>
              </w:rPr>
              <w:t>11.60%</w:t>
            </w:r>
          </w:p>
        </w:tc>
        <w:tc>
          <w:tcPr>
            <w:tcW w:w="833" w:type="dxa"/>
            <w:tcBorders>
              <w:top w:val="single" w:sz="4" w:space="0" w:color="auto"/>
              <w:left w:val="single" w:sz="4" w:space="0" w:color="auto"/>
              <w:bottom w:val="single" w:sz="4" w:space="0" w:color="auto"/>
              <w:right w:val="nil"/>
            </w:tcBorders>
            <w:noWrap/>
            <w:vAlign w:val="center"/>
          </w:tcPr>
          <w:p w14:paraId="2B2FE308" w14:textId="506F2A11" w:rsidR="00AC0151" w:rsidRPr="0016217B" w:rsidRDefault="00AC0151" w:rsidP="00AC0151">
            <w:pPr>
              <w:jc w:val="center"/>
              <w:rPr>
                <w:rFonts w:cs="Arial"/>
                <w:sz w:val="17"/>
                <w:szCs w:val="17"/>
              </w:rPr>
            </w:pPr>
            <w:r>
              <w:rPr>
                <w:rFonts w:cs="Arial"/>
                <w:sz w:val="17"/>
                <w:szCs w:val="17"/>
              </w:rPr>
              <w:t>17.40%</w:t>
            </w:r>
          </w:p>
        </w:tc>
        <w:tc>
          <w:tcPr>
            <w:tcW w:w="737" w:type="dxa"/>
            <w:tcBorders>
              <w:top w:val="single" w:sz="4" w:space="0" w:color="auto"/>
              <w:left w:val="single" w:sz="4" w:space="0" w:color="auto"/>
              <w:bottom w:val="single" w:sz="4" w:space="0" w:color="auto"/>
              <w:right w:val="single" w:sz="4" w:space="0" w:color="auto"/>
            </w:tcBorders>
            <w:noWrap/>
            <w:vAlign w:val="center"/>
          </w:tcPr>
          <w:p w14:paraId="6725755B" w14:textId="53ADA2C5" w:rsidR="00AC0151" w:rsidRPr="0016217B" w:rsidRDefault="00AC0151" w:rsidP="00AC0151">
            <w:pPr>
              <w:jc w:val="center"/>
              <w:rPr>
                <w:rFonts w:cs="Arial"/>
                <w:sz w:val="17"/>
                <w:szCs w:val="17"/>
              </w:rPr>
            </w:pPr>
            <w:r>
              <w:rPr>
                <w:rFonts w:cs="Arial"/>
                <w:sz w:val="17"/>
                <w:szCs w:val="17"/>
              </w:rPr>
              <w:t>99</w:t>
            </w:r>
          </w:p>
        </w:tc>
        <w:tc>
          <w:tcPr>
            <w:tcW w:w="737" w:type="dxa"/>
            <w:tcBorders>
              <w:top w:val="single" w:sz="4" w:space="0" w:color="auto"/>
              <w:left w:val="nil"/>
              <w:bottom w:val="single" w:sz="4" w:space="0" w:color="auto"/>
              <w:right w:val="single" w:sz="4" w:space="0" w:color="auto"/>
            </w:tcBorders>
            <w:noWrap/>
            <w:vAlign w:val="center"/>
          </w:tcPr>
          <w:p w14:paraId="231420E4" w14:textId="474A3C2D" w:rsidR="00AC0151" w:rsidRPr="0016217B" w:rsidRDefault="00AC0151" w:rsidP="00AC0151">
            <w:pPr>
              <w:jc w:val="center"/>
              <w:rPr>
                <w:rFonts w:cs="Arial"/>
                <w:sz w:val="17"/>
                <w:szCs w:val="17"/>
              </w:rPr>
            </w:pPr>
            <w:r>
              <w:rPr>
                <w:rFonts w:cs="Arial"/>
                <w:sz w:val="17"/>
                <w:szCs w:val="17"/>
              </w:rPr>
              <w:t>109</w:t>
            </w:r>
          </w:p>
        </w:tc>
      </w:tr>
      <w:tr w:rsidR="008B0E88" w:rsidRPr="0036209C" w14:paraId="0775A58C" w14:textId="77777777" w:rsidTr="008B0E88">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4E6EB07E" w14:textId="12D73800" w:rsidR="008B0E88" w:rsidRPr="0036209C" w:rsidRDefault="008B0E88" w:rsidP="008B0E88">
            <w:pPr>
              <w:rPr>
                <w:rFonts w:cs="Arial"/>
                <w:b/>
                <w:sz w:val="17"/>
                <w:szCs w:val="17"/>
              </w:rPr>
            </w:pPr>
            <w:r w:rsidRPr="00D05681">
              <w:rPr>
                <w:rFonts w:cs="Arial"/>
                <w:b/>
                <w:sz w:val="17"/>
                <w:szCs w:val="17"/>
              </w:rPr>
              <w:t xml:space="preserve">Aqua Regia Digestion (sample </w:t>
            </w:r>
            <w:r w:rsidR="002111C2">
              <w:rPr>
                <w:rFonts w:cs="Arial"/>
                <w:b/>
                <w:sz w:val="17"/>
                <w:szCs w:val="17"/>
              </w:rPr>
              <w:t>mass</w:t>
            </w:r>
            <w:r w:rsidRPr="00D05681">
              <w:rPr>
                <w:rFonts w:cs="Arial"/>
                <w:b/>
                <w:sz w:val="17"/>
                <w:szCs w:val="17"/>
              </w:rPr>
              <w:t xml:space="preserve"> 10-50g)</w:t>
            </w:r>
          </w:p>
        </w:tc>
      </w:tr>
      <w:tr w:rsidR="00AC0151" w:rsidRPr="0036209C" w14:paraId="52386C04" w14:textId="77777777" w:rsidTr="008B0E88">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75CA22F" w14:textId="0B93E98E" w:rsidR="00AC0151" w:rsidRDefault="00AC0151" w:rsidP="00AC0151">
            <w:pPr>
              <w:rPr>
                <w:rFonts w:cs="Arial"/>
                <w:sz w:val="17"/>
                <w:szCs w:val="17"/>
              </w:rPr>
            </w:pPr>
            <w:r>
              <w:rPr>
                <w:rFonts w:cs="Arial"/>
                <w:sz w:val="17"/>
                <w:szCs w:val="17"/>
              </w:rPr>
              <w:t>Au, ppb</w:t>
            </w:r>
          </w:p>
        </w:tc>
        <w:tc>
          <w:tcPr>
            <w:tcW w:w="934" w:type="dxa"/>
            <w:tcBorders>
              <w:top w:val="single" w:sz="4" w:space="0" w:color="auto"/>
              <w:left w:val="single" w:sz="4" w:space="0" w:color="auto"/>
              <w:bottom w:val="single" w:sz="4" w:space="0" w:color="auto"/>
              <w:right w:val="nil"/>
            </w:tcBorders>
            <w:noWrap/>
            <w:vAlign w:val="center"/>
          </w:tcPr>
          <w:p w14:paraId="47C6B300" w14:textId="4473A502" w:rsidR="00AC0151" w:rsidRDefault="00AC0151" w:rsidP="00AC0151">
            <w:pPr>
              <w:jc w:val="center"/>
              <w:rPr>
                <w:rFonts w:cs="Arial"/>
                <w:sz w:val="17"/>
                <w:szCs w:val="17"/>
              </w:rPr>
            </w:pPr>
            <w:r>
              <w:rPr>
                <w:rFonts w:cs="Arial"/>
                <w:sz w:val="17"/>
                <w:szCs w:val="17"/>
              </w:rPr>
              <w:t>93.5</w:t>
            </w:r>
          </w:p>
        </w:tc>
        <w:tc>
          <w:tcPr>
            <w:tcW w:w="737" w:type="dxa"/>
            <w:tcBorders>
              <w:top w:val="single" w:sz="4" w:space="0" w:color="auto"/>
              <w:left w:val="single" w:sz="4" w:space="0" w:color="auto"/>
              <w:bottom w:val="single" w:sz="4" w:space="0" w:color="auto"/>
              <w:right w:val="single" w:sz="4" w:space="0" w:color="auto"/>
            </w:tcBorders>
            <w:noWrap/>
            <w:vAlign w:val="center"/>
          </w:tcPr>
          <w:p w14:paraId="2CCDDD3E" w14:textId="238E0EF3" w:rsidR="00AC0151" w:rsidRDefault="00AC0151" w:rsidP="00AC0151">
            <w:pPr>
              <w:jc w:val="center"/>
              <w:rPr>
                <w:rFonts w:cs="Arial"/>
                <w:sz w:val="17"/>
                <w:szCs w:val="17"/>
              </w:rPr>
            </w:pPr>
            <w:r>
              <w:rPr>
                <w:rFonts w:cs="Arial"/>
                <w:sz w:val="17"/>
                <w:szCs w:val="17"/>
              </w:rPr>
              <w:t>13.55</w:t>
            </w:r>
          </w:p>
        </w:tc>
        <w:tc>
          <w:tcPr>
            <w:tcW w:w="737" w:type="dxa"/>
            <w:tcBorders>
              <w:top w:val="single" w:sz="4" w:space="0" w:color="auto"/>
              <w:left w:val="nil"/>
              <w:bottom w:val="single" w:sz="4" w:space="0" w:color="auto"/>
              <w:right w:val="single" w:sz="4" w:space="0" w:color="auto"/>
            </w:tcBorders>
            <w:noWrap/>
            <w:vAlign w:val="center"/>
          </w:tcPr>
          <w:p w14:paraId="70AD6FFB" w14:textId="1BE05639" w:rsidR="00AC0151" w:rsidRDefault="00AC0151" w:rsidP="00AC0151">
            <w:pPr>
              <w:jc w:val="center"/>
              <w:rPr>
                <w:rFonts w:cs="Arial"/>
                <w:sz w:val="17"/>
                <w:szCs w:val="17"/>
              </w:rPr>
            </w:pPr>
            <w:r>
              <w:rPr>
                <w:rFonts w:cs="Arial"/>
                <w:sz w:val="17"/>
                <w:szCs w:val="17"/>
              </w:rPr>
              <w:t>66.4</w:t>
            </w:r>
          </w:p>
        </w:tc>
        <w:tc>
          <w:tcPr>
            <w:tcW w:w="737" w:type="dxa"/>
            <w:tcBorders>
              <w:top w:val="single" w:sz="4" w:space="0" w:color="auto"/>
              <w:left w:val="nil"/>
              <w:bottom w:val="single" w:sz="4" w:space="0" w:color="auto"/>
              <w:right w:val="single" w:sz="4" w:space="0" w:color="auto"/>
            </w:tcBorders>
            <w:noWrap/>
            <w:vAlign w:val="center"/>
          </w:tcPr>
          <w:p w14:paraId="48ADF5EE" w14:textId="0858894D" w:rsidR="00AC0151" w:rsidRDefault="00AC0151" w:rsidP="00AC0151">
            <w:pPr>
              <w:jc w:val="center"/>
              <w:rPr>
                <w:rFonts w:cs="Arial"/>
                <w:sz w:val="17"/>
                <w:szCs w:val="17"/>
              </w:rPr>
            </w:pPr>
            <w:r>
              <w:rPr>
                <w:rFonts w:cs="Arial"/>
                <w:sz w:val="17"/>
                <w:szCs w:val="17"/>
              </w:rPr>
              <w:t>120.6</w:t>
            </w:r>
          </w:p>
        </w:tc>
        <w:tc>
          <w:tcPr>
            <w:tcW w:w="737" w:type="dxa"/>
            <w:tcBorders>
              <w:top w:val="single" w:sz="4" w:space="0" w:color="auto"/>
              <w:left w:val="nil"/>
              <w:bottom w:val="single" w:sz="4" w:space="0" w:color="auto"/>
              <w:right w:val="single" w:sz="4" w:space="0" w:color="auto"/>
            </w:tcBorders>
            <w:noWrap/>
            <w:vAlign w:val="center"/>
          </w:tcPr>
          <w:p w14:paraId="54C08E24" w14:textId="4797F21D" w:rsidR="00AC0151" w:rsidRDefault="00AC0151" w:rsidP="00AC0151">
            <w:pPr>
              <w:jc w:val="center"/>
              <w:rPr>
                <w:rFonts w:cs="Arial"/>
                <w:sz w:val="17"/>
                <w:szCs w:val="17"/>
              </w:rPr>
            </w:pPr>
            <w:r>
              <w:rPr>
                <w:rFonts w:cs="Arial"/>
                <w:sz w:val="17"/>
                <w:szCs w:val="17"/>
              </w:rPr>
              <w:t>52.9</w:t>
            </w:r>
          </w:p>
        </w:tc>
        <w:tc>
          <w:tcPr>
            <w:tcW w:w="737" w:type="dxa"/>
            <w:tcBorders>
              <w:top w:val="single" w:sz="4" w:space="0" w:color="auto"/>
              <w:left w:val="nil"/>
              <w:bottom w:val="single" w:sz="4" w:space="0" w:color="auto"/>
              <w:right w:val="single" w:sz="4" w:space="0" w:color="auto"/>
            </w:tcBorders>
            <w:noWrap/>
            <w:vAlign w:val="center"/>
          </w:tcPr>
          <w:p w14:paraId="7A19DD61" w14:textId="2B3023A5" w:rsidR="00AC0151" w:rsidRDefault="00AC0151" w:rsidP="00AC0151">
            <w:pPr>
              <w:jc w:val="center"/>
              <w:rPr>
                <w:rFonts w:cs="Arial"/>
                <w:sz w:val="17"/>
                <w:szCs w:val="17"/>
              </w:rPr>
            </w:pPr>
            <w:r>
              <w:rPr>
                <w:rFonts w:cs="Arial"/>
                <w:sz w:val="17"/>
                <w:szCs w:val="17"/>
              </w:rPr>
              <w:t>134.2</w:t>
            </w:r>
          </w:p>
        </w:tc>
        <w:tc>
          <w:tcPr>
            <w:tcW w:w="833" w:type="dxa"/>
            <w:tcBorders>
              <w:top w:val="single" w:sz="4" w:space="0" w:color="auto"/>
              <w:left w:val="nil"/>
              <w:bottom w:val="single" w:sz="4" w:space="0" w:color="auto"/>
              <w:right w:val="single" w:sz="4" w:space="0" w:color="auto"/>
            </w:tcBorders>
            <w:noWrap/>
            <w:vAlign w:val="center"/>
          </w:tcPr>
          <w:p w14:paraId="4D4EDE6E" w14:textId="70D43400" w:rsidR="00AC0151" w:rsidRDefault="00AC0151" w:rsidP="00AC0151">
            <w:pPr>
              <w:jc w:val="center"/>
              <w:rPr>
                <w:rFonts w:cs="Arial"/>
                <w:sz w:val="17"/>
                <w:szCs w:val="17"/>
              </w:rPr>
            </w:pPr>
            <w:r>
              <w:rPr>
                <w:rFonts w:cs="Arial"/>
                <w:sz w:val="17"/>
                <w:szCs w:val="17"/>
              </w:rPr>
              <w:t>14.49%</w:t>
            </w:r>
          </w:p>
        </w:tc>
        <w:tc>
          <w:tcPr>
            <w:tcW w:w="833" w:type="dxa"/>
            <w:tcBorders>
              <w:top w:val="single" w:sz="4" w:space="0" w:color="auto"/>
              <w:left w:val="single" w:sz="4" w:space="0" w:color="auto"/>
              <w:bottom w:val="single" w:sz="4" w:space="0" w:color="auto"/>
              <w:right w:val="single" w:sz="4" w:space="0" w:color="auto"/>
            </w:tcBorders>
            <w:noWrap/>
            <w:vAlign w:val="center"/>
          </w:tcPr>
          <w:p w14:paraId="65B7F61A" w14:textId="17DBD3A5" w:rsidR="00AC0151" w:rsidRDefault="00AC0151" w:rsidP="00AC0151">
            <w:pPr>
              <w:jc w:val="center"/>
              <w:rPr>
                <w:rFonts w:cs="Arial"/>
                <w:sz w:val="17"/>
                <w:szCs w:val="17"/>
              </w:rPr>
            </w:pPr>
            <w:r>
              <w:rPr>
                <w:rFonts w:cs="Arial"/>
                <w:sz w:val="17"/>
                <w:szCs w:val="17"/>
              </w:rPr>
              <w:t>28.99%</w:t>
            </w:r>
          </w:p>
        </w:tc>
        <w:tc>
          <w:tcPr>
            <w:tcW w:w="833" w:type="dxa"/>
            <w:tcBorders>
              <w:top w:val="single" w:sz="4" w:space="0" w:color="auto"/>
              <w:left w:val="single" w:sz="4" w:space="0" w:color="auto"/>
              <w:bottom w:val="single" w:sz="4" w:space="0" w:color="auto"/>
              <w:right w:val="nil"/>
            </w:tcBorders>
            <w:noWrap/>
            <w:vAlign w:val="center"/>
          </w:tcPr>
          <w:p w14:paraId="5D6942F9" w14:textId="67532D4B" w:rsidR="00AC0151" w:rsidRDefault="00AC0151" w:rsidP="00AC0151">
            <w:pPr>
              <w:jc w:val="center"/>
              <w:rPr>
                <w:rFonts w:cs="Arial"/>
                <w:sz w:val="17"/>
                <w:szCs w:val="17"/>
              </w:rPr>
            </w:pPr>
            <w:r>
              <w:rPr>
                <w:rFonts w:cs="Arial"/>
                <w:sz w:val="17"/>
                <w:szCs w:val="17"/>
              </w:rPr>
              <w:t>43.48%</w:t>
            </w:r>
          </w:p>
        </w:tc>
        <w:tc>
          <w:tcPr>
            <w:tcW w:w="737" w:type="dxa"/>
            <w:tcBorders>
              <w:top w:val="single" w:sz="4" w:space="0" w:color="auto"/>
              <w:left w:val="single" w:sz="4" w:space="0" w:color="auto"/>
              <w:bottom w:val="single" w:sz="4" w:space="0" w:color="auto"/>
              <w:right w:val="single" w:sz="4" w:space="0" w:color="auto"/>
            </w:tcBorders>
            <w:noWrap/>
            <w:vAlign w:val="center"/>
          </w:tcPr>
          <w:p w14:paraId="2A3B2A24" w14:textId="7CFD739A" w:rsidR="00AC0151" w:rsidRDefault="00AC0151" w:rsidP="00AC0151">
            <w:pPr>
              <w:jc w:val="center"/>
              <w:rPr>
                <w:rFonts w:cs="Arial"/>
                <w:sz w:val="17"/>
                <w:szCs w:val="17"/>
              </w:rPr>
            </w:pPr>
            <w:r>
              <w:rPr>
                <w:rFonts w:cs="Arial"/>
                <w:sz w:val="17"/>
                <w:szCs w:val="17"/>
              </w:rPr>
              <w:t>88.8</w:t>
            </w:r>
          </w:p>
        </w:tc>
        <w:tc>
          <w:tcPr>
            <w:tcW w:w="737" w:type="dxa"/>
            <w:tcBorders>
              <w:top w:val="single" w:sz="4" w:space="0" w:color="auto"/>
              <w:left w:val="nil"/>
              <w:bottom w:val="single" w:sz="4" w:space="0" w:color="auto"/>
              <w:right w:val="single" w:sz="4" w:space="0" w:color="auto"/>
            </w:tcBorders>
            <w:noWrap/>
            <w:vAlign w:val="center"/>
          </w:tcPr>
          <w:p w14:paraId="3ACC7F32" w14:textId="2248E796" w:rsidR="00AC0151" w:rsidRDefault="00AC0151" w:rsidP="00AC0151">
            <w:pPr>
              <w:jc w:val="center"/>
              <w:rPr>
                <w:rFonts w:cs="Arial"/>
                <w:sz w:val="17"/>
                <w:szCs w:val="17"/>
              </w:rPr>
            </w:pPr>
            <w:r>
              <w:rPr>
                <w:rFonts w:cs="Arial"/>
                <w:sz w:val="17"/>
                <w:szCs w:val="17"/>
              </w:rPr>
              <w:t>98.2</w:t>
            </w:r>
          </w:p>
        </w:tc>
      </w:tr>
      <w:tr w:rsidR="008B0E88" w:rsidRPr="0036209C" w14:paraId="3AB92387" w14:textId="77777777" w:rsidTr="008B0E88">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5994C0E6" w14:textId="52BDC9DC" w:rsidR="008B0E88" w:rsidRPr="0036209C" w:rsidRDefault="008B0E88" w:rsidP="008B0E88">
            <w:pPr>
              <w:rPr>
                <w:rFonts w:cs="Arial"/>
                <w:b/>
                <w:sz w:val="17"/>
                <w:szCs w:val="17"/>
              </w:rPr>
            </w:pPr>
            <w:r w:rsidRPr="008B0E88">
              <w:rPr>
                <w:rFonts w:cs="Arial"/>
                <w:b/>
                <w:sz w:val="17"/>
                <w:szCs w:val="17"/>
              </w:rPr>
              <w:t>Cyanide Leach</w:t>
            </w:r>
          </w:p>
        </w:tc>
      </w:tr>
      <w:tr w:rsidR="00AC0151" w:rsidRPr="0036209C" w14:paraId="34DC338A" w14:textId="77777777" w:rsidTr="008B0E88">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B94C210" w14:textId="4665C8F1" w:rsidR="00AC0151" w:rsidRDefault="00AC0151" w:rsidP="00AC0151">
            <w:pPr>
              <w:rPr>
                <w:rFonts w:cs="Arial"/>
                <w:sz w:val="17"/>
                <w:szCs w:val="17"/>
              </w:rPr>
            </w:pPr>
            <w:r>
              <w:rPr>
                <w:rFonts w:cs="Arial"/>
                <w:sz w:val="17"/>
                <w:szCs w:val="17"/>
              </w:rPr>
              <w:t>Au, ppb</w:t>
            </w:r>
          </w:p>
        </w:tc>
        <w:tc>
          <w:tcPr>
            <w:tcW w:w="934" w:type="dxa"/>
            <w:tcBorders>
              <w:top w:val="single" w:sz="4" w:space="0" w:color="auto"/>
              <w:left w:val="single" w:sz="4" w:space="0" w:color="auto"/>
              <w:bottom w:val="single" w:sz="4" w:space="0" w:color="auto"/>
              <w:right w:val="nil"/>
            </w:tcBorders>
            <w:noWrap/>
            <w:vAlign w:val="center"/>
          </w:tcPr>
          <w:p w14:paraId="44E5DFB7" w14:textId="49DAAE4D" w:rsidR="00AC0151" w:rsidRDefault="00AC0151" w:rsidP="00AC0151">
            <w:pPr>
              <w:jc w:val="center"/>
              <w:rPr>
                <w:rFonts w:cs="Arial"/>
                <w:sz w:val="17"/>
                <w:szCs w:val="17"/>
              </w:rPr>
            </w:pPr>
            <w:r>
              <w:rPr>
                <w:rFonts w:cs="Arial"/>
                <w:sz w:val="17"/>
                <w:szCs w:val="17"/>
              </w:rPr>
              <w:t>82.1</w:t>
            </w:r>
          </w:p>
        </w:tc>
        <w:tc>
          <w:tcPr>
            <w:tcW w:w="737" w:type="dxa"/>
            <w:tcBorders>
              <w:top w:val="single" w:sz="4" w:space="0" w:color="auto"/>
              <w:left w:val="single" w:sz="4" w:space="0" w:color="auto"/>
              <w:bottom w:val="single" w:sz="4" w:space="0" w:color="auto"/>
              <w:right w:val="single" w:sz="4" w:space="0" w:color="auto"/>
            </w:tcBorders>
            <w:noWrap/>
            <w:vAlign w:val="center"/>
          </w:tcPr>
          <w:p w14:paraId="41C44BB8" w14:textId="655D9743" w:rsidR="00AC0151" w:rsidRDefault="00AC0151" w:rsidP="00AC0151">
            <w:pPr>
              <w:jc w:val="center"/>
              <w:rPr>
                <w:rFonts w:cs="Arial"/>
                <w:sz w:val="17"/>
                <w:szCs w:val="17"/>
              </w:rPr>
            </w:pPr>
            <w:r>
              <w:rPr>
                <w:rFonts w:cs="Arial"/>
                <w:sz w:val="17"/>
                <w:szCs w:val="17"/>
              </w:rPr>
              <w:t>14.53</w:t>
            </w:r>
          </w:p>
        </w:tc>
        <w:tc>
          <w:tcPr>
            <w:tcW w:w="737" w:type="dxa"/>
            <w:tcBorders>
              <w:top w:val="single" w:sz="4" w:space="0" w:color="auto"/>
              <w:left w:val="nil"/>
              <w:bottom w:val="single" w:sz="4" w:space="0" w:color="auto"/>
              <w:right w:val="single" w:sz="4" w:space="0" w:color="auto"/>
            </w:tcBorders>
            <w:noWrap/>
            <w:vAlign w:val="center"/>
          </w:tcPr>
          <w:p w14:paraId="22999C53" w14:textId="5280D6A1" w:rsidR="00AC0151" w:rsidRDefault="00AC0151" w:rsidP="00AC0151">
            <w:pPr>
              <w:jc w:val="center"/>
              <w:rPr>
                <w:rFonts w:cs="Arial"/>
                <w:sz w:val="17"/>
                <w:szCs w:val="17"/>
              </w:rPr>
            </w:pPr>
            <w:r>
              <w:rPr>
                <w:rFonts w:cs="Arial"/>
                <w:sz w:val="17"/>
                <w:szCs w:val="17"/>
              </w:rPr>
              <w:t>53.0</w:t>
            </w:r>
          </w:p>
        </w:tc>
        <w:tc>
          <w:tcPr>
            <w:tcW w:w="737" w:type="dxa"/>
            <w:tcBorders>
              <w:top w:val="single" w:sz="4" w:space="0" w:color="auto"/>
              <w:left w:val="nil"/>
              <w:bottom w:val="single" w:sz="4" w:space="0" w:color="auto"/>
              <w:right w:val="single" w:sz="4" w:space="0" w:color="auto"/>
            </w:tcBorders>
            <w:noWrap/>
            <w:vAlign w:val="center"/>
          </w:tcPr>
          <w:p w14:paraId="7A0EE4C1" w14:textId="33B6D0E8" w:rsidR="00AC0151" w:rsidRDefault="00AC0151" w:rsidP="00AC0151">
            <w:pPr>
              <w:jc w:val="center"/>
              <w:rPr>
                <w:rFonts w:cs="Arial"/>
                <w:sz w:val="17"/>
                <w:szCs w:val="17"/>
              </w:rPr>
            </w:pPr>
            <w:r>
              <w:rPr>
                <w:rFonts w:cs="Arial"/>
                <w:sz w:val="17"/>
                <w:szCs w:val="17"/>
              </w:rPr>
              <w:t>111.2</w:t>
            </w:r>
          </w:p>
        </w:tc>
        <w:tc>
          <w:tcPr>
            <w:tcW w:w="737" w:type="dxa"/>
            <w:tcBorders>
              <w:top w:val="single" w:sz="4" w:space="0" w:color="auto"/>
              <w:left w:val="nil"/>
              <w:bottom w:val="single" w:sz="4" w:space="0" w:color="auto"/>
              <w:right w:val="single" w:sz="4" w:space="0" w:color="auto"/>
            </w:tcBorders>
            <w:noWrap/>
            <w:vAlign w:val="center"/>
          </w:tcPr>
          <w:p w14:paraId="286AC0B1" w14:textId="077915C6" w:rsidR="00AC0151" w:rsidRDefault="00AC0151" w:rsidP="00AC0151">
            <w:pPr>
              <w:jc w:val="center"/>
              <w:rPr>
                <w:rFonts w:cs="Arial"/>
                <w:sz w:val="17"/>
                <w:szCs w:val="17"/>
              </w:rPr>
            </w:pPr>
            <w:r>
              <w:rPr>
                <w:rFonts w:cs="Arial"/>
                <w:sz w:val="17"/>
                <w:szCs w:val="17"/>
              </w:rPr>
              <w:t>38.5</w:t>
            </w:r>
          </w:p>
        </w:tc>
        <w:tc>
          <w:tcPr>
            <w:tcW w:w="737" w:type="dxa"/>
            <w:tcBorders>
              <w:top w:val="single" w:sz="4" w:space="0" w:color="auto"/>
              <w:left w:val="nil"/>
              <w:bottom w:val="single" w:sz="4" w:space="0" w:color="auto"/>
              <w:right w:val="single" w:sz="4" w:space="0" w:color="auto"/>
            </w:tcBorders>
            <w:noWrap/>
            <w:vAlign w:val="center"/>
          </w:tcPr>
          <w:p w14:paraId="226F1474" w14:textId="4B44F6F7" w:rsidR="00AC0151" w:rsidRDefault="00AC0151" w:rsidP="00AC0151">
            <w:pPr>
              <w:jc w:val="center"/>
              <w:rPr>
                <w:rFonts w:cs="Arial"/>
                <w:sz w:val="17"/>
                <w:szCs w:val="17"/>
              </w:rPr>
            </w:pPr>
            <w:r>
              <w:rPr>
                <w:rFonts w:cs="Arial"/>
                <w:sz w:val="17"/>
                <w:szCs w:val="17"/>
              </w:rPr>
              <w:t>125.7</w:t>
            </w:r>
          </w:p>
        </w:tc>
        <w:tc>
          <w:tcPr>
            <w:tcW w:w="833" w:type="dxa"/>
            <w:tcBorders>
              <w:top w:val="single" w:sz="4" w:space="0" w:color="auto"/>
              <w:left w:val="nil"/>
              <w:bottom w:val="single" w:sz="4" w:space="0" w:color="auto"/>
              <w:right w:val="single" w:sz="4" w:space="0" w:color="auto"/>
            </w:tcBorders>
            <w:noWrap/>
            <w:vAlign w:val="center"/>
          </w:tcPr>
          <w:p w14:paraId="1A706AED" w14:textId="2FC337C0" w:rsidR="00AC0151" w:rsidRDefault="00AC0151" w:rsidP="00AC0151">
            <w:pPr>
              <w:jc w:val="center"/>
              <w:rPr>
                <w:rFonts w:cs="Arial"/>
                <w:sz w:val="17"/>
                <w:szCs w:val="17"/>
              </w:rPr>
            </w:pPr>
            <w:r>
              <w:rPr>
                <w:rFonts w:cs="Arial"/>
                <w:sz w:val="17"/>
                <w:szCs w:val="17"/>
              </w:rPr>
              <w:t>17.70%</w:t>
            </w:r>
          </w:p>
        </w:tc>
        <w:tc>
          <w:tcPr>
            <w:tcW w:w="833" w:type="dxa"/>
            <w:tcBorders>
              <w:top w:val="single" w:sz="4" w:space="0" w:color="auto"/>
              <w:left w:val="single" w:sz="4" w:space="0" w:color="auto"/>
              <w:bottom w:val="single" w:sz="4" w:space="0" w:color="auto"/>
              <w:right w:val="single" w:sz="4" w:space="0" w:color="auto"/>
            </w:tcBorders>
            <w:noWrap/>
            <w:vAlign w:val="center"/>
          </w:tcPr>
          <w:p w14:paraId="65C2D632" w14:textId="6F3E884E" w:rsidR="00AC0151" w:rsidRDefault="00AC0151" w:rsidP="00AC0151">
            <w:pPr>
              <w:jc w:val="center"/>
              <w:rPr>
                <w:rFonts w:cs="Arial"/>
                <w:sz w:val="17"/>
                <w:szCs w:val="17"/>
              </w:rPr>
            </w:pPr>
            <w:r>
              <w:rPr>
                <w:rFonts w:cs="Arial"/>
                <w:sz w:val="17"/>
                <w:szCs w:val="17"/>
              </w:rPr>
              <w:t>35.40%</w:t>
            </w:r>
          </w:p>
        </w:tc>
        <w:tc>
          <w:tcPr>
            <w:tcW w:w="833" w:type="dxa"/>
            <w:tcBorders>
              <w:top w:val="single" w:sz="4" w:space="0" w:color="auto"/>
              <w:left w:val="single" w:sz="4" w:space="0" w:color="auto"/>
              <w:bottom w:val="single" w:sz="4" w:space="0" w:color="auto"/>
              <w:right w:val="nil"/>
            </w:tcBorders>
            <w:noWrap/>
            <w:vAlign w:val="center"/>
          </w:tcPr>
          <w:p w14:paraId="7EA01CAB" w14:textId="4D000415" w:rsidR="00AC0151" w:rsidRDefault="00AC0151" w:rsidP="00AC0151">
            <w:pPr>
              <w:jc w:val="center"/>
              <w:rPr>
                <w:rFonts w:cs="Arial"/>
                <w:sz w:val="17"/>
                <w:szCs w:val="17"/>
              </w:rPr>
            </w:pPr>
            <w:r>
              <w:rPr>
                <w:rFonts w:cs="Arial"/>
                <w:sz w:val="17"/>
                <w:szCs w:val="17"/>
              </w:rPr>
              <w:t>53.09%</w:t>
            </w:r>
          </w:p>
        </w:tc>
        <w:tc>
          <w:tcPr>
            <w:tcW w:w="737" w:type="dxa"/>
            <w:tcBorders>
              <w:top w:val="single" w:sz="4" w:space="0" w:color="auto"/>
              <w:left w:val="single" w:sz="4" w:space="0" w:color="auto"/>
              <w:bottom w:val="single" w:sz="4" w:space="0" w:color="auto"/>
              <w:right w:val="single" w:sz="4" w:space="0" w:color="auto"/>
            </w:tcBorders>
            <w:noWrap/>
            <w:vAlign w:val="center"/>
          </w:tcPr>
          <w:p w14:paraId="5F78CA86" w14:textId="14A97B43" w:rsidR="00AC0151" w:rsidRDefault="00AC0151" w:rsidP="00AC0151">
            <w:pPr>
              <w:jc w:val="center"/>
              <w:rPr>
                <w:rFonts w:cs="Arial"/>
                <w:sz w:val="17"/>
                <w:szCs w:val="17"/>
              </w:rPr>
            </w:pPr>
            <w:r>
              <w:rPr>
                <w:rFonts w:cs="Arial"/>
                <w:sz w:val="17"/>
                <w:szCs w:val="17"/>
              </w:rPr>
              <w:t>78.0</w:t>
            </w:r>
          </w:p>
        </w:tc>
        <w:tc>
          <w:tcPr>
            <w:tcW w:w="737" w:type="dxa"/>
            <w:tcBorders>
              <w:top w:val="single" w:sz="4" w:space="0" w:color="auto"/>
              <w:left w:val="nil"/>
              <w:bottom w:val="single" w:sz="4" w:space="0" w:color="auto"/>
              <w:right w:val="single" w:sz="4" w:space="0" w:color="auto"/>
            </w:tcBorders>
            <w:noWrap/>
            <w:vAlign w:val="center"/>
          </w:tcPr>
          <w:p w14:paraId="37FE6101" w14:textId="44EA86D1" w:rsidR="00AC0151" w:rsidRDefault="00AC0151" w:rsidP="00AC0151">
            <w:pPr>
              <w:jc w:val="center"/>
              <w:rPr>
                <w:rFonts w:cs="Arial"/>
                <w:sz w:val="17"/>
                <w:szCs w:val="17"/>
              </w:rPr>
            </w:pPr>
            <w:r>
              <w:rPr>
                <w:rFonts w:cs="Arial"/>
                <w:sz w:val="17"/>
                <w:szCs w:val="17"/>
              </w:rPr>
              <w:t>86.2</w:t>
            </w:r>
          </w:p>
        </w:tc>
      </w:tr>
      <w:tr w:rsidR="002E2E5E" w:rsidRPr="0036209C" w14:paraId="18009BB2" w14:textId="77777777" w:rsidTr="0093058E">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4A757B1B" w14:textId="2F2CF01A" w:rsidR="002E2E5E" w:rsidRPr="0036209C" w:rsidRDefault="008F5B00" w:rsidP="0093058E">
            <w:pPr>
              <w:rPr>
                <w:rFonts w:cs="Arial"/>
                <w:b/>
                <w:sz w:val="17"/>
                <w:szCs w:val="17"/>
              </w:rPr>
            </w:pPr>
            <w:proofErr w:type="spellStart"/>
            <w:r w:rsidRPr="00335EEB">
              <w:rPr>
                <w:rFonts w:cs="Arial"/>
                <w:b/>
                <w:sz w:val="17"/>
                <w:szCs w:val="17"/>
              </w:rPr>
              <w:t>PhotonAssay</w:t>
            </w:r>
            <w:proofErr w:type="spellEnd"/>
            <w:r w:rsidR="002111C2">
              <w:rPr>
                <w:rFonts w:cs="Arial"/>
                <w:b/>
                <w:sz w:val="17"/>
                <w:szCs w:val="17"/>
              </w:rPr>
              <w:t xml:space="preserve"> </w:t>
            </w:r>
            <w:r w:rsidR="002111C2" w:rsidRPr="002111C2">
              <w:rPr>
                <w:rFonts w:cs="Arial"/>
                <w:b/>
                <w:bCs/>
                <w:sz w:val="17"/>
                <w:szCs w:val="17"/>
                <w:lang w:val="en-AU"/>
              </w:rPr>
              <w:t xml:space="preserve">(recommended gross mass </w:t>
            </w:r>
            <w:r w:rsidR="008D4AB4" w:rsidRPr="008D4AB4">
              <w:rPr>
                <w:rFonts w:cs="Arial"/>
                <w:b/>
                <w:bCs/>
                <w:sz w:val="17"/>
                <w:szCs w:val="17"/>
                <w:lang w:val="en-AU"/>
              </w:rPr>
              <w:t>470-500</w:t>
            </w:r>
            <w:r w:rsidR="008D4AB4">
              <w:rPr>
                <w:rFonts w:cs="Arial"/>
                <w:b/>
                <w:bCs/>
                <w:sz w:val="17"/>
                <w:szCs w:val="17"/>
                <w:lang w:val="en-AU"/>
              </w:rPr>
              <w:t xml:space="preserve"> </w:t>
            </w:r>
            <w:r w:rsidR="002111C2" w:rsidRPr="002111C2">
              <w:rPr>
                <w:rFonts w:cs="Arial"/>
                <w:b/>
                <w:bCs/>
                <w:sz w:val="17"/>
                <w:szCs w:val="17"/>
                <w:lang w:val="en-AU"/>
              </w:rPr>
              <w:t>g)</w:t>
            </w:r>
          </w:p>
        </w:tc>
      </w:tr>
      <w:tr w:rsidR="00B45EF0" w:rsidRPr="0036209C" w14:paraId="1D01BBBA" w14:textId="77777777" w:rsidTr="0093058E">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A61A9D1" w14:textId="15D64715" w:rsidR="00B45EF0" w:rsidRDefault="00B45EF0" w:rsidP="00B45EF0">
            <w:pPr>
              <w:rPr>
                <w:rFonts w:cs="Arial"/>
                <w:sz w:val="17"/>
                <w:szCs w:val="17"/>
              </w:rPr>
            </w:pPr>
            <w:r>
              <w:rPr>
                <w:rFonts w:cs="Arial"/>
                <w:sz w:val="17"/>
                <w:szCs w:val="17"/>
              </w:rPr>
              <w:t>Au, ppm</w:t>
            </w:r>
          </w:p>
        </w:tc>
        <w:tc>
          <w:tcPr>
            <w:tcW w:w="934" w:type="dxa"/>
            <w:tcBorders>
              <w:top w:val="single" w:sz="4" w:space="0" w:color="auto"/>
              <w:left w:val="single" w:sz="4" w:space="0" w:color="auto"/>
              <w:bottom w:val="single" w:sz="4" w:space="0" w:color="auto"/>
              <w:right w:val="nil"/>
            </w:tcBorders>
            <w:noWrap/>
            <w:vAlign w:val="center"/>
          </w:tcPr>
          <w:p w14:paraId="3FBCB2EF" w14:textId="5B8AB679" w:rsidR="00B45EF0" w:rsidRDefault="00B45EF0" w:rsidP="00B45EF0">
            <w:pPr>
              <w:jc w:val="center"/>
              <w:rPr>
                <w:rFonts w:cs="Arial"/>
                <w:sz w:val="17"/>
                <w:szCs w:val="17"/>
              </w:rPr>
            </w:pPr>
            <w:r>
              <w:rPr>
                <w:rFonts w:cs="Arial"/>
                <w:sz w:val="17"/>
                <w:szCs w:val="17"/>
              </w:rPr>
              <w:t>108</w:t>
            </w:r>
          </w:p>
        </w:tc>
        <w:tc>
          <w:tcPr>
            <w:tcW w:w="737" w:type="dxa"/>
            <w:tcBorders>
              <w:top w:val="single" w:sz="4" w:space="0" w:color="auto"/>
              <w:left w:val="single" w:sz="4" w:space="0" w:color="auto"/>
              <w:bottom w:val="single" w:sz="4" w:space="0" w:color="auto"/>
              <w:right w:val="single" w:sz="4" w:space="0" w:color="auto"/>
            </w:tcBorders>
            <w:noWrap/>
            <w:vAlign w:val="center"/>
          </w:tcPr>
          <w:p w14:paraId="452945E7" w14:textId="25CF40EA" w:rsidR="00B45EF0" w:rsidRDefault="00B45EF0" w:rsidP="00B45EF0">
            <w:pPr>
              <w:jc w:val="center"/>
              <w:rPr>
                <w:rFonts w:cs="Arial"/>
                <w:sz w:val="17"/>
                <w:szCs w:val="17"/>
              </w:rPr>
            </w:pPr>
            <w:r>
              <w:rPr>
                <w:rFonts w:cs="Arial"/>
                <w:sz w:val="17"/>
                <w:szCs w:val="17"/>
              </w:rPr>
              <w:t>23.4</w:t>
            </w:r>
          </w:p>
        </w:tc>
        <w:tc>
          <w:tcPr>
            <w:tcW w:w="737" w:type="dxa"/>
            <w:tcBorders>
              <w:top w:val="single" w:sz="4" w:space="0" w:color="auto"/>
              <w:left w:val="nil"/>
              <w:bottom w:val="single" w:sz="4" w:space="0" w:color="auto"/>
              <w:right w:val="single" w:sz="4" w:space="0" w:color="auto"/>
            </w:tcBorders>
            <w:noWrap/>
            <w:vAlign w:val="center"/>
          </w:tcPr>
          <w:p w14:paraId="5B6B88E8" w14:textId="07E933ED" w:rsidR="00B45EF0" w:rsidRDefault="00B45EF0" w:rsidP="00B45EF0">
            <w:pPr>
              <w:jc w:val="center"/>
              <w:rPr>
                <w:rFonts w:cs="Arial"/>
                <w:sz w:val="17"/>
                <w:szCs w:val="17"/>
              </w:rPr>
            </w:pPr>
            <w:r>
              <w:rPr>
                <w:rFonts w:cs="Arial"/>
                <w:sz w:val="17"/>
                <w:szCs w:val="17"/>
              </w:rPr>
              <w:t>61</w:t>
            </w:r>
          </w:p>
        </w:tc>
        <w:tc>
          <w:tcPr>
            <w:tcW w:w="737" w:type="dxa"/>
            <w:tcBorders>
              <w:top w:val="single" w:sz="4" w:space="0" w:color="auto"/>
              <w:left w:val="nil"/>
              <w:bottom w:val="single" w:sz="4" w:space="0" w:color="auto"/>
              <w:right w:val="single" w:sz="4" w:space="0" w:color="auto"/>
            </w:tcBorders>
            <w:noWrap/>
            <w:vAlign w:val="center"/>
          </w:tcPr>
          <w:p w14:paraId="47700BE4" w14:textId="10322EDB" w:rsidR="00B45EF0" w:rsidRDefault="00B45EF0" w:rsidP="00B45EF0">
            <w:pPr>
              <w:jc w:val="center"/>
              <w:rPr>
                <w:rFonts w:cs="Arial"/>
                <w:sz w:val="17"/>
                <w:szCs w:val="17"/>
              </w:rPr>
            </w:pPr>
            <w:r>
              <w:rPr>
                <w:rFonts w:cs="Arial"/>
                <w:sz w:val="17"/>
                <w:szCs w:val="17"/>
              </w:rPr>
              <w:t>155</w:t>
            </w:r>
          </w:p>
        </w:tc>
        <w:tc>
          <w:tcPr>
            <w:tcW w:w="737" w:type="dxa"/>
            <w:tcBorders>
              <w:top w:val="single" w:sz="4" w:space="0" w:color="auto"/>
              <w:left w:val="nil"/>
              <w:bottom w:val="single" w:sz="4" w:space="0" w:color="auto"/>
              <w:right w:val="single" w:sz="4" w:space="0" w:color="auto"/>
            </w:tcBorders>
            <w:noWrap/>
            <w:vAlign w:val="center"/>
          </w:tcPr>
          <w:p w14:paraId="3084FAFA" w14:textId="523B93BC" w:rsidR="00B45EF0" w:rsidRDefault="00B45EF0" w:rsidP="00B45EF0">
            <w:pPr>
              <w:jc w:val="center"/>
              <w:rPr>
                <w:rFonts w:cs="Arial"/>
                <w:sz w:val="17"/>
                <w:szCs w:val="17"/>
              </w:rPr>
            </w:pPr>
            <w:r>
              <w:rPr>
                <w:rFonts w:cs="Arial"/>
                <w:sz w:val="17"/>
                <w:szCs w:val="17"/>
              </w:rPr>
              <w:t>38</w:t>
            </w:r>
          </w:p>
        </w:tc>
        <w:tc>
          <w:tcPr>
            <w:tcW w:w="737" w:type="dxa"/>
            <w:tcBorders>
              <w:top w:val="single" w:sz="4" w:space="0" w:color="auto"/>
              <w:left w:val="nil"/>
              <w:bottom w:val="single" w:sz="4" w:space="0" w:color="auto"/>
              <w:right w:val="single" w:sz="4" w:space="0" w:color="auto"/>
            </w:tcBorders>
            <w:noWrap/>
            <w:vAlign w:val="center"/>
          </w:tcPr>
          <w:p w14:paraId="789D17CB" w14:textId="48393440" w:rsidR="00B45EF0" w:rsidRDefault="00B45EF0" w:rsidP="00B45EF0">
            <w:pPr>
              <w:jc w:val="center"/>
              <w:rPr>
                <w:rFonts w:cs="Arial"/>
                <w:sz w:val="17"/>
                <w:szCs w:val="17"/>
              </w:rPr>
            </w:pPr>
            <w:r>
              <w:rPr>
                <w:rFonts w:cs="Arial"/>
                <w:sz w:val="17"/>
                <w:szCs w:val="17"/>
              </w:rPr>
              <w:t>178</w:t>
            </w:r>
          </w:p>
        </w:tc>
        <w:tc>
          <w:tcPr>
            <w:tcW w:w="833" w:type="dxa"/>
            <w:tcBorders>
              <w:top w:val="single" w:sz="4" w:space="0" w:color="auto"/>
              <w:left w:val="nil"/>
              <w:bottom w:val="single" w:sz="4" w:space="0" w:color="auto"/>
              <w:right w:val="single" w:sz="4" w:space="0" w:color="auto"/>
            </w:tcBorders>
            <w:noWrap/>
            <w:vAlign w:val="center"/>
          </w:tcPr>
          <w:p w14:paraId="3DA6B1D2" w14:textId="035C6441" w:rsidR="00B45EF0" w:rsidRDefault="00B45EF0" w:rsidP="00B45EF0">
            <w:pPr>
              <w:jc w:val="center"/>
              <w:rPr>
                <w:rFonts w:cs="Arial"/>
                <w:sz w:val="17"/>
                <w:szCs w:val="17"/>
              </w:rPr>
            </w:pPr>
            <w:r>
              <w:rPr>
                <w:rFonts w:cs="Arial"/>
                <w:sz w:val="17"/>
                <w:szCs w:val="17"/>
              </w:rPr>
              <w:t>21.63%</w:t>
            </w:r>
          </w:p>
        </w:tc>
        <w:tc>
          <w:tcPr>
            <w:tcW w:w="833" w:type="dxa"/>
            <w:tcBorders>
              <w:top w:val="single" w:sz="4" w:space="0" w:color="auto"/>
              <w:left w:val="single" w:sz="4" w:space="0" w:color="auto"/>
              <w:bottom w:val="single" w:sz="4" w:space="0" w:color="auto"/>
              <w:right w:val="single" w:sz="4" w:space="0" w:color="auto"/>
            </w:tcBorders>
            <w:noWrap/>
            <w:vAlign w:val="center"/>
          </w:tcPr>
          <w:p w14:paraId="3F008E7F" w14:textId="3E55BE44" w:rsidR="00B45EF0" w:rsidRDefault="00B45EF0" w:rsidP="00B45EF0">
            <w:pPr>
              <w:jc w:val="center"/>
              <w:rPr>
                <w:rFonts w:cs="Arial"/>
                <w:sz w:val="17"/>
                <w:szCs w:val="17"/>
              </w:rPr>
            </w:pPr>
            <w:r>
              <w:rPr>
                <w:rFonts w:cs="Arial"/>
                <w:sz w:val="17"/>
                <w:szCs w:val="17"/>
              </w:rPr>
              <w:t>43.26%</w:t>
            </w:r>
          </w:p>
        </w:tc>
        <w:tc>
          <w:tcPr>
            <w:tcW w:w="833" w:type="dxa"/>
            <w:tcBorders>
              <w:top w:val="single" w:sz="4" w:space="0" w:color="auto"/>
              <w:left w:val="single" w:sz="4" w:space="0" w:color="auto"/>
              <w:bottom w:val="single" w:sz="4" w:space="0" w:color="auto"/>
              <w:right w:val="nil"/>
            </w:tcBorders>
            <w:noWrap/>
            <w:vAlign w:val="center"/>
          </w:tcPr>
          <w:p w14:paraId="13676360" w14:textId="5F0D30BC" w:rsidR="00B45EF0" w:rsidRDefault="00B45EF0" w:rsidP="00B45EF0">
            <w:pPr>
              <w:jc w:val="center"/>
              <w:rPr>
                <w:rFonts w:cs="Arial"/>
                <w:sz w:val="17"/>
                <w:szCs w:val="17"/>
              </w:rPr>
            </w:pPr>
            <w:r>
              <w:rPr>
                <w:rFonts w:cs="Arial"/>
                <w:sz w:val="17"/>
                <w:szCs w:val="17"/>
              </w:rPr>
              <w:t>64.89%</w:t>
            </w:r>
          </w:p>
        </w:tc>
        <w:tc>
          <w:tcPr>
            <w:tcW w:w="737" w:type="dxa"/>
            <w:tcBorders>
              <w:top w:val="single" w:sz="4" w:space="0" w:color="auto"/>
              <w:left w:val="single" w:sz="4" w:space="0" w:color="auto"/>
              <w:bottom w:val="single" w:sz="4" w:space="0" w:color="auto"/>
              <w:right w:val="single" w:sz="4" w:space="0" w:color="auto"/>
            </w:tcBorders>
            <w:noWrap/>
            <w:vAlign w:val="center"/>
          </w:tcPr>
          <w:p w14:paraId="005C0710" w14:textId="40654ED5" w:rsidR="00B45EF0" w:rsidRDefault="00B45EF0" w:rsidP="00B45EF0">
            <w:pPr>
              <w:jc w:val="center"/>
              <w:rPr>
                <w:rFonts w:cs="Arial"/>
                <w:sz w:val="17"/>
                <w:szCs w:val="17"/>
              </w:rPr>
            </w:pPr>
            <w:r>
              <w:rPr>
                <w:rFonts w:cs="Arial"/>
                <w:sz w:val="17"/>
                <w:szCs w:val="17"/>
              </w:rPr>
              <w:t>103</w:t>
            </w:r>
          </w:p>
        </w:tc>
        <w:tc>
          <w:tcPr>
            <w:tcW w:w="737" w:type="dxa"/>
            <w:tcBorders>
              <w:top w:val="single" w:sz="4" w:space="0" w:color="auto"/>
              <w:left w:val="nil"/>
              <w:bottom w:val="single" w:sz="4" w:space="0" w:color="auto"/>
              <w:right w:val="single" w:sz="4" w:space="0" w:color="auto"/>
            </w:tcBorders>
            <w:noWrap/>
            <w:vAlign w:val="center"/>
          </w:tcPr>
          <w:p w14:paraId="6587923B" w14:textId="2A6F53C3" w:rsidR="00B45EF0" w:rsidRDefault="00B45EF0" w:rsidP="00B45EF0">
            <w:pPr>
              <w:jc w:val="center"/>
              <w:rPr>
                <w:rFonts w:cs="Arial"/>
                <w:sz w:val="17"/>
                <w:szCs w:val="17"/>
              </w:rPr>
            </w:pPr>
            <w:r>
              <w:rPr>
                <w:rFonts w:cs="Arial"/>
                <w:sz w:val="17"/>
                <w:szCs w:val="17"/>
              </w:rPr>
              <w:t>113</w:t>
            </w:r>
          </w:p>
        </w:tc>
      </w:tr>
      <w:tr w:rsidR="0022186B" w:rsidRPr="0036209C" w14:paraId="75AC1A2D" w14:textId="77777777" w:rsidTr="003353B9">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21CDF7E7" w14:textId="77777777" w:rsidR="0022186B" w:rsidRPr="0036209C" w:rsidRDefault="0022186B" w:rsidP="003353B9">
            <w:pPr>
              <w:rPr>
                <w:rFonts w:cs="Arial"/>
                <w:b/>
                <w:sz w:val="17"/>
                <w:szCs w:val="17"/>
              </w:rPr>
            </w:pPr>
            <w:r w:rsidRPr="00D05681">
              <w:rPr>
                <w:rFonts w:cs="Arial"/>
                <w:b/>
                <w:sz w:val="17"/>
                <w:szCs w:val="17"/>
              </w:rPr>
              <w:t>4-Acid Digestion</w:t>
            </w:r>
          </w:p>
        </w:tc>
      </w:tr>
      <w:tr w:rsidR="00AC0151" w:rsidRPr="0036209C" w14:paraId="21343E9A"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6753891" w14:textId="1D97E5C0" w:rsidR="00AC0151" w:rsidRDefault="00AC0151" w:rsidP="00AC0151">
            <w:pPr>
              <w:rPr>
                <w:rFonts w:cs="Arial"/>
                <w:sz w:val="17"/>
                <w:szCs w:val="17"/>
              </w:rPr>
            </w:pPr>
            <w:r>
              <w:rPr>
                <w:rFonts w:cs="Arial"/>
                <w:sz w:val="17"/>
                <w:szCs w:val="17"/>
              </w:rPr>
              <w:t>Ag, ppm</w:t>
            </w:r>
          </w:p>
        </w:tc>
        <w:tc>
          <w:tcPr>
            <w:tcW w:w="934" w:type="dxa"/>
            <w:tcBorders>
              <w:top w:val="single" w:sz="4" w:space="0" w:color="auto"/>
              <w:left w:val="single" w:sz="4" w:space="0" w:color="auto"/>
              <w:bottom w:val="single" w:sz="4" w:space="0" w:color="auto"/>
              <w:right w:val="nil"/>
            </w:tcBorders>
            <w:noWrap/>
            <w:vAlign w:val="center"/>
          </w:tcPr>
          <w:p w14:paraId="3A07F535" w14:textId="6755BE3B" w:rsidR="00AC0151" w:rsidRDefault="00AC0151" w:rsidP="00AC0151">
            <w:pPr>
              <w:jc w:val="center"/>
              <w:rPr>
                <w:rFonts w:cs="Arial"/>
                <w:sz w:val="17"/>
                <w:szCs w:val="17"/>
              </w:rPr>
            </w:pPr>
            <w:r>
              <w:rPr>
                <w:rFonts w:cs="Arial"/>
                <w:sz w:val="17"/>
                <w:szCs w:val="17"/>
              </w:rPr>
              <w:t>0.158</w:t>
            </w:r>
          </w:p>
        </w:tc>
        <w:tc>
          <w:tcPr>
            <w:tcW w:w="737" w:type="dxa"/>
            <w:tcBorders>
              <w:top w:val="single" w:sz="4" w:space="0" w:color="auto"/>
              <w:left w:val="single" w:sz="4" w:space="0" w:color="auto"/>
              <w:bottom w:val="single" w:sz="4" w:space="0" w:color="auto"/>
              <w:right w:val="single" w:sz="4" w:space="0" w:color="auto"/>
            </w:tcBorders>
            <w:noWrap/>
            <w:vAlign w:val="center"/>
          </w:tcPr>
          <w:p w14:paraId="5E56C69F" w14:textId="5F6FC236"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nil"/>
              <w:bottom w:val="single" w:sz="4" w:space="0" w:color="auto"/>
              <w:right w:val="single" w:sz="4" w:space="0" w:color="auto"/>
            </w:tcBorders>
            <w:noWrap/>
            <w:vAlign w:val="center"/>
          </w:tcPr>
          <w:p w14:paraId="420EAFD5" w14:textId="5D7A7738" w:rsidR="00AC0151" w:rsidRDefault="00AC0151" w:rsidP="00AC0151">
            <w:pPr>
              <w:jc w:val="center"/>
              <w:rPr>
                <w:rFonts w:cs="Arial"/>
                <w:sz w:val="17"/>
                <w:szCs w:val="17"/>
              </w:rPr>
            </w:pPr>
            <w:r>
              <w:rPr>
                <w:rFonts w:cs="Arial"/>
                <w:sz w:val="17"/>
                <w:szCs w:val="17"/>
              </w:rPr>
              <w:t>0.119</w:t>
            </w:r>
          </w:p>
        </w:tc>
        <w:tc>
          <w:tcPr>
            <w:tcW w:w="737" w:type="dxa"/>
            <w:tcBorders>
              <w:top w:val="single" w:sz="4" w:space="0" w:color="auto"/>
              <w:left w:val="nil"/>
              <w:bottom w:val="single" w:sz="4" w:space="0" w:color="auto"/>
              <w:right w:val="single" w:sz="4" w:space="0" w:color="auto"/>
            </w:tcBorders>
            <w:noWrap/>
            <w:vAlign w:val="center"/>
          </w:tcPr>
          <w:p w14:paraId="487C51B3" w14:textId="3E3C84DF" w:rsidR="00AC0151" w:rsidRDefault="00AC0151" w:rsidP="00AC0151">
            <w:pPr>
              <w:jc w:val="center"/>
              <w:rPr>
                <w:rFonts w:cs="Arial"/>
                <w:sz w:val="17"/>
                <w:szCs w:val="17"/>
              </w:rPr>
            </w:pPr>
            <w:r>
              <w:rPr>
                <w:rFonts w:cs="Arial"/>
                <w:sz w:val="17"/>
                <w:szCs w:val="17"/>
              </w:rPr>
              <w:t>0.196</w:t>
            </w:r>
          </w:p>
        </w:tc>
        <w:tc>
          <w:tcPr>
            <w:tcW w:w="737" w:type="dxa"/>
            <w:tcBorders>
              <w:top w:val="single" w:sz="4" w:space="0" w:color="auto"/>
              <w:left w:val="nil"/>
              <w:bottom w:val="single" w:sz="4" w:space="0" w:color="auto"/>
              <w:right w:val="single" w:sz="4" w:space="0" w:color="auto"/>
            </w:tcBorders>
            <w:noWrap/>
            <w:vAlign w:val="center"/>
          </w:tcPr>
          <w:p w14:paraId="64571944" w14:textId="32C23D93" w:rsidR="00AC0151" w:rsidRDefault="00AC0151" w:rsidP="00AC0151">
            <w:pPr>
              <w:jc w:val="center"/>
              <w:rPr>
                <w:rFonts w:cs="Arial"/>
                <w:sz w:val="17"/>
                <w:szCs w:val="17"/>
              </w:rPr>
            </w:pPr>
            <w:r>
              <w:rPr>
                <w:rFonts w:cs="Arial"/>
                <w:sz w:val="17"/>
                <w:szCs w:val="17"/>
              </w:rPr>
              <w:t>0.099</w:t>
            </w:r>
          </w:p>
        </w:tc>
        <w:tc>
          <w:tcPr>
            <w:tcW w:w="737" w:type="dxa"/>
            <w:tcBorders>
              <w:top w:val="single" w:sz="4" w:space="0" w:color="auto"/>
              <w:left w:val="nil"/>
              <w:bottom w:val="single" w:sz="4" w:space="0" w:color="auto"/>
              <w:right w:val="single" w:sz="4" w:space="0" w:color="auto"/>
            </w:tcBorders>
            <w:noWrap/>
            <w:vAlign w:val="center"/>
          </w:tcPr>
          <w:p w14:paraId="7C712C5A" w14:textId="60C0ECB8" w:rsidR="00AC0151" w:rsidRDefault="00AC0151" w:rsidP="00AC0151">
            <w:pPr>
              <w:jc w:val="center"/>
              <w:rPr>
                <w:rFonts w:cs="Arial"/>
                <w:sz w:val="17"/>
                <w:szCs w:val="17"/>
              </w:rPr>
            </w:pPr>
            <w:r>
              <w:rPr>
                <w:rFonts w:cs="Arial"/>
                <w:sz w:val="17"/>
                <w:szCs w:val="17"/>
              </w:rPr>
              <w:t>0.216</w:t>
            </w:r>
          </w:p>
        </w:tc>
        <w:tc>
          <w:tcPr>
            <w:tcW w:w="833" w:type="dxa"/>
            <w:tcBorders>
              <w:top w:val="single" w:sz="4" w:space="0" w:color="auto"/>
              <w:left w:val="nil"/>
              <w:bottom w:val="single" w:sz="4" w:space="0" w:color="auto"/>
              <w:right w:val="single" w:sz="4" w:space="0" w:color="auto"/>
            </w:tcBorders>
            <w:noWrap/>
            <w:vAlign w:val="center"/>
          </w:tcPr>
          <w:p w14:paraId="1CBF730E" w14:textId="64463126" w:rsidR="00AC0151" w:rsidRDefault="00AC0151" w:rsidP="00AC0151">
            <w:pPr>
              <w:jc w:val="center"/>
              <w:rPr>
                <w:rFonts w:cs="Arial"/>
                <w:sz w:val="17"/>
                <w:szCs w:val="17"/>
              </w:rPr>
            </w:pPr>
            <w:r>
              <w:rPr>
                <w:rFonts w:cs="Arial"/>
                <w:sz w:val="17"/>
                <w:szCs w:val="17"/>
              </w:rPr>
              <w:t>12.31%</w:t>
            </w:r>
          </w:p>
        </w:tc>
        <w:tc>
          <w:tcPr>
            <w:tcW w:w="833" w:type="dxa"/>
            <w:tcBorders>
              <w:top w:val="single" w:sz="4" w:space="0" w:color="auto"/>
              <w:left w:val="single" w:sz="4" w:space="0" w:color="auto"/>
              <w:bottom w:val="single" w:sz="4" w:space="0" w:color="auto"/>
              <w:right w:val="single" w:sz="4" w:space="0" w:color="auto"/>
            </w:tcBorders>
            <w:noWrap/>
            <w:vAlign w:val="center"/>
          </w:tcPr>
          <w:p w14:paraId="77ADAB63" w14:textId="73D864A1" w:rsidR="00AC0151" w:rsidRDefault="00AC0151" w:rsidP="00AC0151">
            <w:pPr>
              <w:jc w:val="center"/>
              <w:rPr>
                <w:rFonts w:cs="Arial"/>
                <w:sz w:val="17"/>
                <w:szCs w:val="17"/>
              </w:rPr>
            </w:pPr>
            <w:r>
              <w:rPr>
                <w:rFonts w:cs="Arial"/>
                <w:sz w:val="17"/>
                <w:szCs w:val="17"/>
              </w:rPr>
              <w:t>24.63%</w:t>
            </w:r>
          </w:p>
        </w:tc>
        <w:tc>
          <w:tcPr>
            <w:tcW w:w="833" w:type="dxa"/>
            <w:tcBorders>
              <w:top w:val="single" w:sz="4" w:space="0" w:color="auto"/>
              <w:left w:val="single" w:sz="4" w:space="0" w:color="auto"/>
              <w:bottom w:val="single" w:sz="4" w:space="0" w:color="auto"/>
              <w:right w:val="nil"/>
            </w:tcBorders>
            <w:noWrap/>
            <w:vAlign w:val="center"/>
          </w:tcPr>
          <w:p w14:paraId="5C94E3DB" w14:textId="4F996EEC" w:rsidR="00AC0151" w:rsidRDefault="00AC0151" w:rsidP="00AC0151">
            <w:pPr>
              <w:jc w:val="center"/>
              <w:rPr>
                <w:rFonts w:cs="Arial"/>
                <w:sz w:val="17"/>
                <w:szCs w:val="17"/>
              </w:rPr>
            </w:pPr>
            <w:r>
              <w:rPr>
                <w:rFonts w:cs="Arial"/>
                <w:sz w:val="17"/>
                <w:szCs w:val="17"/>
              </w:rPr>
              <w:t>36.94%</w:t>
            </w:r>
          </w:p>
        </w:tc>
        <w:tc>
          <w:tcPr>
            <w:tcW w:w="737" w:type="dxa"/>
            <w:tcBorders>
              <w:top w:val="single" w:sz="4" w:space="0" w:color="auto"/>
              <w:left w:val="single" w:sz="4" w:space="0" w:color="auto"/>
              <w:bottom w:val="single" w:sz="4" w:space="0" w:color="auto"/>
              <w:right w:val="single" w:sz="4" w:space="0" w:color="auto"/>
            </w:tcBorders>
            <w:noWrap/>
            <w:vAlign w:val="center"/>
          </w:tcPr>
          <w:p w14:paraId="56F6422B" w14:textId="4C412615" w:rsidR="00AC0151" w:rsidRDefault="00AC0151" w:rsidP="00AC0151">
            <w:pPr>
              <w:jc w:val="center"/>
              <w:rPr>
                <w:rFonts w:cs="Arial"/>
                <w:sz w:val="17"/>
                <w:szCs w:val="17"/>
              </w:rPr>
            </w:pPr>
            <w:r>
              <w:rPr>
                <w:rFonts w:cs="Arial"/>
                <w:sz w:val="17"/>
                <w:szCs w:val="17"/>
              </w:rPr>
              <w:t>0.150</w:t>
            </w:r>
          </w:p>
        </w:tc>
        <w:tc>
          <w:tcPr>
            <w:tcW w:w="737" w:type="dxa"/>
            <w:tcBorders>
              <w:top w:val="single" w:sz="4" w:space="0" w:color="auto"/>
              <w:left w:val="nil"/>
              <w:bottom w:val="single" w:sz="4" w:space="0" w:color="auto"/>
              <w:right w:val="single" w:sz="4" w:space="0" w:color="auto"/>
            </w:tcBorders>
            <w:noWrap/>
            <w:vAlign w:val="center"/>
          </w:tcPr>
          <w:p w14:paraId="40553DE5" w14:textId="7A5EBF01" w:rsidR="00AC0151" w:rsidRDefault="00AC0151" w:rsidP="00AC0151">
            <w:pPr>
              <w:jc w:val="center"/>
              <w:rPr>
                <w:rFonts w:cs="Arial"/>
                <w:sz w:val="17"/>
                <w:szCs w:val="17"/>
              </w:rPr>
            </w:pPr>
            <w:r>
              <w:rPr>
                <w:rFonts w:cs="Arial"/>
                <w:sz w:val="17"/>
                <w:szCs w:val="17"/>
              </w:rPr>
              <w:t>0.166</w:t>
            </w:r>
          </w:p>
        </w:tc>
      </w:tr>
      <w:tr w:rsidR="00AC0151" w:rsidRPr="0036209C" w14:paraId="61DD8C6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C526D90" w14:textId="1FD27F3A" w:rsidR="00AC0151" w:rsidRDefault="00AC0151" w:rsidP="00AC0151">
            <w:pPr>
              <w:rPr>
                <w:rFonts w:cs="Arial"/>
                <w:sz w:val="17"/>
                <w:szCs w:val="17"/>
              </w:rPr>
            </w:pPr>
            <w:r>
              <w:rPr>
                <w:rFonts w:cs="Arial"/>
                <w:sz w:val="17"/>
                <w:szCs w:val="17"/>
              </w:rPr>
              <w:t>Al, wt.%</w:t>
            </w:r>
          </w:p>
        </w:tc>
        <w:tc>
          <w:tcPr>
            <w:tcW w:w="934" w:type="dxa"/>
            <w:tcBorders>
              <w:top w:val="single" w:sz="4" w:space="0" w:color="auto"/>
              <w:left w:val="single" w:sz="4" w:space="0" w:color="auto"/>
              <w:bottom w:val="single" w:sz="4" w:space="0" w:color="auto"/>
              <w:right w:val="nil"/>
            </w:tcBorders>
            <w:noWrap/>
            <w:vAlign w:val="center"/>
          </w:tcPr>
          <w:p w14:paraId="3142226D" w14:textId="6967A344" w:rsidR="00AC0151" w:rsidRDefault="00AC0151" w:rsidP="00AC0151">
            <w:pPr>
              <w:jc w:val="center"/>
              <w:rPr>
                <w:rFonts w:cs="Arial"/>
                <w:sz w:val="17"/>
                <w:szCs w:val="17"/>
              </w:rPr>
            </w:pPr>
            <w:r>
              <w:rPr>
                <w:rFonts w:cs="Arial"/>
                <w:sz w:val="17"/>
                <w:szCs w:val="17"/>
              </w:rPr>
              <w:t>5.01</w:t>
            </w:r>
          </w:p>
        </w:tc>
        <w:tc>
          <w:tcPr>
            <w:tcW w:w="737" w:type="dxa"/>
            <w:tcBorders>
              <w:top w:val="single" w:sz="4" w:space="0" w:color="auto"/>
              <w:left w:val="single" w:sz="4" w:space="0" w:color="auto"/>
              <w:bottom w:val="single" w:sz="4" w:space="0" w:color="auto"/>
              <w:right w:val="single" w:sz="4" w:space="0" w:color="auto"/>
            </w:tcBorders>
            <w:noWrap/>
            <w:vAlign w:val="center"/>
          </w:tcPr>
          <w:p w14:paraId="512F85D7" w14:textId="47EF67AE" w:rsidR="00AC0151" w:rsidRDefault="00AC0151" w:rsidP="00AC0151">
            <w:pPr>
              <w:jc w:val="center"/>
              <w:rPr>
                <w:rFonts w:cs="Arial"/>
                <w:sz w:val="17"/>
                <w:szCs w:val="17"/>
              </w:rPr>
            </w:pPr>
            <w:r>
              <w:rPr>
                <w:rFonts w:cs="Arial"/>
                <w:sz w:val="17"/>
                <w:szCs w:val="17"/>
              </w:rPr>
              <w:t>0.214</w:t>
            </w:r>
          </w:p>
        </w:tc>
        <w:tc>
          <w:tcPr>
            <w:tcW w:w="737" w:type="dxa"/>
            <w:tcBorders>
              <w:top w:val="single" w:sz="4" w:space="0" w:color="auto"/>
              <w:left w:val="nil"/>
              <w:bottom w:val="single" w:sz="4" w:space="0" w:color="auto"/>
              <w:right w:val="single" w:sz="4" w:space="0" w:color="auto"/>
            </w:tcBorders>
            <w:noWrap/>
            <w:vAlign w:val="center"/>
          </w:tcPr>
          <w:p w14:paraId="272E6592" w14:textId="46696157" w:rsidR="00AC0151" w:rsidRDefault="00AC0151" w:rsidP="00AC0151">
            <w:pPr>
              <w:jc w:val="center"/>
              <w:rPr>
                <w:rFonts w:cs="Arial"/>
                <w:sz w:val="17"/>
                <w:szCs w:val="17"/>
              </w:rPr>
            </w:pPr>
            <w:r>
              <w:rPr>
                <w:rFonts w:cs="Arial"/>
                <w:sz w:val="17"/>
                <w:szCs w:val="17"/>
              </w:rPr>
              <w:t>4.58</w:t>
            </w:r>
          </w:p>
        </w:tc>
        <w:tc>
          <w:tcPr>
            <w:tcW w:w="737" w:type="dxa"/>
            <w:tcBorders>
              <w:top w:val="single" w:sz="4" w:space="0" w:color="auto"/>
              <w:left w:val="nil"/>
              <w:bottom w:val="single" w:sz="4" w:space="0" w:color="auto"/>
              <w:right w:val="single" w:sz="4" w:space="0" w:color="auto"/>
            </w:tcBorders>
            <w:noWrap/>
            <w:vAlign w:val="center"/>
          </w:tcPr>
          <w:p w14:paraId="39FB4B0F" w14:textId="53C82C5B" w:rsidR="00AC0151" w:rsidRDefault="00AC0151" w:rsidP="00AC0151">
            <w:pPr>
              <w:jc w:val="center"/>
              <w:rPr>
                <w:rFonts w:cs="Arial"/>
                <w:sz w:val="17"/>
                <w:szCs w:val="17"/>
              </w:rPr>
            </w:pPr>
            <w:r>
              <w:rPr>
                <w:rFonts w:cs="Arial"/>
                <w:sz w:val="17"/>
                <w:szCs w:val="17"/>
              </w:rPr>
              <w:t>5.44</w:t>
            </w:r>
          </w:p>
        </w:tc>
        <w:tc>
          <w:tcPr>
            <w:tcW w:w="737" w:type="dxa"/>
            <w:tcBorders>
              <w:top w:val="single" w:sz="4" w:space="0" w:color="auto"/>
              <w:left w:val="nil"/>
              <w:bottom w:val="single" w:sz="4" w:space="0" w:color="auto"/>
              <w:right w:val="single" w:sz="4" w:space="0" w:color="auto"/>
            </w:tcBorders>
            <w:noWrap/>
            <w:vAlign w:val="center"/>
          </w:tcPr>
          <w:p w14:paraId="787B610D" w14:textId="415A9286" w:rsidR="00AC0151" w:rsidRDefault="00AC0151" w:rsidP="00AC0151">
            <w:pPr>
              <w:jc w:val="center"/>
              <w:rPr>
                <w:rFonts w:cs="Arial"/>
                <w:sz w:val="17"/>
                <w:szCs w:val="17"/>
              </w:rPr>
            </w:pPr>
            <w:r>
              <w:rPr>
                <w:rFonts w:cs="Arial"/>
                <w:sz w:val="17"/>
                <w:szCs w:val="17"/>
              </w:rPr>
              <w:t>4.37</w:t>
            </w:r>
          </w:p>
        </w:tc>
        <w:tc>
          <w:tcPr>
            <w:tcW w:w="737" w:type="dxa"/>
            <w:tcBorders>
              <w:top w:val="single" w:sz="4" w:space="0" w:color="auto"/>
              <w:left w:val="nil"/>
              <w:bottom w:val="single" w:sz="4" w:space="0" w:color="auto"/>
              <w:right w:val="single" w:sz="4" w:space="0" w:color="auto"/>
            </w:tcBorders>
            <w:noWrap/>
            <w:vAlign w:val="center"/>
          </w:tcPr>
          <w:p w14:paraId="3047316D" w14:textId="4AB3F4FF" w:rsidR="00AC0151" w:rsidRDefault="00AC0151" w:rsidP="00AC0151">
            <w:pPr>
              <w:jc w:val="center"/>
              <w:rPr>
                <w:rFonts w:cs="Arial"/>
                <w:sz w:val="17"/>
                <w:szCs w:val="17"/>
              </w:rPr>
            </w:pPr>
            <w:r>
              <w:rPr>
                <w:rFonts w:cs="Arial"/>
                <w:sz w:val="17"/>
                <w:szCs w:val="17"/>
              </w:rPr>
              <w:t>5.65</w:t>
            </w:r>
          </w:p>
        </w:tc>
        <w:tc>
          <w:tcPr>
            <w:tcW w:w="833" w:type="dxa"/>
            <w:tcBorders>
              <w:top w:val="single" w:sz="4" w:space="0" w:color="auto"/>
              <w:left w:val="nil"/>
              <w:bottom w:val="single" w:sz="4" w:space="0" w:color="auto"/>
              <w:right w:val="single" w:sz="4" w:space="0" w:color="auto"/>
            </w:tcBorders>
            <w:noWrap/>
            <w:vAlign w:val="center"/>
          </w:tcPr>
          <w:p w14:paraId="363FE642" w14:textId="74CABE10" w:rsidR="00AC0151" w:rsidRDefault="00AC0151" w:rsidP="00AC0151">
            <w:pPr>
              <w:jc w:val="center"/>
              <w:rPr>
                <w:rFonts w:cs="Arial"/>
                <w:sz w:val="17"/>
                <w:szCs w:val="17"/>
              </w:rPr>
            </w:pPr>
            <w:r>
              <w:rPr>
                <w:rFonts w:cs="Arial"/>
                <w:sz w:val="17"/>
                <w:szCs w:val="17"/>
              </w:rPr>
              <w:t>4.28%</w:t>
            </w:r>
          </w:p>
        </w:tc>
        <w:tc>
          <w:tcPr>
            <w:tcW w:w="833" w:type="dxa"/>
            <w:tcBorders>
              <w:top w:val="single" w:sz="4" w:space="0" w:color="auto"/>
              <w:left w:val="single" w:sz="4" w:space="0" w:color="auto"/>
              <w:bottom w:val="single" w:sz="4" w:space="0" w:color="auto"/>
              <w:right w:val="single" w:sz="4" w:space="0" w:color="auto"/>
            </w:tcBorders>
            <w:noWrap/>
            <w:vAlign w:val="center"/>
          </w:tcPr>
          <w:p w14:paraId="4C714CA4" w14:textId="20EA6D71" w:rsidR="00AC0151" w:rsidRDefault="00AC0151" w:rsidP="00AC0151">
            <w:pPr>
              <w:jc w:val="center"/>
              <w:rPr>
                <w:rFonts w:cs="Arial"/>
                <w:sz w:val="17"/>
                <w:szCs w:val="17"/>
              </w:rPr>
            </w:pPr>
            <w:r>
              <w:rPr>
                <w:rFonts w:cs="Arial"/>
                <w:sz w:val="17"/>
                <w:szCs w:val="17"/>
              </w:rPr>
              <w:t>8.55%</w:t>
            </w:r>
          </w:p>
        </w:tc>
        <w:tc>
          <w:tcPr>
            <w:tcW w:w="833" w:type="dxa"/>
            <w:tcBorders>
              <w:top w:val="single" w:sz="4" w:space="0" w:color="auto"/>
              <w:left w:val="single" w:sz="4" w:space="0" w:color="auto"/>
              <w:bottom w:val="single" w:sz="4" w:space="0" w:color="auto"/>
              <w:right w:val="nil"/>
            </w:tcBorders>
            <w:noWrap/>
            <w:vAlign w:val="center"/>
          </w:tcPr>
          <w:p w14:paraId="3196012D" w14:textId="5C7544D1" w:rsidR="00AC0151" w:rsidRDefault="00AC0151" w:rsidP="00AC0151">
            <w:pPr>
              <w:jc w:val="center"/>
              <w:rPr>
                <w:rFonts w:cs="Arial"/>
                <w:sz w:val="17"/>
                <w:szCs w:val="17"/>
              </w:rPr>
            </w:pPr>
            <w:r>
              <w:rPr>
                <w:rFonts w:cs="Arial"/>
                <w:sz w:val="17"/>
                <w:szCs w:val="17"/>
              </w:rPr>
              <w:t>12.83%</w:t>
            </w:r>
          </w:p>
        </w:tc>
        <w:tc>
          <w:tcPr>
            <w:tcW w:w="737" w:type="dxa"/>
            <w:tcBorders>
              <w:top w:val="single" w:sz="4" w:space="0" w:color="auto"/>
              <w:left w:val="single" w:sz="4" w:space="0" w:color="auto"/>
              <w:bottom w:val="single" w:sz="4" w:space="0" w:color="auto"/>
              <w:right w:val="single" w:sz="4" w:space="0" w:color="auto"/>
            </w:tcBorders>
            <w:noWrap/>
            <w:vAlign w:val="center"/>
          </w:tcPr>
          <w:p w14:paraId="62B7EDC4" w14:textId="19DDEBAE" w:rsidR="00AC0151" w:rsidRDefault="00AC0151" w:rsidP="00AC0151">
            <w:pPr>
              <w:jc w:val="center"/>
              <w:rPr>
                <w:rFonts w:cs="Arial"/>
                <w:sz w:val="17"/>
                <w:szCs w:val="17"/>
              </w:rPr>
            </w:pPr>
            <w:r>
              <w:rPr>
                <w:rFonts w:cs="Arial"/>
                <w:sz w:val="17"/>
                <w:szCs w:val="17"/>
              </w:rPr>
              <w:t>4.76</w:t>
            </w:r>
          </w:p>
        </w:tc>
        <w:tc>
          <w:tcPr>
            <w:tcW w:w="737" w:type="dxa"/>
            <w:tcBorders>
              <w:top w:val="single" w:sz="4" w:space="0" w:color="auto"/>
              <w:left w:val="nil"/>
              <w:bottom w:val="single" w:sz="4" w:space="0" w:color="auto"/>
              <w:right w:val="single" w:sz="4" w:space="0" w:color="auto"/>
            </w:tcBorders>
            <w:noWrap/>
            <w:vAlign w:val="center"/>
          </w:tcPr>
          <w:p w14:paraId="452970EA" w14:textId="71A73F4F" w:rsidR="00AC0151" w:rsidRDefault="00AC0151" w:rsidP="00AC0151">
            <w:pPr>
              <w:jc w:val="center"/>
              <w:rPr>
                <w:rFonts w:cs="Arial"/>
                <w:sz w:val="17"/>
                <w:szCs w:val="17"/>
              </w:rPr>
            </w:pPr>
            <w:r>
              <w:rPr>
                <w:rFonts w:cs="Arial"/>
                <w:sz w:val="17"/>
                <w:szCs w:val="17"/>
              </w:rPr>
              <w:t>5.26</w:t>
            </w:r>
          </w:p>
        </w:tc>
      </w:tr>
      <w:tr w:rsidR="00AC0151" w:rsidRPr="0036209C" w14:paraId="64811B95"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B5F8178" w14:textId="3834B661" w:rsidR="00AC0151" w:rsidRDefault="00AC0151" w:rsidP="00AC0151">
            <w:pPr>
              <w:rPr>
                <w:rFonts w:cs="Arial"/>
                <w:sz w:val="17"/>
                <w:szCs w:val="17"/>
              </w:rPr>
            </w:pPr>
            <w:r>
              <w:rPr>
                <w:rFonts w:cs="Arial"/>
                <w:sz w:val="17"/>
                <w:szCs w:val="17"/>
              </w:rPr>
              <w:t>As, ppm</w:t>
            </w:r>
          </w:p>
        </w:tc>
        <w:tc>
          <w:tcPr>
            <w:tcW w:w="934" w:type="dxa"/>
            <w:tcBorders>
              <w:top w:val="single" w:sz="4" w:space="0" w:color="auto"/>
              <w:left w:val="single" w:sz="4" w:space="0" w:color="auto"/>
              <w:bottom w:val="single" w:sz="4" w:space="0" w:color="auto"/>
              <w:right w:val="nil"/>
            </w:tcBorders>
            <w:noWrap/>
            <w:vAlign w:val="center"/>
          </w:tcPr>
          <w:p w14:paraId="69F6815A" w14:textId="59458AAB" w:rsidR="00AC0151" w:rsidRDefault="00AC0151" w:rsidP="00AC0151">
            <w:pPr>
              <w:jc w:val="center"/>
              <w:rPr>
                <w:rFonts w:cs="Arial"/>
                <w:sz w:val="17"/>
                <w:szCs w:val="17"/>
              </w:rPr>
            </w:pPr>
            <w:r>
              <w:rPr>
                <w:rFonts w:cs="Arial"/>
                <w:sz w:val="17"/>
                <w:szCs w:val="17"/>
              </w:rPr>
              <w:t>30.3</w:t>
            </w:r>
          </w:p>
        </w:tc>
        <w:tc>
          <w:tcPr>
            <w:tcW w:w="737" w:type="dxa"/>
            <w:tcBorders>
              <w:top w:val="single" w:sz="4" w:space="0" w:color="auto"/>
              <w:left w:val="single" w:sz="4" w:space="0" w:color="auto"/>
              <w:bottom w:val="single" w:sz="4" w:space="0" w:color="auto"/>
              <w:right w:val="single" w:sz="4" w:space="0" w:color="auto"/>
            </w:tcBorders>
            <w:noWrap/>
            <w:vAlign w:val="center"/>
          </w:tcPr>
          <w:p w14:paraId="30CD52B5" w14:textId="5BE59D62" w:rsidR="00AC0151" w:rsidRDefault="00AC0151" w:rsidP="00AC0151">
            <w:pPr>
              <w:jc w:val="center"/>
              <w:rPr>
                <w:rFonts w:cs="Arial"/>
                <w:sz w:val="17"/>
                <w:szCs w:val="17"/>
              </w:rPr>
            </w:pPr>
            <w:r>
              <w:rPr>
                <w:rFonts w:cs="Arial"/>
                <w:sz w:val="17"/>
                <w:szCs w:val="17"/>
              </w:rPr>
              <w:t>2.95</w:t>
            </w:r>
          </w:p>
        </w:tc>
        <w:tc>
          <w:tcPr>
            <w:tcW w:w="737" w:type="dxa"/>
            <w:tcBorders>
              <w:top w:val="single" w:sz="4" w:space="0" w:color="auto"/>
              <w:left w:val="nil"/>
              <w:bottom w:val="single" w:sz="4" w:space="0" w:color="auto"/>
              <w:right w:val="single" w:sz="4" w:space="0" w:color="auto"/>
            </w:tcBorders>
            <w:noWrap/>
            <w:vAlign w:val="center"/>
          </w:tcPr>
          <w:p w14:paraId="4FEAAAA4" w14:textId="12D39B96" w:rsidR="00AC0151" w:rsidRDefault="00AC0151" w:rsidP="00AC0151">
            <w:pPr>
              <w:jc w:val="center"/>
              <w:rPr>
                <w:rFonts w:cs="Arial"/>
                <w:sz w:val="17"/>
                <w:szCs w:val="17"/>
              </w:rPr>
            </w:pPr>
            <w:r>
              <w:rPr>
                <w:rFonts w:cs="Arial"/>
                <w:sz w:val="17"/>
                <w:szCs w:val="17"/>
              </w:rPr>
              <w:t>24.4</w:t>
            </w:r>
          </w:p>
        </w:tc>
        <w:tc>
          <w:tcPr>
            <w:tcW w:w="737" w:type="dxa"/>
            <w:tcBorders>
              <w:top w:val="single" w:sz="4" w:space="0" w:color="auto"/>
              <w:left w:val="nil"/>
              <w:bottom w:val="single" w:sz="4" w:space="0" w:color="auto"/>
              <w:right w:val="single" w:sz="4" w:space="0" w:color="auto"/>
            </w:tcBorders>
            <w:noWrap/>
            <w:vAlign w:val="center"/>
          </w:tcPr>
          <w:p w14:paraId="78A13AF4" w14:textId="5B047AF2" w:rsidR="00AC0151" w:rsidRDefault="00AC0151" w:rsidP="00AC0151">
            <w:pPr>
              <w:jc w:val="center"/>
              <w:rPr>
                <w:rFonts w:cs="Arial"/>
                <w:sz w:val="17"/>
                <w:szCs w:val="17"/>
              </w:rPr>
            </w:pPr>
            <w:r>
              <w:rPr>
                <w:rFonts w:cs="Arial"/>
                <w:sz w:val="17"/>
                <w:szCs w:val="17"/>
              </w:rPr>
              <w:t>36.2</w:t>
            </w:r>
          </w:p>
        </w:tc>
        <w:tc>
          <w:tcPr>
            <w:tcW w:w="737" w:type="dxa"/>
            <w:tcBorders>
              <w:top w:val="single" w:sz="4" w:space="0" w:color="auto"/>
              <w:left w:val="nil"/>
              <w:bottom w:val="single" w:sz="4" w:space="0" w:color="auto"/>
              <w:right w:val="single" w:sz="4" w:space="0" w:color="auto"/>
            </w:tcBorders>
            <w:noWrap/>
            <w:vAlign w:val="center"/>
          </w:tcPr>
          <w:p w14:paraId="5C5F99A0" w14:textId="55ED6B42" w:rsidR="00AC0151" w:rsidRDefault="00AC0151" w:rsidP="00AC0151">
            <w:pPr>
              <w:jc w:val="center"/>
              <w:rPr>
                <w:rFonts w:cs="Arial"/>
                <w:sz w:val="17"/>
                <w:szCs w:val="17"/>
              </w:rPr>
            </w:pPr>
            <w:r>
              <w:rPr>
                <w:rFonts w:cs="Arial"/>
                <w:sz w:val="17"/>
                <w:szCs w:val="17"/>
              </w:rPr>
              <w:t>21.4</w:t>
            </w:r>
          </w:p>
        </w:tc>
        <w:tc>
          <w:tcPr>
            <w:tcW w:w="737" w:type="dxa"/>
            <w:tcBorders>
              <w:top w:val="single" w:sz="4" w:space="0" w:color="auto"/>
              <w:left w:val="nil"/>
              <w:bottom w:val="single" w:sz="4" w:space="0" w:color="auto"/>
              <w:right w:val="single" w:sz="4" w:space="0" w:color="auto"/>
            </w:tcBorders>
            <w:noWrap/>
            <w:vAlign w:val="center"/>
          </w:tcPr>
          <w:p w14:paraId="5A957A0C" w14:textId="1038988C" w:rsidR="00AC0151" w:rsidRDefault="00AC0151" w:rsidP="00AC0151">
            <w:pPr>
              <w:jc w:val="center"/>
              <w:rPr>
                <w:rFonts w:cs="Arial"/>
                <w:sz w:val="17"/>
                <w:szCs w:val="17"/>
              </w:rPr>
            </w:pPr>
            <w:r>
              <w:rPr>
                <w:rFonts w:cs="Arial"/>
                <w:sz w:val="17"/>
                <w:szCs w:val="17"/>
              </w:rPr>
              <w:t>39.1</w:t>
            </w:r>
          </w:p>
        </w:tc>
        <w:tc>
          <w:tcPr>
            <w:tcW w:w="833" w:type="dxa"/>
            <w:tcBorders>
              <w:top w:val="single" w:sz="4" w:space="0" w:color="auto"/>
              <w:left w:val="nil"/>
              <w:bottom w:val="single" w:sz="4" w:space="0" w:color="auto"/>
              <w:right w:val="single" w:sz="4" w:space="0" w:color="auto"/>
            </w:tcBorders>
            <w:noWrap/>
            <w:vAlign w:val="center"/>
          </w:tcPr>
          <w:p w14:paraId="3377FFEB" w14:textId="6640F6F8" w:rsidR="00AC0151" w:rsidRDefault="00AC0151" w:rsidP="00AC0151">
            <w:pPr>
              <w:jc w:val="center"/>
              <w:rPr>
                <w:rFonts w:cs="Arial"/>
                <w:sz w:val="17"/>
                <w:szCs w:val="17"/>
              </w:rPr>
            </w:pPr>
            <w:r>
              <w:rPr>
                <w:rFonts w:cs="Arial"/>
                <w:sz w:val="17"/>
                <w:szCs w:val="17"/>
              </w:rPr>
              <w:t>9.75%</w:t>
            </w:r>
          </w:p>
        </w:tc>
        <w:tc>
          <w:tcPr>
            <w:tcW w:w="833" w:type="dxa"/>
            <w:tcBorders>
              <w:top w:val="single" w:sz="4" w:space="0" w:color="auto"/>
              <w:left w:val="single" w:sz="4" w:space="0" w:color="auto"/>
              <w:bottom w:val="single" w:sz="4" w:space="0" w:color="auto"/>
              <w:right w:val="single" w:sz="4" w:space="0" w:color="auto"/>
            </w:tcBorders>
            <w:noWrap/>
            <w:vAlign w:val="center"/>
          </w:tcPr>
          <w:p w14:paraId="1DA1A0E2" w14:textId="654F6634" w:rsidR="00AC0151" w:rsidRDefault="00AC0151" w:rsidP="00AC0151">
            <w:pPr>
              <w:jc w:val="center"/>
              <w:rPr>
                <w:rFonts w:cs="Arial"/>
                <w:sz w:val="17"/>
                <w:szCs w:val="17"/>
              </w:rPr>
            </w:pPr>
            <w:r>
              <w:rPr>
                <w:rFonts w:cs="Arial"/>
                <w:sz w:val="17"/>
                <w:szCs w:val="17"/>
              </w:rPr>
              <w:t>19.50%</w:t>
            </w:r>
          </w:p>
        </w:tc>
        <w:tc>
          <w:tcPr>
            <w:tcW w:w="833" w:type="dxa"/>
            <w:tcBorders>
              <w:top w:val="single" w:sz="4" w:space="0" w:color="auto"/>
              <w:left w:val="single" w:sz="4" w:space="0" w:color="auto"/>
              <w:bottom w:val="single" w:sz="4" w:space="0" w:color="auto"/>
              <w:right w:val="nil"/>
            </w:tcBorders>
            <w:noWrap/>
            <w:vAlign w:val="center"/>
          </w:tcPr>
          <w:p w14:paraId="5CA5AEA7" w14:textId="3210B820" w:rsidR="00AC0151" w:rsidRDefault="00AC0151" w:rsidP="00AC0151">
            <w:pPr>
              <w:jc w:val="center"/>
              <w:rPr>
                <w:rFonts w:cs="Arial"/>
                <w:sz w:val="17"/>
                <w:szCs w:val="17"/>
              </w:rPr>
            </w:pPr>
            <w:r>
              <w:rPr>
                <w:rFonts w:cs="Arial"/>
                <w:sz w:val="17"/>
                <w:szCs w:val="17"/>
              </w:rPr>
              <w:t>29.26%</w:t>
            </w:r>
          </w:p>
        </w:tc>
        <w:tc>
          <w:tcPr>
            <w:tcW w:w="737" w:type="dxa"/>
            <w:tcBorders>
              <w:top w:val="single" w:sz="4" w:space="0" w:color="auto"/>
              <w:left w:val="single" w:sz="4" w:space="0" w:color="auto"/>
              <w:bottom w:val="single" w:sz="4" w:space="0" w:color="auto"/>
              <w:right w:val="single" w:sz="4" w:space="0" w:color="auto"/>
            </w:tcBorders>
            <w:noWrap/>
            <w:vAlign w:val="center"/>
          </w:tcPr>
          <w:p w14:paraId="5B2A317B" w14:textId="4674784B" w:rsidR="00AC0151" w:rsidRDefault="00AC0151" w:rsidP="00AC0151">
            <w:pPr>
              <w:jc w:val="center"/>
              <w:rPr>
                <w:rFonts w:cs="Arial"/>
                <w:sz w:val="17"/>
                <w:szCs w:val="17"/>
              </w:rPr>
            </w:pPr>
            <w:r>
              <w:rPr>
                <w:rFonts w:cs="Arial"/>
                <w:sz w:val="17"/>
                <w:szCs w:val="17"/>
              </w:rPr>
              <w:t>28.7</w:t>
            </w:r>
          </w:p>
        </w:tc>
        <w:tc>
          <w:tcPr>
            <w:tcW w:w="737" w:type="dxa"/>
            <w:tcBorders>
              <w:top w:val="single" w:sz="4" w:space="0" w:color="auto"/>
              <w:left w:val="nil"/>
              <w:bottom w:val="single" w:sz="4" w:space="0" w:color="auto"/>
              <w:right w:val="single" w:sz="4" w:space="0" w:color="auto"/>
            </w:tcBorders>
            <w:noWrap/>
            <w:vAlign w:val="center"/>
          </w:tcPr>
          <w:p w14:paraId="7CB91C56" w14:textId="7D37B8D3" w:rsidR="00AC0151" w:rsidRDefault="00AC0151" w:rsidP="00AC0151">
            <w:pPr>
              <w:jc w:val="center"/>
              <w:rPr>
                <w:rFonts w:cs="Arial"/>
                <w:sz w:val="17"/>
                <w:szCs w:val="17"/>
              </w:rPr>
            </w:pPr>
            <w:r>
              <w:rPr>
                <w:rFonts w:cs="Arial"/>
                <w:sz w:val="17"/>
                <w:szCs w:val="17"/>
              </w:rPr>
              <w:t>31.8</w:t>
            </w:r>
          </w:p>
        </w:tc>
      </w:tr>
      <w:tr w:rsidR="00AC0151" w:rsidRPr="0036209C" w14:paraId="1129C08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80C0536" w14:textId="5DBA5FDA" w:rsidR="00AC0151" w:rsidRDefault="00AC0151" w:rsidP="00AC0151">
            <w:pPr>
              <w:rPr>
                <w:rFonts w:cs="Arial"/>
                <w:sz w:val="17"/>
                <w:szCs w:val="17"/>
              </w:rPr>
            </w:pPr>
            <w:r>
              <w:rPr>
                <w:rFonts w:cs="Arial"/>
                <w:sz w:val="17"/>
                <w:szCs w:val="17"/>
              </w:rPr>
              <w:t>Ba, ppm</w:t>
            </w:r>
          </w:p>
        </w:tc>
        <w:tc>
          <w:tcPr>
            <w:tcW w:w="934" w:type="dxa"/>
            <w:tcBorders>
              <w:top w:val="single" w:sz="4" w:space="0" w:color="auto"/>
              <w:left w:val="single" w:sz="4" w:space="0" w:color="auto"/>
              <w:bottom w:val="single" w:sz="4" w:space="0" w:color="auto"/>
              <w:right w:val="nil"/>
            </w:tcBorders>
            <w:noWrap/>
            <w:vAlign w:val="center"/>
          </w:tcPr>
          <w:p w14:paraId="1030B98B" w14:textId="51FC08EF" w:rsidR="00AC0151" w:rsidRDefault="00AC0151" w:rsidP="00AC0151">
            <w:pPr>
              <w:jc w:val="center"/>
              <w:rPr>
                <w:rFonts w:cs="Arial"/>
                <w:sz w:val="17"/>
                <w:szCs w:val="17"/>
              </w:rPr>
            </w:pPr>
            <w:r>
              <w:rPr>
                <w:rFonts w:cs="Arial"/>
                <w:sz w:val="17"/>
                <w:szCs w:val="17"/>
              </w:rPr>
              <w:t>336</w:t>
            </w:r>
          </w:p>
        </w:tc>
        <w:tc>
          <w:tcPr>
            <w:tcW w:w="737" w:type="dxa"/>
            <w:tcBorders>
              <w:top w:val="single" w:sz="4" w:space="0" w:color="auto"/>
              <w:left w:val="single" w:sz="4" w:space="0" w:color="auto"/>
              <w:bottom w:val="single" w:sz="4" w:space="0" w:color="auto"/>
              <w:right w:val="single" w:sz="4" w:space="0" w:color="auto"/>
            </w:tcBorders>
            <w:noWrap/>
            <w:vAlign w:val="center"/>
          </w:tcPr>
          <w:p w14:paraId="384AC391" w14:textId="4CEF9164" w:rsidR="00AC0151" w:rsidRDefault="00AC0151" w:rsidP="00AC0151">
            <w:pPr>
              <w:jc w:val="center"/>
              <w:rPr>
                <w:rFonts w:cs="Arial"/>
                <w:sz w:val="17"/>
                <w:szCs w:val="17"/>
              </w:rPr>
            </w:pPr>
            <w:r>
              <w:rPr>
                <w:rFonts w:cs="Arial"/>
                <w:sz w:val="17"/>
                <w:szCs w:val="17"/>
              </w:rPr>
              <w:t>11</w:t>
            </w:r>
          </w:p>
        </w:tc>
        <w:tc>
          <w:tcPr>
            <w:tcW w:w="737" w:type="dxa"/>
            <w:tcBorders>
              <w:top w:val="single" w:sz="4" w:space="0" w:color="auto"/>
              <w:left w:val="nil"/>
              <w:bottom w:val="single" w:sz="4" w:space="0" w:color="auto"/>
              <w:right w:val="single" w:sz="4" w:space="0" w:color="auto"/>
            </w:tcBorders>
            <w:noWrap/>
            <w:vAlign w:val="center"/>
          </w:tcPr>
          <w:p w14:paraId="273D62C0" w14:textId="1DA977A1" w:rsidR="00AC0151" w:rsidRDefault="00AC0151" w:rsidP="00AC0151">
            <w:pPr>
              <w:jc w:val="center"/>
              <w:rPr>
                <w:rFonts w:cs="Arial"/>
                <w:sz w:val="17"/>
                <w:szCs w:val="17"/>
              </w:rPr>
            </w:pPr>
            <w:r>
              <w:rPr>
                <w:rFonts w:cs="Arial"/>
                <w:sz w:val="17"/>
                <w:szCs w:val="17"/>
              </w:rPr>
              <w:t>314</w:t>
            </w:r>
          </w:p>
        </w:tc>
        <w:tc>
          <w:tcPr>
            <w:tcW w:w="737" w:type="dxa"/>
            <w:tcBorders>
              <w:top w:val="single" w:sz="4" w:space="0" w:color="auto"/>
              <w:left w:val="nil"/>
              <w:bottom w:val="single" w:sz="4" w:space="0" w:color="auto"/>
              <w:right w:val="single" w:sz="4" w:space="0" w:color="auto"/>
            </w:tcBorders>
            <w:noWrap/>
            <w:vAlign w:val="center"/>
          </w:tcPr>
          <w:p w14:paraId="790227C1" w14:textId="095F2E36" w:rsidR="00AC0151" w:rsidRDefault="00AC0151" w:rsidP="00AC0151">
            <w:pPr>
              <w:jc w:val="center"/>
              <w:rPr>
                <w:rFonts w:cs="Arial"/>
                <w:sz w:val="17"/>
                <w:szCs w:val="17"/>
              </w:rPr>
            </w:pPr>
            <w:r>
              <w:rPr>
                <w:rFonts w:cs="Arial"/>
                <w:sz w:val="17"/>
                <w:szCs w:val="17"/>
              </w:rPr>
              <w:t>359</w:t>
            </w:r>
          </w:p>
        </w:tc>
        <w:tc>
          <w:tcPr>
            <w:tcW w:w="737" w:type="dxa"/>
            <w:tcBorders>
              <w:top w:val="single" w:sz="4" w:space="0" w:color="auto"/>
              <w:left w:val="nil"/>
              <w:bottom w:val="single" w:sz="4" w:space="0" w:color="auto"/>
              <w:right w:val="single" w:sz="4" w:space="0" w:color="auto"/>
            </w:tcBorders>
            <w:noWrap/>
            <w:vAlign w:val="center"/>
          </w:tcPr>
          <w:p w14:paraId="62BC064E" w14:textId="237C957A" w:rsidR="00AC0151" w:rsidRDefault="00AC0151" w:rsidP="00AC0151">
            <w:pPr>
              <w:jc w:val="center"/>
              <w:rPr>
                <w:rFonts w:cs="Arial"/>
                <w:sz w:val="17"/>
                <w:szCs w:val="17"/>
              </w:rPr>
            </w:pPr>
            <w:r>
              <w:rPr>
                <w:rFonts w:cs="Arial"/>
                <w:sz w:val="17"/>
                <w:szCs w:val="17"/>
              </w:rPr>
              <w:t>303</w:t>
            </w:r>
          </w:p>
        </w:tc>
        <w:tc>
          <w:tcPr>
            <w:tcW w:w="737" w:type="dxa"/>
            <w:tcBorders>
              <w:top w:val="single" w:sz="4" w:space="0" w:color="auto"/>
              <w:left w:val="nil"/>
              <w:bottom w:val="single" w:sz="4" w:space="0" w:color="auto"/>
              <w:right w:val="single" w:sz="4" w:space="0" w:color="auto"/>
            </w:tcBorders>
            <w:noWrap/>
            <w:vAlign w:val="center"/>
          </w:tcPr>
          <w:p w14:paraId="624ACD74" w14:textId="7D7F2436" w:rsidR="00AC0151" w:rsidRDefault="00AC0151" w:rsidP="00AC0151">
            <w:pPr>
              <w:jc w:val="center"/>
              <w:rPr>
                <w:rFonts w:cs="Arial"/>
                <w:sz w:val="17"/>
                <w:szCs w:val="17"/>
              </w:rPr>
            </w:pPr>
            <w:r>
              <w:rPr>
                <w:rFonts w:cs="Arial"/>
                <w:sz w:val="17"/>
                <w:szCs w:val="17"/>
              </w:rPr>
              <w:t>370</w:t>
            </w:r>
          </w:p>
        </w:tc>
        <w:tc>
          <w:tcPr>
            <w:tcW w:w="833" w:type="dxa"/>
            <w:tcBorders>
              <w:top w:val="single" w:sz="4" w:space="0" w:color="auto"/>
              <w:left w:val="nil"/>
              <w:bottom w:val="single" w:sz="4" w:space="0" w:color="auto"/>
              <w:right w:val="single" w:sz="4" w:space="0" w:color="auto"/>
            </w:tcBorders>
            <w:noWrap/>
            <w:vAlign w:val="center"/>
          </w:tcPr>
          <w:p w14:paraId="6AB8C34A" w14:textId="119D22FB" w:rsidR="00AC0151" w:rsidRDefault="00AC0151" w:rsidP="00AC0151">
            <w:pPr>
              <w:jc w:val="center"/>
              <w:rPr>
                <w:rFonts w:cs="Arial"/>
                <w:sz w:val="17"/>
                <w:szCs w:val="17"/>
              </w:rPr>
            </w:pPr>
            <w:r>
              <w:rPr>
                <w:rFonts w:cs="Arial"/>
                <w:sz w:val="17"/>
                <w:szCs w:val="17"/>
              </w:rPr>
              <w:t>3.36%</w:t>
            </w:r>
          </w:p>
        </w:tc>
        <w:tc>
          <w:tcPr>
            <w:tcW w:w="833" w:type="dxa"/>
            <w:tcBorders>
              <w:top w:val="single" w:sz="4" w:space="0" w:color="auto"/>
              <w:left w:val="single" w:sz="4" w:space="0" w:color="auto"/>
              <w:bottom w:val="single" w:sz="4" w:space="0" w:color="auto"/>
              <w:right w:val="single" w:sz="4" w:space="0" w:color="auto"/>
            </w:tcBorders>
            <w:noWrap/>
            <w:vAlign w:val="center"/>
          </w:tcPr>
          <w:p w14:paraId="4D28DA27" w14:textId="5453B84C" w:rsidR="00AC0151" w:rsidRDefault="00AC0151" w:rsidP="00AC0151">
            <w:pPr>
              <w:jc w:val="center"/>
              <w:rPr>
                <w:rFonts w:cs="Arial"/>
                <w:sz w:val="17"/>
                <w:szCs w:val="17"/>
              </w:rPr>
            </w:pPr>
            <w:r>
              <w:rPr>
                <w:rFonts w:cs="Arial"/>
                <w:sz w:val="17"/>
                <w:szCs w:val="17"/>
              </w:rPr>
              <w:t>6.72%</w:t>
            </w:r>
          </w:p>
        </w:tc>
        <w:tc>
          <w:tcPr>
            <w:tcW w:w="833" w:type="dxa"/>
            <w:tcBorders>
              <w:top w:val="single" w:sz="4" w:space="0" w:color="auto"/>
              <w:left w:val="single" w:sz="4" w:space="0" w:color="auto"/>
              <w:bottom w:val="single" w:sz="4" w:space="0" w:color="auto"/>
              <w:right w:val="nil"/>
            </w:tcBorders>
            <w:noWrap/>
            <w:vAlign w:val="center"/>
          </w:tcPr>
          <w:p w14:paraId="3345F611" w14:textId="2AD20F88" w:rsidR="00AC0151" w:rsidRDefault="00AC0151" w:rsidP="00AC0151">
            <w:pPr>
              <w:jc w:val="center"/>
              <w:rPr>
                <w:rFonts w:cs="Arial"/>
                <w:sz w:val="17"/>
                <w:szCs w:val="17"/>
              </w:rPr>
            </w:pPr>
            <w:r>
              <w:rPr>
                <w:rFonts w:cs="Arial"/>
                <w:sz w:val="17"/>
                <w:szCs w:val="17"/>
              </w:rPr>
              <w:t>10.08%</w:t>
            </w:r>
          </w:p>
        </w:tc>
        <w:tc>
          <w:tcPr>
            <w:tcW w:w="737" w:type="dxa"/>
            <w:tcBorders>
              <w:top w:val="single" w:sz="4" w:space="0" w:color="auto"/>
              <w:left w:val="single" w:sz="4" w:space="0" w:color="auto"/>
              <w:bottom w:val="single" w:sz="4" w:space="0" w:color="auto"/>
              <w:right w:val="single" w:sz="4" w:space="0" w:color="auto"/>
            </w:tcBorders>
            <w:noWrap/>
            <w:vAlign w:val="center"/>
          </w:tcPr>
          <w:p w14:paraId="1DFDB33C" w14:textId="57AA98AA" w:rsidR="00AC0151" w:rsidRDefault="00AC0151" w:rsidP="00AC0151">
            <w:pPr>
              <w:jc w:val="center"/>
              <w:rPr>
                <w:rFonts w:cs="Arial"/>
                <w:sz w:val="17"/>
                <w:szCs w:val="17"/>
              </w:rPr>
            </w:pPr>
            <w:r>
              <w:rPr>
                <w:rFonts w:cs="Arial"/>
                <w:sz w:val="17"/>
                <w:szCs w:val="17"/>
              </w:rPr>
              <w:t>320</w:t>
            </w:r>
          </w:p>
        </w:tc>
        <w:tc>
          <w:tcPr>
            <w:tcW w:w="737" w:type="dxa"/>
            <w:tcBorders>
              <w:top w:val="single" w:sz="4" w:space="0" w:color="auto"/>
              <w:left w:val="nil"/>
              <w:bottom w:val="single" w:sz="4" w:space="0" w:color="auto"/>
              <w:right w:val="single" w:sz="4" w:space="0" w:color="auto"/>
            </w:tcBorders>
            <w:noWrap/>
            <w:vAlign w:val="center"/>
          </w:tcPr>
          <w:p w14:paraId="28D1BC18" w14:textId="46AF9DCE" w:rsidR="00AC0151" w:rsidRDefault="00AC0151" w:rsidP="00AC0151">
            <w:pPr>
              <w:jc w:val="center"/>
              <w:rPr>
                <w:rFonts w:cs="Arial"/>
                <w:sz w:val="17"/>
                <w:szCs w:val="17"/>
              </w:rPr>
            </w:pPr>
            <w:r>
              <w:rPr>
                <w:rFonts w:cs="Arial"/>
                <w:sz w:val="17"/>
                <w:szCs w:val="17"/>
              </w:rPr>
              <w:t>353</w:t>
            </w:r>
          </w:p>
        </w:tc>
      </w:tr>
      <w:tr w:rsidR="00AC0151" w:rsidRPr="0036209C" w14:paraId="3BEFECB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9CB0243" w14:textId="5A45BED4" w:rsidR="00AC0151" w:rsidRDefault="00AC0151" w:rsidP="00AC0151">
            <w:pPr>
              <w:rPr>
                <w:rFonts w:cs="Arial"/>
                <w:sz w:val="17"/>
                <w:szCs w:val="17"/>
              </w:rPr>
            </w:pPr>
            <w:r>
              <w:rPr>
                <w:rFonts w:cs="Arial"/>
                <w:sz w:val="17"/>
                <w:szCs w:val="17"/>
              </w:rPr>
              <w:t>Be, ppm</w:t>
            </w:r>
          </w:p>
        </w:tc>
        <w:tc>
          <w:tcPr>
            <w:tcW w:w="934" w:type="dxa"/>
            <w:tcBorders>
              <w:top w:val="single" w:sz="4" w:space="0" w:color="auto"/>
              <w:left w:val="single" w:sz="4" w:space="0" w:color="auto"/>
              <w:bottom w:val="single" w:sz="4" w:space="0" w:color="auto"/>
              <w:right w:val="nil"/>
            </w:tcBorders>
            <w:noWrap/>
            <w:vAlign w:val="center"/>
          </w:tcPr>
          <w:p w14:paraId="4C227F4F" w14:textId="40B6A06F" w:rsidR="00AC0151" w:rsidRDefault="00AC0151" w:rsidP="00AC0151">
            <w:pPr>
              <w:jc w:val="center"/>
              <w:rPr>
                <w:rFonts w:cs="Arial"/>
                <w:sz w:val="17"/>
                <w:szCs w:val="17"/>
              </w:rPr>
            </w:pPr>
            <w:r>
              <w:rPr>
                <w:rFonts w:cs="Arial"/>
                <w:sz w:val="17"/>
                <w:szCs w:val="17"/>
              </w:rPr>
              <w:t>1.52</w:t>
            </w:r>
          </w:p>
        </w:tc>
        <w:tc>
          <w:tcPr>
            <w:tcW w:w="737" w:type="dxa"/>
            <w:tcBorders>
              <w:top w:val="single" w:sz="4" w:space="0" w:color="auto"/>
              <w:left w:val="single" w:sz="4" w:space="0" w:color="auto"/>
              <w:bottom w:val="single" w:sz="4" w:space="0" w:color="auto"/>
              <w:right w:val="single" w:sz="4" w:space="0" w:color="auto"/>
            </w:tcBorders>
            <w:noWrap/>
            <w:vAlign w:val="center"/>
          </w:tcPr>
          <w:p w14:paraId="627AD1AA" w14:textId="39359EDD" w:rsidR="00AC0151" w:rsidRDefault="00AC0151" w:rsidP="00AC0151">
            <w:pPr>
              <w:jc w:val="center"/>
              <w:rPr>
                <w:rFonts w:cs="Arial"/>
                <w:sz w:val="17"/>
                <w:szCs w:val="17"/>
              </w:rPr>
            </w:pPr>
            <w:r>
              <w:rPr>
                <w:rFonts w:cs="Arial"/>
                <w:sz w:val="17"/>
                <w:szCs w:val="17"/>
              </w:rPr>
              <w:t>0.033</w:t>
            </w:r>
          </w:p>
        </w:tc>
        <w:tc>
          <w:tcPr>
            <w:tcW w:w="737" w:type="dxa"/>
            <w:tcBorders>
              <w:top w:val="single" w:sz="4" w:space="0" w:color="auto"/>
              <w:left w:val="nil"/>
              <w:bottom w:val="single" w:sz="4" w:space="0" w:color="auto"/>
              <w:right w:val="single" w:sz="4" w:space="0" w:color="auto"/>
            </w:tcBorders>
            <w:noWrap/>
            <w:vAlign w:val="center"/>
          </w:tcPr>
          <w:p w14:paraId="1CCA4A0A" w14:textId="591C4446" w:rsidR="00AC0151" w:rsidRDefault="00AC0151" w:rsidP="00AC0151">
            <w:pPr>
              <w:jc w:val="center"/>
              <w:rPr>
                <w:rFonts w:cs="Arial"/>
                <w:sz w:val="17"/>
                <w:szCs w:val="17"/>
              </w:rPr>
            </w:pPr>
            <w:r>
              <w:rPr>
                <w:rFonts w:cs="Arial"/>
                <w:sz w:val="17"/>
                <w:szCs w:val="17"/>
              </w:rPr>
              <w:t>1.45</w:t>
            </w:r>
          </w:p>
        </w:tc>
        <w:tc>
          <w:tcPr>
            <w:tcW w:w="737" w:type="dxa"/>
            <w:tcBorders>
              <w:top w:val="single" w:sz="4" w:space="0" w:color="auto"/>
              <w:left w:val="nil"/>
              <w:bottom w:val="single" w:sz="4" w:space="0" w:color="auto"/>
              <w:right w:val="single" w:sz="4" w:space="0" w:color="auto"/>
            </w:tcBorders>
            <w:noWrap/>
            <w:vAlign w:val="center"/>
          </w:tcPr>
          <w:p w14:paraId="17872EF6" w14:textId="2C740FEA" w:rsidR="00AC0151" w:rsidRDefault="00AC0151" w:rsidP="00AC0151">
            <w:pPr>
              <w:jc w:val="center"/>
              <w:rPr>
                <w:rFonts w:cs="Arial"/>
                <w:sz w:val="17"/>
                <w:szCs w:val="17"/>
              </w:rPr>
            </w:pPr>
            <w:r>
              <w:rPr>
                <w:rFonts w:cs="Arial"/>
                <w:sz w:val="17"/>
                <w:szCs w:val="17"/>
              </w:rPr>
              <w:t>1.58</w:t>
            </w:r>
          </w:p>
        </w:tc>
        <w:tc>
          <w:tcPr>
            <w:tcW w:w="737" w:type="dxa"/>
            <w:tcBorders>
              <w:top w:val="single" w:sz="4" w:space="0" w:color="auto"/>
              <w:left w:val="nil"/>
              <w:bottom w:val="single" w:sz="4" w:space="0" w:color="auto"/>
              <w:right w:val="single" w:sz="4" w:space="0" w:color="auto"/>
            </w:tcBorders>
            <w:noWrap/>
            <w:vAlign w:val="center"/>
          </w:tcPr>
          <w:p w14:paraId="3821583A" w14:textId="7B935FB7" w:rsidR="00AC0151" w:rsidRDefault="00AC0151" w:rsidP="00AC0151">
            <w:pPr>
              <w:jc w:val="center"/>
              <w:rPr>
                <w:rFonts w:cs="Arial"/>
                <w:sz w:val="17"/>
                <w:szCs w:val="17"/>
              </w:rPr>
            </w:pPr>
            <w:r>
              <w:rPr>
                <w:rFonts w:cs="Arial"/>
                <w:sz w:val="17"/>
                <w:szCs w:val="17"/>
              </w:rPr>
              <w:t>1.42</w:t>
            </w:r>
          </w:p>
        </w:tc>
        <w:tc>
          <w:tcPr>
            <w:tcW w:w="737" w:type="dxa"/>
            <w:tcBorders>
              <w:top w:val="single" w:sz="4" w:space="0" w:color="auto"/>
              <w:left w:val="nil"/>
              <w:bottom w:val="single" w:sz="4" w:space="0" w:color="auto"/>
              <w:right w:val="single" w:sz="4" w:space="0" w:color="auto"/>
            </w:tcBorders>
            <w:noWrap/>
            <w:vAlign w:val="center"/>
          </w:tcPr>
          <w:p w14:paraId="72428022" w14:textId="5FCBFC45" w:rsidR="00AC0151" w:rsidRDefault="00AC0151" w:rsidP="00AC0151">
            <w:pPr>
              <w:jc w:val="center"/>
              <w:rPr>
                <w:rFonts w:cs="Arial"/>
                <w:sz w:val="17"/>
                <w:szCs w:val="17"/>
              </w:rPr>
            </w:pPr>
            <w:r>
              <w:rPr>
                <w:rFonts w:cs="Arial"/>
                <w:sz w:val="17"/>
                <w:szCs w:val="17"/>
              </w:rPr>
              <w:t>1.62</w:t>
            </w:r>
          </w:p>
        </w:tc>
        <w:tc>
          <w:tcPr>
            <w:tcW w:w="833" w:type="dxa"/>
            <w:tcBorders>
              <w:top w:val="single" w:sz="4" w:space="0" w:color="auto"/>
              <w:left w:val="nil"/>
              <w:bottom w:val="single" w:sz="4" w:space="0" w:color="auto"/>
              <w:right w:val="single" w:sz="4" w:space="0" w:color="auto"/>
            </w:tcBorders>
            <w:noWrap/>
            <w:vAlign w:val="center"/>
          </w:tcPr>
          <w:p w14:paraId="7C3A9B19" w14:textId="2F99C898" w:rsidR="00AC0151" w:rsidRDefault="00AC0151" w:rsidP="00AC0151">
            <w:pPr>
              <w:jc w:val="center"/>
              <w:rPr>
                <w:rFonts w:cs="Arial"/>
                <w:sz w:val="17"/>
                <w:szCs w:val="17"/>
              </w:rPr>
            </w:pPr>
            <w:r>
              <w:rPr>
                <w:rFonts w:cs="Arial"/>
                <w:sz w:val="17"/>
                <w:szCs w:val="17"/>
              </w:rPr>
              <w:t>2.20%</w:t>
            </w:r>
          </w:p>
        </w:tc>
        <w:tc>
          <w:tcPr>
            <w:tcW w:w="833" w:type="dxa"/>
            <w:tcBorders>
              <w:top w:val="single" w:sz="4" w:space="0" w:color="auto"/>
              <w:left w:val="single" w:sz="4" w:space="0" w:color="auto"/>
              <w:bottom w:val="single" w:sz="4" w:space="0" w:color="auto"/>
              <w:right w:val="single" w:sz="4" w:space="0" w:color="auto"/>
            </w:tcBorders>
            <w:noWrap/>
            <w:vAlign w:val="center"/>
          </w:tcPr>
          <w:p w14:paraId="6F5D0CEF" w14:textId="39B14DC7" w:rsidR="00AC0151" w:rsidRDefault="00AC0151" w:rsidP="00AC0151">
            <w:pPr>
              <w:jc w:val="center"/>
              <w:rPr>
                <w:rFonts w:cs="Arial"/>
                <w:sz w:val="17"/>
                <w:szCs w:val="17"/>
              </w:rPr>
            </w:pPr>
            <w:r>
              <w:rPr>
                <w:rFonts w:cs="Arial"/>
                <w:sz w:val="17"/>
                <w:szCs w:val="17"/>
              </w:rPr>
              <w:t>4.40%</w:t>
            </w:r>
          </w:p>
        </w:tc>
        <w:tc>
          <w:tcPr>
            <w:tcW w:w="833" w:type="dxa"/>
            <w:tcBorders>
              <w:top w:val="single" w:sz="4" w:space="0" w:color="auto"/>
              <w:left w:val="single" w:sz="4" w:space="0" w:color="auto"/>
              <w:bottom w:val="single" w:sz="4" w:space="0" w:color="auto"/>
              <w:right w:val="nil"/>
            </w:tcBorders>
            <w:noWrap/>
            <w:vAlign w:val="center"/>
          </w:tcPr>
          <w:p w14:paraId="5FC61A98" w14:textId="6201ADF9" w:rsidR="00AC0151" w:rsidRDefault="00AC0151" w:rsidP="00AC0151">
            <w:pPr>
              <w:jc w:val="center"/>
              <w:rPr>
                <w:rFonts w:cs="Arial"/>
                <w:sz w:val="17"/>
                <w:szCs w:val="17"/>
              </w:rPr>
            </w:pPr>
            <w:r>
              <w:rPr>
                <w:rFonts w:cs="Arial"/>
                <w:sz w:val="17"/>
                <w:szCs w:val="17"/>
              </w:rPr>
              <w:t>6.60%</w:t>
            </w:r>
          </w:p>
        </w:tc>
        <w:tc>
          <w:tcPr>
            <w:tcW w:w="737" w:type="dxa"/>
            <w:tcBorders>
              <w:top w:val="single" w:sz="4" w:space="0" w:color="auto"/>
              <w:left w:val="single" w:sz="4" w:space="0" w:color="auto"/>
              <w:bottom w:val="single" w:sz="4" w:space="0" w:color="auto"/>
              <w:right w:val="single" w:sz="4" w:space="0" w:color="auto"/>
            </w:tcBorders>
            <w:noWrap/>
            <w:vAlign w:val="center"/>
          </w:tcPr>
          <w:p w14:paraId="4DF7171A" w14:textId="757C0BC3" w:rsidR="00AC0151" w:rsidRDefault="00AC0151" w:rsidP="00AC0151">
            <w:pPr>
              <w:jc w:val="center"/>
              <w:rPr>
                <w:rFonts w:cs="Arial"/>
                <w:sz w:val="17"/>
                <w:szCs w:val="17"/>
              </w:rPr>
            </w:pPr>
            <w:r>
              <w:rPr>
                <w:rFonts w:cs="Arial"/>
                <w:sz w:val="17"/>
                <w:szCs w:val="17"/>
              </w:rPr>
              <w:t>1.44</w:t>
            </w:r>
          </w:p>
        </w:tc>
        <w:tc>
          <w:tcPr>
            <w:tcW w:w="737" w:type="dxa"/>
            <w:tcBorders>
              <w:top w:val="single" w:sz="4" w:space="0" w:color="auto"/>
              <w:left w:val="nil"/>
              <w:bottom w:val="single" w:sz="4" w:space="0" w:color="auto"/>
              <w:right w:val="single" w:sz="4" w:space="0" w:color="auto"/>
            </w:tcBorders>
            <w:noWrap/>
            <w:vAlign w:val="center"/>
          </w:tcPr>
          <w:p w14:paraId="1B3E3124" w14:textId="32DC1DAB" w:rsidR="00AC0151" w:rsidRDefault="00AC0151" w:rsidP="00AC0151">
            <w:pPr>
              <w:jc w:val="center"/>
              <w:rPr>
                <w:rFonts w:cs="Arial"/>
                <w:sz w:val="17"/>
                <w:szCs w:val="17"/>
              </w:rPr>
            </w:pPr>
            <w:r>
              <w:rPr>
                <w:rFonts w:cs="Arial"/>
                <w:sz w:val="17"/>
                <w:szCs w:val="17"/>
              </w:rPr>
              <w:t>1.59</w:t>
            </w:r>
          </w:p>
        </w:tc>
      </w:tr>
      <w:tr w:rsidR="00AC0151" w:rsidRPr="0036209C" w14:paraId="7126891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E5A3DD7" w14:textId="416AFD44" w:rsidR="00AC0151" w:rsidRDefault="00AC0151" w:rsidP="00AC0151">
            <w:pPr>
              <w:rPr>
                <w:rFonts w:cs="Arial"/>
                <w:sz w:val="17"/>
                <w:szCs w:val="17"/>
              </w:rPr>
            </w:pPr>
            <w:r>
              <w:rPr>
                <w:rFonts w:cs="Arial"/>
                <w:sz w:val="17"/>
                <w:szCs w:val="17"/>
              </w:rPr>
              <w:t>Bi, ppm</w:t>
            </w:r>
          </w:p>
        </w:tc>
        <w:tc>
          <w:tcPr>
            <w:tcW w:w="934" w:type="dxa"/>
            <w:tcBorders>
              <w:top w:val="single" w:sz="4" w:space="0" w:color="auto"/>
              <w:left w:val="single" w:sz="4" w:space="0" w:color="auto"/>
              <w:bottom w:val="single" w:sz="4" w:space="0" w:color="auto"/>
              <w:right w:val="nil"/>
            </w:tcBorders>
            <w:noWrap/>
            <w:vAlign w:val="center"/>
          </w:tcPr>
          <w:p w14:paraId="670354DE" w14:textId="4082F2DE" w:rsidR="00AC0151" w:rsidRDefault="00AC0151" w:rsidP="00AC0151">
            <w:pPr>
              <w:jc w:val="center"/>
              <w:rPr>
                <w:rFonts w:cs="Arial"/>
                <w:sz w:val="17"/>
                <w:szCs w:val="17"/>
              </w:rPr>
            </w:pPr>
            <w:r>
              <w:rPr>
                <w:rFonts w:cs="Arial"/>
                <w:sz w:val="17"/>
                <w:szCs w:val="17"/>
              </w:rPr>
              <w:t>0.73</w:t>
            </w:r>
          </w:p>
        </w:tc>
        <w:tc>
          <w:tcPr>
            <w:tcW w:w="737" w:type="dxa"/>
            <w:tcBorders>
              <w:top w:val="single" w:sz="4" w:space="0" w:color="auto"/>
              <w:left w:val="single" w:sz="4" w:space="0" w:color="auto"/>
              <w:bottom w:val="single" w:sz="4" w:space="0" w:color="auto"/>
              <w:right w:val="single" w:sz="4" w:space="0" w:color="auto"/>
            </w:tcBorders>
            <w:noWrap/>
            <w:vAlign w:val="center"/>
          </w:tcPr>
          <w:p w14:paraId="05DBBAEB" w14:textId="7AAC0E54" w:rsidR="00AC0151" w:rsidRDefault="00AC0151" w:rsidP="00AC0151">
            <w:pPr>
              <w:jc w:val="center"/>
              <w:rPr>
                <w:rFonts w:cs="Arial"/>
                <w:sz w:val="17"/>
                <w:szCs w:val="17"/>
              </w:rPr>
            </w:pPr>
            <w:r>
              <w:rPr>
                <w:rFonts w:cs="Arial"/>
                <w:sz w:val="17"/>
                <w:szCs w:val="17"/>
              </w:rPr>
              <w:t>0.051</w:t>
            </w:r>
          </w:p>
        </w:tc>
        <w:tc>
          <w:tcPr>
            <w:tcW w:w="737" w:type="dxa"/>
            <w:tcBorders>
              <w:top w:val="single" w:sz="4" w:space="0" w:color="auto"/>
              <w:left w:val="nil"/>
              <w:bottom w:val="single" w:sz="4" w:space="0" w:color="auto"/>
              <w:right w:val="single" w:sz="4" w:space="0" w:color="auto"/>
            </w:tcBorders>
            <w:noWrap/>
            <w:vAlign w:val="center"/>
          </w:tcPr>
          <w:p w14:paraId="599E7CEC" w14:textId="35AEAAFF" w:rsidR="00AC0151" w:rsidRDefault="00AC0151" w:rsidP="00AC0151">
            <w:pPr>
              <w:jc w:val="center"/>
              <w:rPr>
                <w:rFonts w:cs="Arial"/>
                <w:sz w:val="17"/>
                <w:szCs w:val="17"/>
              </w:rPr>
            </w:pPr>
            <w:r>
              <w:rPr>
                <w:rFonts w:cs="Arial"/>
                <w:sz w:val="17"/>
                <w:szCs w:val="17"/>
              </w:rPr>
              <w:t>0.63</w:t>
            </w:r>
          </w:p>
        </w:tc>
        <w:tc>
          <w:tcPr>
            <w:tcW w:w="737" w:type="dxa"/>
            <w:tcBorders>
              <w:top w:val="single" w:sz="4" w:space="0" w:color="auto"/>
              <w:left w:val="nil"/>
              <w:bottom w:val="single" w:sz="4" w:space="0" w:color="auto"/>
              <w:right w:val="single" w:sz="4" w:space="0" w:color="auto"/>
            </w:tcBorders>
            <w:noWrap/>
            <w:vAlign w:val="center"/>
          </w:tcPr>
          <w:p w14:paraId="302B4260" w14:textId="08E2C37E" w:rsidR="00AC0151" w:rsidRDefault="00AC0151" w:rsidP="00AC0151">
            <w:pPr>
              <w:jc w:val="center"/>
              <w:rPr>
                <w:rFonts w:cs="Arial"/>
                <w:sz w:val="17"/>
                <w:szCs w:val="17"/>
              </w:rPr>
            </w:pPr>
            <w:r>
              <w:rPr>
                <w:rFonts w:cs="Arial"/>
                <w:sz w:val="17"/>
                <w:szCs w:val="17"/>
              </w:rPr>
              <w:t>0.84</w:t>
            </w:r>
          </w:p>
        </w:tc>
        <w:tc>
          <w:tcPr>
            <w:tcW w:w="737" w:type="dxa"/>
            <w:tcBorders>
              <w:top w:val="single" w:sz="4" w:space="0" w:color="auto"/>
              <w:left w:val="nil"/>
              <w:bottom w:val="single" w:sz="4" w:space="0" w:color="auto"/>
              <w:right w:val="single" w:sz="4" w:space="0" w:color="auto"/>
            </w:tcBorders>
            <w:noWrap/>
            <w:vAlign w:val="center"/>
          </w:tcPr>
          <w:p w14:paraId="069E3226" w14:textId="7E727DDB" w:rsidR="00AC0151" w:rsidRDefault="00AC0151" w:rsidP="00AC0151">
            <w:pPr>
              <w:jc w:val="center"/>
              <w:rPr>
                <w:rFonts w:cs="Arial"/>
                <w:sz w:val="17"/>
                <w:szCs w:val="17"/>
              </w:rPr>
            </w:pPr>
            <w:r>
              <w:rPr>
                <w:rFonts w:cs="Arial"/>
                <w:sz w:val="17"/>
                <w:szCs w:val="17"/>
              </w:rPr>
              <w:t>0.58</w:t>
            </w:r>
          </w:p>
        </w:tc>
        <w:tc>
          <w:tcPr>
            <w:tcW w:w="737" w:type="dxa"/>
            <w:tcBorders>
              <w:top w:val="single" w:sz="4" w:space="0" w:color="auto"/>
              <w:left w:val="nil"/>
              <w:bottom w:val="single" w:sz="4" w:space="0" w:color="auto"/>
              <w:right w:val="single" w:sz="4" w:space="0" w:color="auto"/>
            </w:tcBorders>
            <w:noWrap/>
            <w:vAlign w:val="center"/>
          </w:tcPr>
          <w:p w14:paraId="7DF6840A" w14:textId="09532689" w:rsidR="00AC0151" w:rsidRDefault="00AC0151" w:rsidP="00AC0151">
            <w:pPr>
              <w:jc w:val="center"/>
              <w:rPr>
                <w:rFonts w:cs="Arial"/>
                <w:sz w:val="17"/>
                <w:szCs w:val="17"/>
              </w:rPr>
            </w:pPr>
            <w:r>
              <w:rPr>
                <w:rFonts w:cs="Arial"/>
                <w:sz w:val="17"/>
                <w:szCs w:val="17"/>
              </w:rPr>
              <w:t>0.89</w:t>
            </w:r>
          </w:p>
        </w:tc>
        <w:tc>
          <w:tcPr>
            <w:tcW w:w="833" w:type="dxa"/>
            <w:tcBorders>
              <w:top w:val="single" w:sz="4" w:space="0" w:color="auto"/>
              <w:left w:val="nil"/>
              <w:bottom w:val="single" w:sz="4" w:space="0" w:color="auto"/>
              <w:right w:val="single" w:sz="4" w:space="0" w:color="auto"/>
            </w:tcBorders>
            <w:noWrap/>
            <w:vAlign w:val="center"/>
          </w:tcPr>
          <w:p w14:paraId="75346239" w14:textId="55F9FF81" w:rsidR="00AC0151" w:rsidRDefault="00AC0151" w:rsidP="00AC0151">
            <w:pPr>
              <w:jc w:val="center"/>
              <w:rPr>
                <w:rFonts w:cs="Arial"/>
                <w:sz w:val="17"/>
                <w:szCs w:val="17"/>
              </w:rPr>
            </w:pPr>
            <w:r>
              <w:rPr>
                <w:rFonts w:cs="Arial"/>
                <w:sz w:val="17"/>
                <w:szCs w:val="17"/>
              </w:rPr>
              <w:t>6.93%</w:t>
            </w:r>
          </w:p>
        </w:tc>
        <w:tc>
          <w:tcPr>
            <w:tcW w:w="833" w:type="dxa"/>
            <w:tcBorders>
              <w:top w:val="single" w:sz="4" w:space="0" w:color="auto"/>
              <w:left w:val="single" w:sz="4" w:space="0" w:color="auto"/>
              <w:bottom w:val="single" w:sz="4" w:space="0" w:color="auto"/>
              <w:right w:val="single" w:sz="4" w:space="0" w:color="auto"/>
            </w:tcBorders>
            <w:noWrap/>
            <w:vAlign w:val="center"/>
          </w:tcPr>
          <w:p w14:paraId="75A928CD" w14:textId="72CBD85E" w:rsidR="00AC0151" w:rsidRDefault="00AC0151" w:rsidP="00AC0151">
            <w:pPr>
              <w:jc w:val="center"/>
              <w:rPr>
                <w:rFonts w:cs="Arial"/>
                <w:sz w:val="17"/>
                <w:szCs w:val="17"/>
              </w:rPr>
            </w:pPr>
            <w:r>
              <w:rPr>
                <w:rFonts w:cs="Arial"/>
                <w:sz w:val="17"/>
                <w:szCs w:val="17"/>
              </w:rPr>
              <w:t>13.87%</w:t>
            </w:r>
          </w:p>
        </w:tc>
        <w:tc>
          <w:tcPr>
            <w:tcW w:w="833" w:type="dxa"/>
            <w:tcBorders>
              <w:top w:val="single" w:sz="4" w:space="0" w:color="auto"/>
              <w:left w:val="single" w:sz="4" w:space="0" w:color="auto"/>
              <w:bottom w:val="single" w:sz="4" w:space="0" w:color="auto"/>
              <w:right w:val="nil"/>
            </w:tcBorders>
            <w:noWrap/>
            <w:vAlign w:val="center"/>
          </w:tcPr>
          <w:p w14:paraId="758F49AA" w14:textId="11388C8E" w:rsidR="00AC0151" w:rsidRDefault="00AC0151" w:rsidP="00AC0151">
            <w:pPr>
              <w:jc w:val="center"/>
              <w:rPr>
                <w:rFonts w:cs="Arial"/>
                <w:sz w:val="17"/>
                <w:szCs w:val="17"/>
              </w:rPr>
            </w:pPr>
            <w:r>
              <w:rPr>
                <w:rFonts w:cs="Arial"/>
                <w:sz w:val="17"/>
                <w:szCs w:val="17"/>
              </w:rPr>
              <w:t>20.80%</w:t>
            </w:r>
          </w:p>
        </w:tc>
        <w:tc>
          <w:tcPr>
            <w:tcW w:w="737" w:type="dxa"/>
            <w:tcBorders>
              <w:top w:val="single" w:sz="4" w:space="0" w:color="auto"/>
              <w:left w:val="single" w:sz="4" w:space="0" w:color="auto"/>
              <w:bottom w:val="single" w:sz="4" w:space="0" w:color="auto"/>
              <w:right w:val="single" w:sz="4" w:space="0" w:color="auto"/>
            </w:tcBorders>
            <w:noWrap/>
            <w:vAlign w:val="center"/>
          </w:tcPr>
          <w:p w14:paraId="1509EF14" w14:textId="4174E78C" w:rsidR="00AC0151" w:rsidRDefault="00AC0151" w:rsidP="00AC0151">
            <w:pPr>
              <w:jc w:val="center"/>
              <w:rPr>
                <w:rFonts w:cs="Arial"/>
                <w:sz w:val="17"/>
                <w:szCs w:val="17"/>
              </w:rPr>
            </w:pPr>
            <w:r>
              <w:rPr>
                <w:rFonts w:cs="Arial"/>
                <w:sz w:val="17"/>
                <w:szCs w:val="17"/>
              </w:rPr>
              <w:t>0.70</w:t>
            </w:r>
          </w:p>
        </w:tc>
        <w:tc>
          <w:tcPr>
            <w:tcW w:w="737" w:type="dxa"/>
            <w:tcBorders>
              <w:top w:val="single" w:sz="4" w:space="0" w:color="auto"/>
              <w:left w:val="nil"/>
              <w:bottom w:val="single" w:sz="4" w:space="0" w:color="auto"/>
              <w:right w:val="single" w:sz="4" w:space="0" w:color="auto"/>
            </w:tcBorders>
            <w:noWrap/>
            <w:vAlign w:val="center"/>
          </w:tcPr>
          <w:p w14:paraId="39259088" w14:textId="3CE3B608" w:rsidR="00AC0151" w:rsidRDefault="00AC0151" w:rsidP="00AC0151">
            <w:pPr>
              <w:jc w:val="center"/>
              <w:rPr>
                <w:rFonts w:cs="Arial"/>
                <w:sz w:val="17"/>
                <w:szCs w:val="17"/>
              </w:rPr>
            </w:pPr>
            <w:r>
              <w:rPr>
                <w:rFonts w:cs="Arial"/>
                <w:sz w:val="17"/>
                <w:szCs w:val="17"/>
              </w:rPr>
              <w:t>0.77</w:t>
            </w:r>
          </w:p>
        </w:tc>
      </w:tr>
      <w:tr w:rsidR="00AC0151" w:rsidRPr="0036209C" w14:paraId="6EC3339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E65654E" w14:textId="06CB3863" w:rsidR="00AC0151" w:rsidRDefault="00AC0151" w:rsidP="00AC0151">
            <w:pPr>
              <w:rPr>
                <w:rFonts w:cs="Arial"/>
                <w:sz w:val="17"/>
                <w:szCs w:val="17"/>
              </w:rPr>
            </w:pPr>
            <w:r>
              <w:rPr>
                <w:rFonts w:cs="Arial"/>
                <w:sz w:val="17"/>
                <w:szCs w:val="17"/>
              </w:rPr>
              <w:t>Ca, wt.%</w:t>
            </w:r>
          </w:p>
        </w:tc>
        <w:tc>
          <w:tcPr>
            <w:tcW w:w="934" w:type="dxa"/>
            <w:tcBorders>
              <w:top w:val="single" w:sz="4" w:space="0" w:color="auto"/>
              <w:left w:val="single" w:sz="4" w:space="0" w:color="auto"/>
              <w:bottom w:val="single" w:sz="4" w:space="0" w:color="auto"/>
              <w:right w:val="nil"/>
            </w:tcBorders>
            <w:noWrap/>
            <w:vAlign w:val="center"/>
          </w:tcPr>
          <w:p w14:paraId="42EC6596" w14:textId="3D3EDB86" w:rsidR="00AC0151" w:rsidRDefault="00AC0151" w:rsidP="00AC0151">
            <w:pPr>
              <w:jc w:val="center"/>
              <w:rPr>
                <w:rFonts w:cs="Arial"/>
                <w:sz w:val="17"/>
                <w:szCs w:val="17"/>
              </w:rPr>
            </w:pPr>
            <w:r>
              <w:rPr>
                <w:rFonts w:cs="Arial"/>
                <w:sz w:val="17"/>
                <w:szCs w:val="17"/>
              </w:rPr>
              <w:t>0.384</w:t>
            </w:r>
          </w:p>
        </w:tc>
        <w:tc>
          <w:tcPr>
            <w:tcW w:w="737" w:type="dxa"/>
            <w:tcBorders>
              <w:top w:val="single" w:sz="4" w:space="0" w:color="auto"/>
              <w:left w:val="single" w:sz="4" w:space="0" w:color="auto"/>
              <w:bottom w:val="single" w:sz="4" w:space="0" w:color="auto"/>
              <w:right w:val="single" w:sz="4" w:space="0" w:color="auto"/>
            </w:tcBorders>
            <w:noWrap/>
            <w:vAlign w:val="center"/>
          </w:tcPr>
          <w:p w14:paraId="0201F5E6" w14:textId="2F7867F1" w:rsidR="00AC0151" w:rsidRDefault="00AC0151" w:rsidP="00AC0151">
            <w:pPr>
              <w:jc w:val="center"/>
              <w:rPr>
                <w:rFonts w:cs="Arial"/>
                <w:sz w:val="17"/>
                <w:szCs w:val="17"/>
              </w:rPr>
            </w:pPr>
            <w:r>
              <w:rPr>
                <w:rFonts w:cs="Arial"/>
                <w:sz w:val="17"/>
                <w:szCs w:val="17"/>
              </w:rPr>
              <w:t>0.014</w:t>
            </w:r>
          </w:p>
        </w:tc>
        <w:tc>
          <w:tcPr>
            <w:tcW w:w="737" w:type="dxa"/>
            <w:tcBorders>
              <w:top w:val="single" w:sz="4" w:space="0" w:color="auto"/>
              <w:left w:val="nil"/>
              <w:bottom w:val="single" w:sz="4" w:space="0" w:color="auto"/>
              <w:right w:val="single" w:sz="4" w:space="0" w:color="auto"/>
            </w:tcBorders>
            <w:noWrap/>
            <w:vAlign w:val="center"/>
          </w:tcPr>
          <w:p w14:paraId="20433A32" w14:textId="39384E3C" w:rsidR="00AC0151" w:rsidRDefault="00AC0151" w:rsidP="00AC0151">
            <w:pPr>
              <w:jc w:val="center"/>
              <w:rPr>
                <w:rFonts w:cs="Arial"/>
                <w:sz w:val="17"/>
                <w:szCs w:val="17"/>
              </w:rPr>
            </w:pPr>
            <w:r>
              <w:rPr>
                <w:rFonts w:cs="Arial"/>
                <w:sz w:val="17"/>
                <w:szCs w:val="17"/>
              </w:rPr>
              <w:t>0.356</w:t>
            </w:r>
          </w:p>
        </w:tc>
        <w:tc>
          <w:tcPr>
            <w:tcW w:w="737" w:type="dxa"/>
            <w:tcBorders>
              <w:top w:val="single" w:sz="4" w:space="0" w:color="auto"/>
              <w:left w:val="nil"/>
              <w:bottom w:val="single" w:sz="4" w:space="0" w:color="auto"/>
              <w:right w:val="single" w:sz="4" w:space="0" w:color="auto"/>
            </w:tcBorders>
            <w:noWrap/>
            <w:vAlign w:val="center"/>
          </w:tcPr>
          <w:p w14:paraId="4E1C4823" w14:textId="401E2ACA" w:rsidR="00AC0151" w:rsidRDefault="00AC0151" w:rsidP="00AC0151">
            <w:pPr>
              <w:jc w:val="center"/>
              <w:rPr>
                <w:rFonts w:cs="Arial"/>
                <w:sz w:val="17"/>
                <w:szCs w:val="17"/>
              </w:rPr>
            </w:pPr>
            <w:r>
              <w:rPr>
                <w:rFonts w:cs="Arial"/>
                <w:sz w:val="17"/>
                <w:szCs w:val="17"/>
              </w:rPr>
              <w:t>0.412</w:t>
            </w:r>
          </w:p>
        </w:tc>
        <w:tc>
          <w:tcPr>
            <w:tcW w:w="737" w:type="dxa"/>
            <w:tcBorders>
              <w:top w:val="single" w:sz="4" w:space="0" w:color="auto"/>
              <w:left w:val="nil"/>
              <w:bottom w:val="single" w:sz="4" w:space="0" w:color="auto"/>
              <w:right w:val="single" w:sz="4" w:space="0" w:color="auto"/>
            </w:tcBorders>
            <w:noWrap/>
            <w:vAlign w:val="center"/>
          </w:tcPr>
          <w:p w14:paraId="2E084B7F" w14:textId="605C5CCD" w:rsidR="00AC0151" w:rsidRDefault="00AC0151" w:rsidP="00AC0151">
            <w:pPr>
              <w:jc w:val="center"/>
              <w:rPr>
                <w:rFonts w:cs="Arial"/>
                <w:sz w:val="17"/>
                <w:szCs w:val="17"/>
              </w:rPr>
            </w:pPr>
            <w:r>
              <w:rPr>
                <w:rFonts w:cs="Arial"/>
                <w:sz w:val="17"/>
                <w:szCs w:val="17"/>
              </w:rPr>
              <w:t>0.342</w:t>
            </w:r>
          </w:p>
        </w:tc>
        <w:tc>
          <w:tcPr>
            <w:tcW w:w="737" w:type="dxa"/>
            <w:tcBorders>
              <w:top w:val="single" w:sz="4" w:space="0" w:color="auto"/>
              <w:left w:val="nil"/>
              <w:bottom w:val="single" w:sz="4" w:space="0" w:color="auto"/>
              <w:right w:val="single" w:sz="4" w:space="0" w:color="auto"/>
            </w:tcBorders>
            <w:noWrap/>
            <w:vAlign w:val="center"/>
          </w:tcPr>
          <w:p w14:paraId="0F450661" w14:textId="52610102" w:rsidR="00AC0151" w:rsidRDefault="00AC0151" w:rsidP="00AC0151">
            <w:pPr>
              <w:jc w:val="center"/>
              <w:rPr>
                <w:rFonts w:cs="Arial"/>
                <w:sz w:val="17"/>
                <w:szCs w:val="17"/>
              </w:rPr>
            </w:pPr>
            <w:r>
              <w:rPr>
                <w:rFonts w:cs="Arial"/>
                <w:sz w:val="17"/>
                <w:szCs w:val="17"/>
              </w:rPr>
              <w:t>0.426</w:t>
            </w:r>
          </w:p>
        </w:tc>
        <w:tc>
          <w:tcPr>
            <w:tcW w:w="833" w:type="dxa"/>
            <w:tcBorders>
              <w:top w:val="single" w:sz="4" w:space="0" w:color="auto"/>
              <w:left w:val="nil"/>
              <w:bottom w:val="single" w:sz="4" w:space="0" w:color="auto"/>
              <w:right w:val="single" w:sz="4" w:space="0" w:color="auto"/>
            </w:tcBorders>
            <w:noWrap/>
            <w:vAlign w:val="center"/>
          </w:tcPr>
          <w:p w14:paraId="66127667" w14:textId="6E709013" w:rsidR="00AC0151" w:rsidRDefault="00AC0151" w:rsidP="00AC0151">
            <w:pPr>
              <w:jc w:val="center"/>
              <w:rPr>
                <w:rFonts w:cs="Arial"/>
                <w:sz w:val="17"/>
                <w:szCs w:val="17"/>
              </w:rPr>
            </w:pPr>
            <w:r>
              <w:rPr>
                <w:rFonts w:cs="Arial"/>
                <w:sz w:val="17"/>
                <w:szCs w:val="17"/>
              </w:rPr>
              <w:t>3.64%</w:t>
            </w:r>
          </w:p>
        </w:tc>
        <w:tc>
          <w:tcPr>
            <w:tcW w:w="833" w:type="dxa"/>
            <w:tcBorders>
              <w:top w:val="single" w:sz="4" w:space="0" w:color="auto"/>
              <w:left w:val="single" w:sz="4" w:space="0" w:color="auto"/>
              <w:bottom w:val="single" w:sz="4" w:space="0" w:color="auto"/>
              <w:right w:val="single" w:sz="4" w:space="0" w:color="auto"/>
            </w:tcBorders>
            <w:noWrap/>
            <w:vAlign w:val="center"/>
          </w:tcPr>
          <w:p w14:paraId="6D552BFA" w14:textId="6F542DBF" w:rsidR="00AC0151" w:rsidRDefault="00AC0151" w:rsidP="00AC0151">
            <w:pPr>
              <w:jc w:val="center"/>
              <w:rPr>
                <w:rFonts w:cs="Arial"/>
                <w:sz w:val="17"/>
                <w:szCs w:val="17"/>
              </w:rPr>
            </w:pPr>
            <w:r>
              <w:rPr>
                <w:rFonts w:cs="Arial"/>
                <w:sz w:val="17"/>
                <w:szCs w:val="17"/>
              </w:rPr>
              <w:t>7.27%</w:t>
            </w:r>
          </w:p>
        </w:tc>
        <w:tc>
          <w:tcPr>
            <w:tcW w:w="833" w:type="dxa"/>
            <w:tcBorders>
              <w:top w:val="single" w:sz="4" w:space="0" w:color="auto"/>
              <w:left w:val="single" w:sz="4" w:space="0" w:color="auto"/>
              <w:bottom w:val="single" w:sz="4" w:space="0" w:color="auto"/>
              <w:right w:val="nil"/>
            </w:tcBorders>
            <w:noWrap/>
            <w:vAlign w:val="center"/>
          </w:tcPr>
          <w:p w14:paraId="7784F87F" w14:textId="0B6BFA8A" w:rsidR="00AC0151" w:rsidRDefault="00AC0151" w:rsidP="00AC0151">
            <w:pPr>
              <w:jc w:val="center"/>
              <w:rPr>
                <w:rFonts w:cs="Arial"/>
                <w:sz w:val="17"/>
                <w:szCs w:val="17"/>
              </w:rPr>
            </w:pPr>
            <w:r>
              <w:rPr>
                <w:rFonts w:cs="Arial"/>
                <w:sz w:val="17"/>
                <w:szCs w:val="17"/>
              </w:rPr>
              <w:t>10.91%</w:t>
            </w:r>
          </w:p>
        </w:tc>
        <w:tc>
          <w:tcPr>
            <w:tcW w:w="737" w:type="dxa"/>
            <w:tcBorders>
              <w:top w:val="single" w:sz="4" w:space="0" w:color="auto"/>
              <w:left w:val="single" w:sz="4" w:space="0" w:color="auto"/>
              <w:bottom w:val="single" w:sz="4" w:space="0" w:color="auto"/>
              <w:right w:val="single" w:sz="4" w:space="0" w:color="auto"/>
            </w:tcBorders>
            <w:noWrap/>
            <w:vAlign w:val="center"/>
          </w:tcPr>
          <w:p w14:paraId="433E28E2" w14:textId="4877473D" w:rsidR="00AC0151" w:rsidRDefault="00AC0151" w:rsidP="00AC0151">
            <w:pPr>
              <w:jc w:val="center"/>
              <w:rPr>
                <w:rFonts w:cs="Arial"/>
                <w:sz w:val="17"/>
                <w:szCs w:val="17"/>
              </w:rPr>
            </w:pPr>
            <w:r>
              <w:rPr>
                <w:rFonts w:cs="Arial"/>
                <w:sz w:val="17"/>
                <w:szCs w:val="17"/>
              </w:rPr>
              <w:t>0.365</w:t>
            </w:r>
          </w:p>
        </w:tc>
        <w:tc>
          <w:tcPr>
            <w:tcW w:w="737" w:type="dxa"/>
            <w:tcBorders>
              <w:top w:val="single" w:sz="4" w:space="0" w:color="auto"/>
              <w:left w:val="nil"/>
              <w:bottom w:val="single" w:sz="4" w:space="0" w:color="auto"/>
              <w:right w:val="single" w:sz="4" w:space="0" w:color="auto"/>
            </w:tcBorders>
            <w:noWrap/>
            <w:vAlign w:val="center"/>
          </w:tcPr>
          <w:p w14:paraId="42B32C9C" w14:textId="22F4D776" w:rsidR="00AC0151" w:rsidRDefault="00AC0151" w:rsidP="00AC0151">
            <w:pPr>
              <w:jc w:val="center"/>
              <w:rPr>
                <w:rFonts w:cs="Arial"/>
                <w:sz w:val="17"/>
                <w:szCs w:val="17"/>
              </w:rPr>
            </w:pPr>
            <w:r>
              <w:rPr>
                <w:rFonts w:cs="Arial"/>
                <w:sz w:val="17"/>
                <w:szCs w:val="17"/>
              </w:rPr>
              <w:t>0.403</w:t>
            </w:r>
          </w:p>
        </w:tc>
      </w:tr>
      <w:tr w:rsidR="00AC0151" w:rsidRPr="0036209C" w14:paraId="5F66220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19EF64E" w14:textId="25FA9DB7" w:rsidR="00AC0151" w:rsidRDefault="00AC0151" w:rsidP="00AC0151">
            <w:pPr>
              <w:rPr>
                <w:rFonts w:cs="Arial"/>
                <w:sz w:val="17"/>
                <w:szCs w:val="17"/>
              </w:rPr>
            </w:pPr>
            <w:r>
              <w:rPr>
                <w:rFonts w:cs="Arial"/>
                <w:sz w:val="17"/>
                <w:szCs w:val="17"/>
              </w:rPr>
              <w:t>Cd, ppm</w:t>
            </w:r>
          </w:p>
        </w:tc>
        <w:tc>
          <w:tcPr>
            <w:tcW w:w="934" w:type="dxa"/>
            <w:tcBorders>
              <w:top w:val="single" w:sz="4" w:space="0" w:color="auto"/>
              <w:left w:val="single" w:sz="4" w:space="0" w:color="auto"/>
              <w:bottom w:val="single" w:sz="4" w:space="0" w:color="auto"/>
              <w:right w:val="nil"/>
            </w:tcBorders>
            <w:noWrap/>
            <w:vAlign w:val="center"/>
          </w:tcPr>
          <w:p w14:paraId="5A5BEF11" w14:textId="1A8132C6" w:rsidR="00AC0151" w:rsidRDefault="00AC0151" w:rsidP="00AC0151">
            <w:pPr>
              <w:jc w:val="center"/>
              <w:rPr>
                <w:rFonts w:cs="Arial"/>
                <w:sz w:val="17"/>
                <w:szCs w:val="17"/>
              </w:rPr>
            </w:pPr>
            <w:r>
              <w:rPr>
                <w:rFonts w:cs="Arial"/>
                <w:sz w:val="17"/>
                <w:szCs w:val="17"/>
              </w:rPr>
              <w:t>0.062</w:t>
            </w:r>
          </w:p>
        </w:tc>
        <w:tc>
          <w:tcPr>
            <w:tcW w:w="737" w:type="dxa"/>
            <w:tcBorders>
              <w:top w:val="single" w:sz="4" w:space="0" w:color="auto"/>
              <w:left w:val="single" w:sz="4" w:space="0" w:color="auto"/>
              <w:bottom w:val="single" w:sz="4" w:space="0" w:color="auto"/>
              <w:right w:val="single" w:sz="4" w:space="0" w:color="auto"/>
            </w:tcBorders>
            <w:noWrap/>
            <w:vAlign w:val="center"/>
          </w:tcPr>
          <w:p w14:paraId="13EF4C20" w14:textId="69859FBB"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5E481F25" w14:textId="464DC5EA" w:rsidR="00AC0151" w:rsidRDefault="00AC0151" w:rsidP="00AC0151">
            <w:pPr>
              <w:jc w:val="center"/>
              <w:rPr>
                <w:rFonts w:cs="Arial"/>
                <w:sz w:val="17"/>
                <w:szCs w:val="17"/>
              </w:rPr>
            </w:pPr>
            <w:r>
              <w:rPr>
                <w:rFonts w:cs="Arial"/>
                <w:sz w:val="17"/>
                <w:szCs w:val="17"/>
              </w:rPr>
              <w:t>0.028</w:t>
            </w:r>
          </w:p>
        </w:tc>
        <w:tc>
          <w:tcPr>
            <w:tcW w:w="737" w:type="dxa"/>
            <w:tcBorders>
              <w:top w:val="single" w:sz="4" w:space="0" w:color="auto"/>
              <w:left w:val="nil"/>
              <w:bottom w:val="single" w:sz="4" w:space="0" w:color="auto"/>
              <w:right w:val="single" w:sz="4" w:space="0" w:color="auto"/>
            </w:tcBorders>
            <w:noWrap/>
            <w:vAlign w:val="center"/>
          </w:tcPr>
          <w:p w14:paraId="0FDFBF23" w14:textId="30AE7AF3" w:rsidR="00AC0151" w:rsidRDefault="00AC0151" w:rsidP="00AC0151">
            <w:pPr>
              <w:jc w:val="center"/>
              <w:rPr>
                <w:rFonts w:cs="Arial"/>
                <w:sz w:val="17"/>
                <w:szCs w:val="17"/>
              </w:rPr>
            </w:pPr>
            <w:r>
              <w:rPr>
                <w:rFonts w:cs="Arial"/>
                <w:sz w:val="17"/>
                <w:szCs w:val="17"/>
              </w:rPr>
              <w:t>0.095</w:t>
            </w:r>
          </w:p>
        </w:tc>
        <w:tc>
          <w:tcPr>
            <w:tcW w:w="737" w:type="dxa"/>
            <w:tcBorders>
              <w:top w:val="single" w:sz="4" w:space="0" w:color="auto"/>
              <w:left w:val="nil"/>
              <w:bottom w:val="single" w:sz="4" w:space="0" w:color="auto"/>
              <w:right w:val="single" w:sz="4" w:space="0" w:color="auto"/>
            </w:tcBorders>
            <w:noWrap/>
            <w:vAlign w:val="center"/>
          </w:tcPr>
          <w:p w14:paraId="15B45C63" w14:textId="30AF870F" w:rsidR="00AC0151" w:rsidRDefault="00AC0151" w:rsidP="00AC0151">
            <w:pPr>
              <w:jc w:val="center"/>
              <w:rPr>
                <w:rFonts w:cs="Arial"/>
                <w:sz w:val="17"/>
                <w:szCs w:val="17"/>
              </w:rPr>
            </w:pPr>
            <w:r>
              <w:rPr>
                <w:rFonts w:cs="Arial"/>
                <w:sz w:val="17"/>
                <w:szCs w:val="17"/>
              </w:rPr>
              <w:t>0.011</w:t>
            </w:r>
          </w:p>
        </w:tc>
        <w:tc>
          <w:tcPr>
            <w:tcW w:w="737" w:type="dxa"/>
            <w:tcBorders>
              <w:top w:val="single" w:sz="4" w:space="0" w:color="auto"/>
              <w:left w:val="nil"/>
              <w:bottom w:val="single" w:sz="4" w:space="0" w:color="auto"/>
              <w:right w:val="single" w:sz="4" w:space="0" w:color="auto"/>
            </w:tcBorders>
            <w:noWrap/>
            <w:vAlign w:val="center"/>
          </w:tcPr>
          <w:p w14:paraId="4348FE0F" w14:textId="58DD0890" w:rsidR="00AC0151" w:rsidRDefault="00AC0151" w:rsidP="00AC0151">
            <w:pPr>
              <w:jc w:val="center"/>
              <w:rPr>
                <w:rFonts w:cs="Arial"/>
                <w:sz w:val="17"/>
                <w:szCs w:val="17"/>
              </w:rPr>
            </w:pPr>
            <w:r>
              <w:rPr>
                <w:rFonts w:cs="Arial"/>
                <w:sz w:val="17"/>
                <w:szCs w:val="17"/>
              </w:rPr>
              <w:t>0.112</w:t>
            </w:r>
          </w:p>
        </w:tc>
        <w:tc>
          <w:tcPr>
            <w:tcW w:w="833" w:type="dxa"/>
            <w:tcBorders>
              <w:top w:val="single" w:sz="4" w:space="0" w:color="auto"/>
              <w:left w:val="nil"/>
              <w:bottom w:val="single" w:sz="4" w:space="0" w:color="auto"/>
              <w:right w:val="single" w:sz="4" w:space="0" w:color="auto"/>
            </w:tcBorders>
            <w:noWrap/>
            <w:vAlign w:val="center"/>
          </w:tcPr>
          <w:p w14:paraId="624752D9" w14:textId="329E6C68" w:rsidR="00AC0151" w:rsidRDefault="00AC0151" w:rsidP="00AC0151">
            <w:pPr>
              <w:jc w:val="center"/>
              <w:rPr>
                <w:rFonts w:cs="Arial"/>
                <w:sz w:val="17"/>
                <w:szCs w:val="17"/>
              </w:rPr>
            </w:pPr>
            <w:r>
              <w:rPr>
                <w:rFonts w:cs="Arial"/>
                <w:sz w:val="17"/>
                <w:szCs w:val="17"/>
              </w:rPr>
              <w:t>27.39%</w:t>
            </w:r>
          </w:p>
        </w:tc>
        <w:tc>
          <w:tcPr>
            <w:tcW w:w="833" w:type="dxa"/>
            <w:tcBorders>
              <w:top w:val="single" w:sz="4" w:space="0" w:color="auto"/>
              <w:left w:val="single" w:sz="4" w:space="0" w:color="auto"/>
              <w:bottom w:val="single" w:sz="4" w:space="0" w:color="auto"/>
              <w:right w:val="single" w:sz="4" w:space="0" w:color="auto"/>
            </w:tcBorders>
            <w:noWrap/>
            <w:vAlign w:val="center"/>
          </w:tcPr>
          <w:p w14:paraId="65424105" w14:textId="02B1A16F" w:rsidR="00AC0151" w:rsidRDefault="00AC0151" w:rsidP="00AC0151">
            <w:pPr>
              <w:jc w:val="center"/>
              <w:rPr>
                <w:rFonts w:cs="Arial"/>
                <w:sz w:val="17"/>
                <w:szCs w:val="17"/>
              </w:rPr>
            </w:pPr>
            <w:r>
              <w:rPr>
                <w:rFonts w:cs="Arial"/>
                <w:sz w:val="17"/>
                <w:szCs w:val="17"/>
              </w:rPr>
              <w:t>54.77%</w:t>
            </w:r>
          </w:p>
        </w:tc>
        <w:tc>
          <w:tcPr>
            <w:tcW w:w="833" w:type="dxa"/>
            <w:tcBorders>
              <w:top w:val="single" w:sz="4" w:space="0" w:color="auto"/>
              <w:left w:val="single" w:sz="4" w:space="0" w:color="auto"/>
              <w:bottom w:val="single" w:sz="4" w:space="0" w:color="auto"/>
              <w:right w:val="nil"/>
            </w:tcBorders>
            <w:noWrap/>
            <w:vAlign w:val="center"/>
          </w:tcPr>
          <w:p w14:paraId="39C55620" w14:textId="738AD605" w:rsidR="00AC0151" w:rsidRDefault="00AC0151" w:rsidP="00AC0151">
            <w:pPr>
              <w:jc w:val="center"/>
              <w:rPr>
                <w:rFonts w:cs="Arial"/>
                <w:sz w:val="17"/>
                <w:szCs w:val="17"/>
              </w:rPr>
            </w:pPr>
            <w:r>
              <w:rPr>
                <w:rFonts w:cs="Arial"/>
                <w:sz w:val="17"/>
                <w:szCs w:val="17"/>
              </w:rPr>
              <w:t>82.16%</w:t>
            </w:r>
          </w:p>
        </w:tc>
        <w:tc>
          <w:tcPr>
            <w:tcW w:w="737" w:type="dxa"/>
            <w:tcBorders>
              <w:top w:val="single" w:sz="4" w:space="0" w:color="auto"/>
              <w:left w:val="single" w:sz="4" w:space="0" w:color="auto"/>
              <w:bottom w:val="single" w:sz="4" w:space="0" w:color="auto"/>
              <w:right w:val="single" w:sz="4" w:space="0" w:color="auto"/>
            </w:tcBorders>
            <w:noWrap/>
            <w:vAlign w:val="center"/>
          </w:tcPr>
          <w:p w14:paraId="6285E662" w14:textId="30416E96" w:rsidR="00AC0151" w:rsidRDefault="00AC0151" w:rsidP="00AC0151">
            <w:pPr>
              <w:jc w:val="center"/>
              <w:rPr>
                <w:rFonts w:cs="Arial"/>
                <w:sz w:val="17"/>
                <w:szCs w:val="17"/>
              </w:rPr>
            </w:pPr>
            <w:r>
              <w:rPr>
                <w:rFonts w:cs="Arial"/>
                <w:sz w:val="17"/>
                <w:szCs w:val="17"/>
              </w:rPr>
              <w:t>0.059</w:t>
            </w:r>
          </w:p>
        </w:tc>
        <w:tc>
          <w:tcPr>
            <w:tcW w:w="737" w:type="dxa"/>
            <w:tcBorders>
              <w:top w:val="single" w:sz="4" w:space="0" w:color="auto"/>
              <w:left w:val="nil"/>
              <w:bottom w:val="single" w:sz="4" w:space="0" w:color="auto"/>
              <w:right w:val="single" w:sz="4" w:space="0" w:color="auto"/>
            </w:tcBorders>
            <w:noWrap/>
            <w:vAlign w:val="center"/>
          </w:tcPr>
          <w:p w14:paraId="45E438DC" w14:textId="593C4922" w:rsidR="00AC0151" w:rsidRDefault="00AC0151" w:rsidP="00AC0151">
            <w:pPr>
              <w:jc w:val="center"/>
              <w:rPr>
                <w:rFonts w:cs="Arial"/>
                <w:sz w:val="17"/>
                <w:szCs w:val="17"/>
              </w:rPr>
            </w:pPr>
            <w:r>
              <w:rPr>
                <w:rFonts w:cs="Arial"/>
                <w:sz w:val="17"/>
                <w:szCs w:val="17"/>
              </w:rPr>
              <w:t>0.065</w:t>
            </w:r>
          </w:p>
        </w:tc>
      </w:tr>
      <w:tr w:rsidR="00AC0151" w:rsidRPr="0036209C" w14:paraId="6C87FDE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C34DCD4" w14:textId="78CE729E" w:rsidR="00AC0151" w:rsidRDefault="00AC0151" w:rsidP="00AC0151">
            <w:pPr>
              <w:rPr>
                <w:rFonts w:cs="Arial"/>
                <w:sz w:val="17"/>
                <w:szCs w:val="17"/>
              </w:rPr>
            </w:pPr>
            <w:r>
              <w:rPr>
                <w:rFonts w:cs="Arial"/>
                <w:sz w:val="17"/>
                <w:szCs w:val="17"/>
              </w:rPr>
              <w:t>Ce, ppm</w:t>
            </w:r>
          </w:p>
        </w:tc>
        <w:tc>
          <w:tcPr>
            <w:tcW w:w="934" w:type="dxa"/>
            <w:tcBorders>
              <w:top w:val="single" w:sz="4" w:space="0" w:color="auto"/>
              <w:left w:val="single" w:sz="4" w:space="0" w:color="auto"/>
              <w:bottom w:val="single" w:sz="4" w:space="0" w:color="auto"/>
              <w:right w:val="nil"/>
            </w:tcBorders>
            <w:noWrap/>
            <w:vAlign w:val="center"/>
          </w:tcPr>
          <w:p w14:paraId="4308B33E" w14:textId="23100C5D" w:rsidR="00AC0151" w:rsidRDefault="00AC0151" w:rsidP="00AC0151">
            <w:pPr>
              <w:jc w:val="center"/>
              <w:rPr>
                <w:rFonts w:cs="Arial"/>
                <w:sz w:val="17"/>
                <w:szCs w:val="17"/>
              </w:rPr>
            </w:pPr>
            <w:r>
              <w:rPr>
                <w:rFonts w:cs="Arial"/>
                <w:sz w:val="17"/>
                <w:szCs w:val="17"/>
              </w:rPr>
              <w:t>68</w:t>
            </w:r>
          </w:p>
        </w:tc>
        <w:tc>
          <w:tcPr>
            <w:tcW w:w="737" w:type="dxa"/>
            <w:tcBorders>
              <w:top w:val="single" w:sz="4" w:space="0" w:color="auto"/>
              <w:left w:val="single" w:sz="4" w:space="0" w:color="auto"/>
              <w:bottom w:val="single" w:sz="4" w:space="0" w:color="auto"/>
              <w:right w:val="single" w:sz="4" w:space="0" w:color="auto"/>
            </w:tcBorders>
            <w:noWrap/>
            <w:vAlign w:val="center"/>
          </w:tcPr>
          <w:p w14:paraId="3FD11FAD" w14:textId="39B71417" w:rsidR="00AC0151" w:rsidRDefault="00AC0151" w:rsidP="00AC0151">
            <w:pPr>
              <w:jc w:val="center"/>
              <w:rPr>
                <w:rFonts w:cs="Arial"/>
                <w:sz w:val="17"/>
                <w:szCs w:val="17"/>
              </w:rPr>
            </w:pPr>
            <w:r>
              <w:rPr>
                <w:rFonts w:cs="Arial"/>
                <w:sz w:val="17"/>
                <w:szCs w:val="17"/>
              </w:rPr>
              <w:t>2.6</w:t>
            </w:r>
          </w:p>
        </w:tc>
        <w:tc>
          <w:tcPr>
            <w:tcW w:w="737" w:type="dxa"/>
            <w:tcBorders>
              <w:top w:val="single" w:sz="4" w:space="0" w:color="auto"/>
              <w:left w:val="nil"/>
              <w:bottom w:val="single" w:sz="4" w:space="0" w:color="auto"/>
              <w:right w:val="single" w:sz="4" w:space="0" w:color="auto"/>
            </w:tcBorders>
            <w:noWrap/>
            <w:vAlign w:val="center"/>
          </w:tcPr>
          <w:p w14:paraId="54B8F4A2" w14:textId="3F8A9B0F" w:rsidR="00AC0151" w:rsidRDefault="00AC0151" w:rsidP="00AC0151">
            <w:pPr>
              <w:jc w:val="center"/>
              <w:rPr>
                <w:rFonts w:cs="Arial"/>
                <w:sz w:val="17"/>
                <w:szCs w:val="17"/>
              </w:rPr>
            </w:pPr>
            <w:r>
              <w:rPr>
                <w:rFonts w:cs="Arial"/>
                <w:sz w:val="17"/>
                <w:szCs w:val="17"/>
              </w:rPr>
              <w:t>63</w:t>
            </w:r>
          </w:p>
        </w:tc>
        <w:tc>
          <w:tcPr>
            <w:tcW w:w="737" w:type="dxa"/>
            <w:tcBorders>
              <w:top w:val="single" w:sz="4" w:space="0" w:color="auto"/>
              <w:left w:val="nil"/>
              <w:bottom w:val="single" w:sz="4" w:space="0" w:color="auto"/>
              <w:right w:val="single" w:sz="4" w:space="0" w:color="auto"/>
            </w:tcBorders>
            <w:noWrap/>
            <w:vAlign w:val="center"/>
          </w:tcPr>
          <w:p w14:paraId="568DBAF3" w14:textId="436B6D15" w:rsidR="00AC0151" w:rsidRDefault="00AC0151" w:rsidP="00AC0151">
            <w:pPr>
              <w:jc w:val="center"/>
              <w:rPr>
                <w:rFonts w:cs="Arial"/>
                <w:sz w:val="17"/>
                <w:szCs w:val="17"/>
              </w:rPr>
            </w:pPr>
            <w:r>
              <w:rPr>
                <w:rFonts w:cs="Arial"/>
                <w:sz w:val="17"/>
                <w:szCs w:val="17"/>
              </w:rPr>
              <w:t>73</w:t>
            </w:r>
          </w:p>
        </w:tc>
        <w:tc>
          <w:tcPr>
            <w:tcW w:w="737" w:type="dxa"/>
            <w:tcBorders>
              <w:top w:val="single" w:sz="4" w:space="0" w:color="auto"/>
              <w:left w:val="nil"/>
              <w:bottom w:val="single" w:sz="4" w:space="0" w:color="auto"/>
              <w:right w:val="single" w:sz="4" w:space="0" w:color="auto"/>
            </w:tcBorders>
            <w:noWrap/>
            <w:vAlign w:val="center"/>
          </w:tcPr>
          <w:p w14:paraId="1649DCCA" w14:textId="0B44A848" w:rsidR="00AC0151" w:rsidRDefault="00AC0151" w:rsidP="00AC0151">
            <w:pPr>
              <w:jc w:val="center"/>
              <w:rPr>
                <w:rFonts w:cs="Arial"/>
                <w:sz w:val="17"/>
                <w:szCs w:val="17"/>
              </w:rPr>
            </w:pPr>
            <w:r>
              <w:rPr>
                <w:rFonts w:cs="Arial"/>
                <w:sz w:val="17"/>
                <w:szCs w:val="17"/>
              </w:rPr>
              <w:t>60</w:t>
            </w:r>
          </w:p>
        </w:tc>
        <w:tc>
          <w:tcPr>
            <w:tcW w:w="737" w:type="dxa"/>
            <w:tcBorders>
              <w:top w:val="single" w:sz="4" w:space="0" w:color="auto"/>
              <w:left w:val="nil"/>
              <w:bottom w:val="single" w:sz="4" w:space="0" w:color="auto"/>
              <w:right w:val="single" w:sz="4" w:space="0" w:color="auto"/>
            </w:tcBorders>
            <w:noWrap/>
            <w:vAlign w:val="center"/>
          </w:tcPr>
          <w:p w14:paraId="2AA7E310" w14:textId="63F889FA" w:rsidR="00AC0151" w:rsidRDefault="00AC0151" w:rsidP="00AC0151">
            <w:pPr>
              <w:jc w:val="center"/>
              <w:rPr>
                <w:rFonts w:cs="Arial"/>
                <w:sz w:val="17"/>
                <w:szCs w:val="17"/>
              </w:rPr>
            </w:pPr>
            <w:r>
              <w:rPr>
                <w:rFonts w:cs="Arial"/>
                <w:sz w:val="17"/>
                <w:szCs w:val="17"/>
              </w:rPr>
              <w:t>75</w:t>
            </w:r>
          </w:p>
        </w:tc>
        <w:tc>
          <w:tcPr>
            <w:tcW w:w="833" w:type="dxa"/>
            <w:tcBorders>
              <w:top w:val="single" w:sz="4" w:space="0" w:color="auto"/>
              <w:left w:val="nil"/>
              <w:bottom w:val="single" w:sz="4" w:space="0" w:color="auto"/>
              <w:right w:val="single" w:sz="4" w:space="0" w:color="auto"/>
            </w:tcBorders>
            <w:noWrap/>
            <w:vAlign w:val="center"/>
          </w:tcPr>
          <w:p w14:paraId="05BEA0B4" w14:textId="50D22206" w:rsidR="00AC0151" w:rsidRDefault="00AC0151" w:rsidP="00AC0151">
            <w:pPr>
              <w:jc w:val="center"/>
              <w:rPr>
                <w:rFonts w:cs="Arial"/>
                <w:sz w:val="17"/>
                <w:szCs w:val="17"/>
              </w:rPr>
            </w:pPr>
            <w:r>
              <w:rPr>
                <w:rFonts w:cs="Arial"/>
                <w:sz w:val="17"/>
                <w:szCs w:val="17"/>
              </w:rPr>
              <w:t>3.78%</w:t>
            </w:r>
          </w:p>
        </w:tc>
        <w:tc>
          <w:tcPr>
            <w:tcW w:w="833" w:type="dxa"/>
            <w:tcBorders>
              <w:top w:val="single" w:sz="4" w:space="0" w:color="auto"/>
              <w:left w:val="single" w:sz="4" w:space="0" w:color="auto"/>
              <w:bottom w:val="single" w:sz="4" w:space="0" w:color="auto"/>
              <w:right w:val="single" w:sz="4" w:space="0" w:color="auto"/>
            </w:tcBorders>
            <w:noWrap/>
            <w:vAlign w:val="center"/>
          </w:tcPr>
          <w:p w14:paraId="7D27BC3B" w14:textId="287010BB" w:rsidR="00AC0151" w:rsidRDefault="00AC0151" w:rsidP="00AC0151">
            <w:pPr>
              <w:jc w:val="center"/>
              <w:rPr>
                <w:rFonts w:cs="Arial"/>
                <w:sz w:val="17"/>
                <w:szCs w:val="17"/>
              </w:rPr>
            </w:pPr>
            <w:r>
              <w:rPr>
                <w:rFonts w:cs="Arial"/>
                <w:sz w:val="17"/>
                <w:szCs w:val="17"/>
              </w:rPr>
              <w:t>7.55%</w:t>
            </w:r>
          </w:p>
        </w:tc>
        <w:tc>
          <w:tcPr>
            <w:tcW w:w="833" w:type="dxa"/>
            <w:tcBorders>
              <w:top w:val="single" w:sz="4" w:space="0" w:color="auto"/>
              <w:left w:val="single" w:sz="4" w:space="0" w:color="auto"/>
              <w:bottom w:val="single" w:sz="4" w:space="0" w:color="auto"/>
              <w:right w:val="nil"/>
            </w:tcBorders>
            <w:noWrap/>
            <w:vAlign w:val="center"/>
          </w:tcPr>
          <w:p w14:paraId="786D0F07" w14:textId="6E3E9386" w:rsidR="00AC0151" w:rsidRDefault="00AC0151" w:rsidP="00AC0151">
            <w:pPr>
              <w:jc w:val="center"/>
              <w:rPr>
                <w:rFonts w:cs="Arial"/>
                <w:sz w:val="17"/>
                <w:szCs w:val="17"/>
              </w:rPr>
            </w:pPr>
            <w:r>
              <w:rPr>
                <w:rFonts w:cs="Arial"/>
                <w:sz w:val="17"/>
                <w:szCs w:val="17"/>
              </w:rPr>
              <w:t>11.33%</w:t>
            </w:r>
          </w:p>
        </w:tc>
        <w:tc>
          <w:tcPr>
            <w:tcW w:w="737" w:type="dxa"/>
            <w:tcBorders>
              <w:top w:val="single" w:sz="4" w:space="0" w:color="auto"/>
              <w:left w:val="single" w:sz="4" w:space="0" w:color="auto"/>
              <w:bottom w:val="single" w:sz="4" w:space="0" w:color="auto"/>
              <w:right w:val="single" w:sz="4" w:space="0" w:color="auto"/>
            </w:tcBorders>
            <w:noWrap/>
            <w:vAlign w:val="center"/>
          </w:tcPr>
          <w:p w14:paraId="0AE67974" w14:textId="71AE615B" w:rsidR="00AC0151" w:rsidRDefault="00AC0151" w:rsidP="00AC0151">
            <w:pPr>
              <w:jc w:val="center"/>
              <w:rPr>
                <w:rFonts w:cs="Arial"/>
                <w:sz w:val="17"/>
                <w:szCs w:val="17"/>
              </w:rPr>
            </w:pPr>
            <w:r>
              <w:rPr>
                <w:rFonts w:cs="Arial"/>
                <w:sz w:val="17"/>
                <w:szCs w:val="17"/>
              </w:rPr>
              <w:t>64</w:t>
            </w:r>
          </w:p>
        </w:tc>
        <w:tc>
          <w:tcPr>
            <w:tcW w:w="737" w:type="dxa"/>
            <w:tcBorders>
              <w:top w:val="single" w:sz="4" w:space="0" w:color="auto"/>
              <w:left w:val="nil"/>
              <w:bottom w:val="single" w:sz="4" w:space="0" w:color="auto"/>
              <w:right w:val="single" w:sz="4" w:space="0" w:color="auto"/>
            </w:tcBorders>
            <w:noWrap/>
            <w:vAlign w:val="center"/>
          </w:tcPr>
          <w:p w14:paraId="46CE1EFF" w14:textId="49D9CCA1" w:rsidR="00AC0151" w:rsidRDefault="00AC0151" w:rsidP="00AC0151">
            <w:pPr>
              <w:jc w:val="center"/>
              <w:rPr>
                <w:rFonts w:cs="Arial"/>
                <w:sz w:val="17"/>
                <w:szCs w:val="17"/>
              </w:rPr>
            </w:pPr>
            <w:r>
              <w:rPr>
                <w:rFonts w:cs="Arial"/>
                <w:sz w:val="17"/>
                <w:szCs w:val="17"/>
              </w:rPr>
              <w:t>71</w:t>
            </w:r>
          </w:p>
        </w:tc>
      </w:tr>
      <w:tr w:rsidR="00AC0151" w:rsidRPr="0036209C" w14:paraId="5944745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8240B31" w14:textId="438C1DF8" w:rsidR="00AC0151" w:rsidRDefault="00AC0151" w:rsidP="00AC0151">
            <w:pPr>
              <w:rPr>
                <w:rFonts w:cs="Arial"/>
                <w:sz w:val="17"/>
                <w:szCs w:val="17"/>
              </w:rPr>
            </w:pPr>
            <w:r>
              <w:rPr>
                <w:rFonts w:cs="Arial"/>
                <w:sz w:val="17"/>
                <w:szCs w:val="17"/>
              </w:rPr>
              <w:t>Co, ppm</w:t>
            </w:r>
          </w:p>
        </w:tc>
        <w:tc>
          <w:tcPr>
            <w:tcW w:w="934" w:type="dxa"/>
            <w:tcBorders>
              <w:top w:val="single" w:sz="4" w:space="0" w:color="auto"/>
              <w:left w:val="single" w:sz="4" w:space="0" w:color="auto"/>
              <w:bottom w:val="single" w:sz="4" w:space="0" w:color="auto"/>
              <w:right w:val="nil"/>
            </w:tcBorders>
            <w:noWrap/>
            <w:vAlign w:val="center"/>
          </w:tcPr>
          <w:p w14:paraId="59CE17EA" w14:textId="716698FE" w:rsidR="00AC0151" w:rsidRDefault="00AC0151" w:rsidP="00AC0151">
            <w:pPr>
              <w:jc w:val="center"/>
              <w:rPr>
                <w:rFonts w:cs="Arial"/>
                <w:sz w:val="17"/>
                <w:szCs w:val="17"/>
              </w:rPr>
            </w:pPr>
            <w:r>
              <w:rPr>
                <w:rFonts w:cs="Arial"/>
                <w:sz w:val="17"/>
                <w:szCs w:val="17"/>
              </w:rPr>
              <w:t>5.74</w:t>
            </w:r>
          </w:p>
        </w:tc>
        <w:tc>
          <w:tcPr>
            <w:tcW w:w="737" w:type="dxa"/>
            <w:tcBorders>
              <w:top w:val="single" w:sz="4" w:space="0" w:color="auto"/>
              <w:left w:val="single" w:sz="4" w:space="0" w:color="auto"/>
              <w:bottom w:val="single" w:sz="4" w:space="0" w:color="auto"/>
              <w:right w:val="single" w:sz="4" w:space="0" w:color="auto"/>
            </w:tcBorders>
            <w:noWrap/>
            <w:vAlign w:val="center"/>
          </w:tcPr>
          <w:p w14:paraId="52783FED" w14:textId="080849AE" w:rsidR="00AC0151" w:rsidRDefault="00AC0151" w:rsidP="00AC0151">
            <w:pPr>
              <w:jc w:val="center"/>
              <w:rPr>
                <w:rFonts w:cs="Arial"/>
                <w:sz w:val="17"/>
                <w:szCs w:val="17"/>
              </w:rPr>
            </w:pPr>
            <w:r>
              <w:rPr>
                <w:rFonts w:cs="Arial"/>
                <w:sz w:val="17"/>
                <w:szCs w:val="17"/>
              </w:rPr>
              <w:t>0.349</w:t>
            </w:r>
          </w:p>
        </w:tc>
        <w:tc>
          <w:tcPr>
            <w:tcW w:w="737" w:type="dxa"/>
            <w:tcBorders>
              <w:top w:val="single" w:sz="4" w:space="0" w:color="auto"/>
              <w:left w:val="nil"/>
              <w:bottom w:val="single" w:sz="4" w:space="0" w:color="auto"/>
              <w:right w:val="single" w:sz="4" w:space="0" w:color="auto"/>
            </w:tcBorders>
            <w:noWrap/>
            <w:vAlign w:val="center"/>
          </w:tcPr>
          <w:p w14:paraId="6A3951B8" w14:textId="40FF4000" w:rsidR="00AC0151" w:rsidRDefault="00AC0151" w:rsidP="00AC0151">
            <w:pPr>
              <w:jc w:val="center"/>
              <w:rPr>
                <w:rFonts w:cs="Arial"/>
                <w:sz w:val="17"/>
                <w:szCs w:val="17"/>
              </w:rPr>
            </w:pPr>
            <w:r>
              <w:rPr>
                <w:rFonts w:cs="Arial"/>
                <w:sz w:val="17"/>
                <w:szCs w:val="17"/>
              </w:rPr>
              <w:t>5.04</w:t>
            </w:r>
          </w:p>
        </w:tc>
        <w:tc>
          <w:tcPr>
            <w:tcW w:w="737" w:type="dxa"/>
            <w:tcBorders>
              <w:top w:val="single" w:sz="4" w:space="0" w:color="auto"/>
              <w:left w:val="nil"/>
              <w:bottom w:val="single" w:sz="4" w:space="0" w:color="auto"/>
              <w:right w:val="single" w:sz="4" w:space="0" w:color="auto"/>
            </w:tcBorders>
            <w:noWrap/>
            <w:vAlign w:val="center"/>
          </w:tcPr>
          <w:p w14:paraId="3400EBE4" w14:textId="1B4704C9" w:rsidR="00AC0151" w:rsidRDefault="00AC0151" w:rsidP="00AC0151">
            <w:pPr>
              <w:jc w:val="center"/>
              <w:rPr>
                <w:rFonts w:cs="Arial"/>
                <w:sz w:val="17"/>
                <w:szCs w:val="17"/>
              </w:rPr>
            </w:pPr>
            <w:r>
              <w:rPr>
                <w:rFonts w:cs="Arial"/>
                <w:sz w:val="17"/>
                <w:szCs w:val="17"/>
              </w:rPr>
              <w:t>6.44</w:t>
            </w:r>
          </w:p>
        </w:tc>
        <w:tc>
          <w:tcPr>
            <w:tcW w:w="737" w:type="dxa"/>
            <w:tcBorders>
              <w:top w:val="single" w:sz="4" w:space="0" w:color="auto"/>
              <w:left w:val="nil"/>
              <w:bottom w:val="single" w:sz="4" w:space="0" w:color="auto"/>
              <w:right w:val="single" w:sz="4" w:space="0" w:color="auto"/>
            </w:tcBorders>
            <w:noWrap/>
            <w:vAlign w:val="center"/>
          </w:tcPr>
          <w:p w14:paraId="226660D2" w14:textId="0E8F631F" w:rsidR="00AC0151" w:rsidRDefault="00AC0151" w:rsidP="00AC0151">
            <w:pPr>
              <w:jc w:val="center"/>
              <w:rPr>
                <w:rFonts w:cs="Arial"/>
                <w:sz w:val="17"/>
                <w:szCs w:val="17"/>
              </w:rPr>
            </w:pPr>
            <w:r>
              <w:rPr>
                <w:rFonts w:cs="Arial"/>
                <w:sz w:val="17"/>
                <w:szCs w:val="17"/>
              </w:rPr>
              <w:t>4.69</w:t>
            </w:r>
          </w:p>
        </w:tc>
        <w:tc>
          <w:tcPr>
            <w:tcW w:w="737" w:type="dxa"/>
            <w:tcBorders>
              <w:top w:val="single" w:sz="4" w:space="0" w:color="auto"/>
              <w:left w:val="nil"/>
              <w:bottom w:val="single" w:sz="4" w:space="0" w:color="auto"/>
              <w:right w:val="single" w:sz="4" w:space="0" w:color="auto"/>
            </w:tcBorders>
            <w:noWrap/>
            <w:vAlign w:val="center"/>
          </w:tcPr>
          <w:p w14:paraId="4C9D2DB5" w14:textId="2DDA5668" w:rsidR="00AC0151" w:rsidRDefault="00AC0151" w:rsidP="00AC0151">
            <w:pPr>
              <w:jc w:val="center"/>
              <w:rPr>
                <w:rFonts w:cs="Arial"/>
                <w:sz w:val="17"/>
                <w:szCs w:val="17"/>
              </w:rPr>
            </w:pPr>
            <w:r>
              <w:rPr>
                <w:rFonts w:cs="Arial"/>
                <w:sz w:val="17"/>
                <w:szCs w:val="17"/>
              </w:rPr>
              <w:t>6.78</w:t>
            </w:r>
          </w:p>
        </w:tc>
        <w:tc>
          <w:tcPr>
            <w:tcW w:w="833" w:type="dxa"/>
            <w:tcBorders>
              <w:top w:val="single" w:sz="4" w:space="0" w:color="auto"/>
              <w:left w:val="nil"/>
              <w:bottom w:val="single" w:sz="4" w:space="0" w:color="auto"/>
              <w:right w:val="single" w:sz="4" w:space="0" w:color="auto"/>
            </w:tcBorders>
            <w:noWrap/>
            <w:vAlign w:val="center"/>
          </w:tcPr>
          <w:p w14:paraId="44EF554A" w14:textId="2C31ABD3" w:rsidR="00AC0151" w:rsidRDefault="00AC0151" w:rsidP="00AC0151">
            <w:pPr>
              <w:jc w:val="center"/>
              <w:rPr>
                <w:rFonts w:cs="Arial"/>
                <w:sz w:val="17"/>
                <w:szCs w:val="17"/>
              </w:rPr>
            </w:pPr>
            <w:r>
              <w:rPr>
                <w:rFonts w:cs="Arial"/>
                <w:sz w:val="17"/>
                <w:szCs w:val="17"/>
              </w:rPr>
              <w:t>6.09%</w:t>
            </w:r>
          </w:p>
        </w:tc>
        <w:tc>
          <w:tcPr>
            <w:tcW w:w="833" w:type="dxa"/>
            <w:tcBorders>
              <w:top w:val="single" w:sz="4" w:space="0" w:color="auto"/>
              <w:left w:val="single" w:sz="4" w:space="0" w:color="auto"/>
              <w:bottom w:val="single" w:sz="4" w:space="0" w:color="auto"/>
              <w:right w:val="single" w:sz="4" w:space="0" w:color="auto"/>
            </w:tcBorders>
            <w:noWrap/>
            <w:vAlign w:val="center"/>
          </w:tcPr>
          <w:p w14:paraId="2CA7DE3D" w14:textId="0899818B" w:rsidR="00AC0151" w:rsidRDefault="00AC0151" w:rsidP="00AC0151">
            <w:pPr>
              <w:jc w:val="center"/>
              <w:rPr>
                <w:rFonts w:cs="Arial"/>
                <w:sz w:val="17"/>
                <w:szCs w:val="17"/>
              </w:rPr>
            </w:pPr>
            <w:r>
              <w:rPr>
                <w:rFonts w:cs="Arial"/>
                <w:sz w:val="17"/>
                <w:szCs w:val="17"/>
              </w:rPr>
              <w:t>12.18%</w:t>
            </w:r>
          </w:p>
        </w:tc>
        <w:tc>
          <w:tcPr>
            <w:tcW w:w="833" w:type="dxa"/>
            <w:tcBorders>
              <w:top w:val="single" w:sz="4" w:space="0" w:color="auto"/>
              <w:left w:val="single" w:sz="4" w:space="0" w:color="auto"/>
              <w:bottom w:val="single" w:sz="4" w:space="0" w:color="auto"/>
              <w:right w:val="nil"/>
            </w:tcBorders>
            <w:noWrap/>
            <w:vAlign w:val="center"/>
          </w:tcPr>
          <w:p w14:paraId="3F058248" w14:textId="040B5457" w:rsidR="00AC0151" w:rsidRDefault="00AC0151" w:rsidP="00AC0151">
            <w:pPr>
              <w:jc w:val="center"/>
              <w:rPr>
                <w:rFonts w:cs="Arial"/>
                <w:sz w:val="17"/>
                <w:szCs w:val="17"/>
              </w:rPr>
            </w:pPr>
            <w:r>
              <w:rPr>
                <w:rFonts w:cs="Arial"/>
                <w:sz w:val="17"/>
                <w:szCs w:val="17"/>
              </w:rPr>
              <w:t>18.27%</w:t>
            </w:r>
          </w:p>
        </w:tc>
        <w:tc>
          <w:tcPr>
            <w:tcW w:w="737" w:type="dxa"/>
            <w:tcBorders>
              <w:top w:val="single" w:sz="4" w:space="0" w:color="auto"/>
              <w:left w:val="single" w:sz="4" w:space="0" w:color="auto"/>
              <w:bottom w:val="single" w:sz="4" w:space="0" w:color="auto"/>
              <w:right w:val="single" w:sz="4" w:space="0" w:color="auto"/>
            </w:tcBorders>
            <w:noWrap/>
            <w:vAlign w:val="center"/>
          </w:tcPr>
          <w:p w14:paraId="5163DFDE" w14:textId="41AF52D7" w:rsidR="00AC0151" w:rsidRDefault="00AC0151" w:rsidP="00AC0151">
            <w:pPr>
              <w:jc w:val="center"/>
              <w:rPr>
                <w:rFonts w:cs="Arial"/>
                <w:sz w:val="17"/>
                <w:szCs w:val="17"/>
              </w:rPr>
            </w:pPr>
            <w:r>
              <w:rPr>
                <w:rFonts w:cs="Arial"/>
                <w:sz w:val="17"/>
                <w:szCs w:val="17"/>
              </w:rPr>
              <w:t>5.45</w:t>
            </w:r>
          </w:p>
        </w:tc>
        <w:tc>
          <w:tcPr>
            <w:tcW w:w="737" w:type="dxa"/>
            <w:tcBorders>
              <w:top w:val="single" w:sz="4" w:space="0" w:color="auto"/>
              <w:left w:val="nil"/>
              <w:bottom w:val="single" w:sz="4" w:space="0" w:color="auto"/>
              <w:right w:val="single" w:sz="4" w:space="0" w:color="auto"/>
            </w:tcBorders>
            <w:noWrap/>
            <w:vAlign w:val="center"/>
          </w:tcPr>
          <w:p w14:paraId="7F902E12" w14:textId="7E09D5A6" w:rsidR="00AC0151" w:rsidRDefault="00AC0151" w:rsidP="00AC0151">
            <w:pPr>
              <w:jc w:val="center"/>
              <w:rPr>
                <w:rFonts w:cs="Arial"/>
                <w:sz w:val="17"/>
                <w:szCs w:val="17"/>
              </w:rPr>
            </w:pPr>
            <w:r>
              <w:rPr>
                <w:rFonts w:cs="Arial"/>
                <w:sz w:val="17"/>
                <w:szCs w:val="17"/>
              </w:rPr>
              <w:t>6.02</w:t>
            </w:r>
          </w:p>
        </w:tc>
      </w:tr>
      <w:tr w:rsidR="00AC0151" w:rsidRPr="0036209C" w14:paraId="7226AD3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2309ECD" w14:textId="5A562F73" w:rsidR="00AC0151" w:rsidRDefault="00AC0151" w:rsidP="00AC0151">
            <w:pPr>
              <w:rPr>
                <w:rFonts w:cs="Arial"/>
                <w:sz w:val="17"/>
                <w:szCs w:val="17"/>
              </w:rPr>
            </w:pPr>
            <w:r>
              <w:rPr>
                <w:rFonts w:cs="Arial"/>
                <w:sz w:val="17"/>
                <w:szCs w:val="17"/>
              </w:rPr>
              <w:t>Cr, ppm</w:t>
            </w:r>
          </w:p>
        </w:tc>
        <w:tc>
          <w:tcPr>
            <w:tcW w:w="934" w:type="dxa"/>
            <w:tcBorders>
              <w:top w:val="single" w:sz="4" w:space="0" w:color="auto"/>
              <w:left w:val="single" w:sz="4" w:space="0" w:color="auto"/>
              <w:bottom w:val="single" w:sz="4" w:space="0" w:color="auto"/>
              <w:right w:val="nil"/>
            </w:tcBorders>
            <w:noWrap/>
            <w:vAlign w:val="center"/>
          </w:tcPr>
          <w:p w14:paraId="0E48ECDA" w14:textId="37672937" w:rsidR="00AC0151" w:rsidRDefault="00AC0151" w:rsidP="00AC0151">
            <w:pPr>
              <w:jc w:val="center"/>
              <w:rPr>
                <w:rFonts w:cs="Arial"/>
                <w:sz w:val="17"/>
                <w:szCs w:val="17"/>
              </w:rPr>
            </w:pPr>
            <w:r>
              <w:rPr>
                <w:rFonts w:cs="Arial"/>
                <w:sz w:val="17"/>
                <w:szCs w:val="17"/>
              </w:rPr>
              <w:t>49.7</w:t>
            </w:r>
          </w:p>
        </w:tc>
        <w:tc>
          <w:tcPr>
            <w:tcW w:w="737" w:type="dxa"/>
            <w:tcBorders>
              <w:top w:val="single" w:sz="4" w:space="0" w:color="auto"/>
              <w:left w:val="single" w:sz="4" w:space="0" w:color="auto"/>
              <w:bottom w:val="single" w:sz="4" w:space="0" w:color="auto"/>
              <w:right w:val="single" w:sz="4" w:space="0" w:color="auto"/>
            </w:tcBorders>
            <w:noWrap/>
            <w:vAlign w:val="center"/>
          </w:tcPr>
          <w:p w14:paraId="1EB31A86" w14:textId="0BA5060A" w:rsidR="00AC0151" w:rsidRDefault="00AC0151" w:rsidP="00AC0151">
            <w:pPr>
              <w:jc w:val="center"/>
              <w:rPr>
                <w:rFonts w:cs="Arial"/>
                <w:sz w:val="17"/>
                <w:szCs w:val="17"/>
              </w:rPr>
            </w:pPr>
            <w:r>
              <w:rPr>
                <w:rFonts w:cs="Arial"/>
                <w:sz w:val="17"/>
                <w:szCs w:val="17"/>
              </w:rPr>
              <w:t>5.0</w:t>
            </w:r>
          </w:p>
        </w:tc>
        <w:tc>
          <w:tcPr>
            <w:tcW w:w="737" w:type="dxa"/>
            <w:tcBorders>
              <w:top w:val="single" w:sz="4" w:space="0" w:color="auto"/>
              <w:left w:val="nil"/>
              <w:bottom w:val="single" w:sz="4" w:space="0" w:color="auto"/>
              <w:right w:val="single" w:sz="4" w:space="0" w:color="auto"/>
            </w:tcBorders>
            <w:noWrap/>
            <w:vAlign w:val="center"/>
          </w:tcPr>
          <w:p w14:paraId="580D4A6A" w14:textId="54E5660E" w:rsidR="00AC0151" w:rsidRDefault="00AC0151" w:rsidP="00AC0151">
            <w:pPr>
              <w:jc w:val="center"/>
              <w:rPr>
                <w:rFonts w:cs="Arial"/>
                <w:sz w:val="17"/>
                <w:szCs w:val="17"/>
              </w:rPr>
            </w:pPr>
            <w:r>
              <w:rPr>
                <w:rFonts w:cs="Arial"/>
                <w:sz w:val="17"/>
                <w:szCs w:val="17"/>
              </w:rPr>
              <w:t>39.7</w:t>
            </w:r>
          </w:p>
        </w:tc>
        <w:tc>
          <w:tcPr>
            <w:tcW w:w="737" w:type="dxa"/>
            <w:tcBorders>
              <w:top w:val="single" w:sz="4" w:space="0" w:color="auto"/>
              <w:left w:val="nil"/>
              <w:bottom w:val="single" w:sz="4" w:space="0" w:color="auto"/>
              <w:right w:val="single" w:sz="4" w:space="0" w:color="auto"/>
            </w:tcBorders>
            <w:noWrap/>
            <w:vAlign w:val="center"/>
          </w:tcPr>
          <w:p w14:paraId="10ECA624" w14:textId="7F88F84E" w:rsidR="00AC0151" w:rsidRDefault="00AC0151" w:rsidP="00AC0151">
            <w:pPr>
              <w:jc w:val="center"/>
              <w:rPr>
                <w:rFonts w:cs="Arial"/>
                <w:sz w:val="17"/>
                <w:szCs w:val="17"/>
              </w:rPr>
            </w:pPr>
            <w:r>
              <w:rPr>
                <w:rFonts w:cs="Arial"/>
                <w:sz w:val="17"/>
                <w:szCs w:val="17"/>
              </w:rPr>
              <w:t>59.6</w:t>
            </w:r>
          </w:p>
        </w:tc>
        <w:tc>
          <w:tcPr>
            <w:tcW w:w="737" w:type="dxa"/>
            <w:tcBorders>
              <w:top w:val="single" w:sz="4" w:space="0" w:color="auto"/>
              <w:left w:val="nil"/>
              <w:bottom w:val="single" w:sz="4" w:space="0" w:color="auto"/>
              <w:right w:val="single" w:sz="4" w:space="0" w:color="auto"/>
            </w:tcBorders>
            <w:noWrap/>
            <w:vAlign w:val="center"/>
          </w:tcPr>
          <w:p w14:paraId="61AE808D" w14:textId="44AAC4A4" w:rsidR="00AC0151" w:rsidRDefault="00AC0151" w:rsidP="00AC0151">
            <w:pPr>
              <w:jc w:val="center"/>
              <w:rPr>
                <w:rFonts w:cs="Arial"/>
                <w:sz w:val="17"/>
                <w:szCs w:val="17"/>
              </w:rPr>
            </w:pPr>
            <w:r>
              <w:rPr>
                <w:rFonts w:cs="Arial"/>
                <w:sz w:val="17"/>
                <w:szCs w:val="17"/>
              </w:rPr>
              <w:t>34.7</w:t>
            </w:r>
          </w:p>
        </w:tc>
        <w:tc>
          <w:tcPr>
            <w:tcW w:w="737" w:type="dxa"/>
            <w:tcBorders>
              <w:top w:val="single" w:sz="4" w:space="0" w:color="auto"/>
              <w:left w:val="nil"/>
              <w:bottom w:val="single" w:sz="4" w:space="0" w:color="auto"/>
              <w:right w:val="single" w:sz="4" w:space="0" w:color="auto"/>
            </w:tcBorders>
            <w:noWrap/>
            <w:vAlign w:val="center"/>
          </w:tcPr>
          <w:p w14:paraId="7E869A61" w14:textId="6646AE9A" w:rsidR="00AC0151" w:rsidRDefault="00AC0151" w:rsidP="00AC0151">
            <w:pPr>
              <w:jc w:val="center"/>
              <w:rPr>
                <w:rFonts w:cs="Arial"/>
                <w:sz w:val="17"/>
                <w:szCs w:val="17"/>
              </w:rPr>
            </w:pPr>
            <w:r>
              <w:rPr>
                <w:rFonts w:cs="Arial"/>
                <w:sz w:val="17"/>
                <w:szCs w:val="17"/>
              </w:rPr>
              <w:t>64.6</w:t>
            </w:r>
          </w:p>
        </w:tc>
        <w:tc>
          <w:tcPr>
            <w:tcW w:w="833" w:type="dxa"/>
            <w:tcBorders>
              <w:top w:val="single" w:sz="4" w:space="0" w:color="auto"/>
              <w:left w:val="nil"/>
              <w:bottom w:val="single" w:sz="4" w:space="0" w:color="auto"/>
              <w:right w:val="single" w:sz="4" w:space="0" w:color="auto"/>
            </w:tcBorders>
            <w:noWrap/>
            <w:vAlign w:val="center"/>
          </w:tcPr>
          <w:p w14:paraId="0CDD706E" w14:textId="40A540C8" w:rsidR="00AC0151" w:rsidRDefault="00AC0151" w:rsidP="00AC0151">
            <w:pPr>
              <w:jc w:val="center"/>
              <w:rPr>
                <w:rFonts w:cs="Arial"/>
                <w:sz w:val="17"/>
                <w:szCs w:val="17"/>
              </w:rPr>
            </w:pPr>
            <w:r>
              <w:rPr>
                <w:rFonts w:cs="Arial"/>
                <w:sz w:val="17"/>
                <w:szCs w:val="17"/>
              </w:rPr>
              <w:t>10.05%</w:t>
            </w:r>
          </w:p>
        </w:tc>
        <w:tc>
          <w:tcPr>
            <w:tcW w:w="833" w:type="dxa"/>
            <w:tcBorders>
              <w:top w:val="single" w:sz="4" w:space="0" w:color="auto"/>
              <w:left w:val="single" w:sz="4" w:space="0" w:color="auto"/>
              <w:bottom w:val="single" w:sz="4" w:space="0" w:color="auto"/>
              <w:right w:val="single" w:sz="4" w:space="0" w:color="auto"/>
            </w:tcBorders>
            <w:noWrap/>
            <w:vAlign w:val="center"/>
          </w:tcPr>
          <w:p w14:paraId="262EE2BC" w14:textId="1EB315A5" w:rsidR="00AC0151" w:rsidRDefault="00AC0151" w:rsidP="00AC0151">
            <w:pPr>
              <w:jc w:val="center"/>
              <w:rPr>
                <w:rFonts w:cs="Arial"/>
                <w:sz w:val="17"/>
                <w:szCs w:val="17"/>
              </w:rPr>
            </w:pPr>
            <w:r>
              <w:rPr>
                <w:rFonts w:cs="Arial"/>
                <w:sz w:val="17"/>
                <w:szCs w:val="17"/>
              </w:rPr>
              <w:t>20.10%</w:t>
            </w:r>
          </w:p>
        </w:tc>
        <w:tc>
          <w:tcPr>
            <w:tcW w:w="833" w:type="dxa"/>
            <w:tcBorders>
              <w:top w:val="single" w:sz="4" w:space="0" w:color="auto"/>
              <w:left w:val="single" w:sz="4" w:space="0" w:color="auto"/>
              <w:bottom w:val="single" w:sz="4" w:space="0" w:color="auto"/>
              <w:right w:val="nil"/>
            </w:tcBorders>
            <w:noWrap/>
            <w:vAlign w:val="center"/>
          </w:tcPr>
          <w:p w14:paraId="6FBD17AB" w14:textId="57521E60" w:rsidR="00AC0151" w:rsidRDefault="00AC0151" w:rsidP="00AC0151">
            <w:pPr>
              <w:jc w:val="center"/>
              <w:rPr>
                <w:rFonts w:cs="Arial"/>
                <w:sz w:val="17"/>
                <w:szCs w:val="17"/>
              </w:rPr>
            </w:pPr>
            <w:r>
              <w:rPr>
                <w:rFonts w:cs="Arial"/>
                <w:sz w:val="17"/>
                <w:szCs w:val="17"/>
              </w:rPr>
              <w:t>30.15%</w:t>
            </w:r>
          </w:p>
        </w:tc>
        <w:tc>
          <w:tcPr>
            <w:tcW w:w="737" w:type="dxa"/>
            <w:tcBorders>
              <w:top w:val="single" w:sz="4" w:space="0" w:color="auto"/>
              <w:left w:val="single" w:sz="4" w:space="0" w:color="auto"/>
              <w:bottom w:val="single" w:sz="4" w:space="0" w:color="auto"/>
              <w:right w:val="single" w:sz="4" w:space="0" w:color="auto"/>
            </w:tcBorders>
            <w:noWrap/>
            <w:vAlign w:val="center"/>
          </w:tcPr>
          <w:p w14:paraId="4441DF00" w14:textId="04643500" w:rsidR="00AC0151" w:rsidRDefault="00AC0151" w:rsidP="00AC0151">
            <w:pPr>
              <w:jc w:val="center"/>
              <w:rPr>
                <w:rFonts w:cs="Arial"/>
                <w:sz w:val="17"/>
                <w:szCs w:val="17"/>
              </w:rPr>
            </w:pPr>
            <w:r>
              <w:rPr>
                <w:rFonts w:cs="Arial"/>
                <w:sz w:val="17"/>
                <w:szCs w:val="17"/>
              </w:rPr>
              <w:t>47.2</w:t>
            </w:r>
          </w:p>
        </w:tc>
        <w:tc>
          <w:tcPr>
            <w:tcW w:w="737" w:type="dxa"/>
            <w:tcBorders>
              <w:top w:val="single" w:sz="4" w:space="0" w:color="auto"/>
              <w:left w:val="nil"/>
              <w:bottom w:val="single" w:sz="4" w:space="0" w:color="auto"/>
              <w:right w:val="single" w:sz="4" w:space="0" w:color="auto"/>
            </w:tcBorders>
            <w:noWrap/>
            <w:vAlign w:val="center"/>
          </w:tcPr>
          <w:p w14:paraId="2E14E1C9" w14:textId="1351F89A" w:rsidR="00AC0151" w:rsidRDefault="00AC0151" w:rsidP="00AC0151">
            <w:pPr>
              <w:jc w:val="center"/>
              <w:rPr>
                <w:rFonts w:cs="Arial"/>
                <w:sz w:val="17"/>
                <w:szCs w:val="17"/>
              </w:rPr>
            </w:pPr>
            <w:r>
              <w:rPr>
                <w:rFonts w:cs="Arial"/>
                <w:sz w:val="17"/>
                <w:szCs w:val="17"/>
              </w:rPr>
              <w:t>52.1</w:t>
            </w:r>
          </w:p>
        </w:tc>
      </w:tr>
      <w:tr w:rsidR="00AC0151" w:rsidRPr="0036209C" w14:paraId="446B80E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0D0F977" w14:textId="4ABAD6E1" w:rsidR="00AC0151" w:rsidRDefault="00AC0151" w:rsidP="00AC0151">
            <w:pPr>
              <w:rPr>
                <w:rFonts w:cs="Arial"/>
                <w:sz w:val="17"/>
                <w:szCs w:val="17"/>
              </w:rPr>
            </w:pPr>
            <w:r>
              <w:rPr>
                <w:rFonts w:cs="Arial"/>
                <w:sz w:val="17"/>
                <w:szCs w:val="17"/>
              </w:rPr>
              <w:t>Cs, ppm</w:t>
            </w:r>
          </w:p>
        </w:tc>
        <w:tc>
          <w:tcPr>
            <w:tcW w:w="934" w:type="dxa"/>
            <w:tcBorders>
              <w:top w:val="single" w:sz="4" w:space="0" w:color="auto"/>
              <w:left w:val="single" w:sz="4" w:space="0" w:color="auto"/>
              <w:bottom w:val="single" w:sz="4" w:space="0" w:color="auto"/>
              <w:right w:val="nil"/>
            </w:tcBorders>
            <w:noWrap/>
            <w:vAlign w:val="center"/>
          </w:tcPr>
          <w:p w14:paraId="7BFF3141" w14:textId="7CD252A5" w:rsidR="00AC0151" w:rsidRDefault="00AC0151" w:rsidP="00AC0151">
            <w:pPr>
              <w:jc w:val="center"/>
              <w:rPr>
                <w:rFonts w:cs="Arial"/>
                <w:sz w:val="17"/>
                <w:szCs w:val="17"/>
              </w:rPr>
            </w:pPr>
            <w:r>
              <w:rPr>
                <w:rFonts w:cs="Arial"/>
                <w:sz w:val="17"/>
                <w:szCs w:val="17"/>
              </w:rPr>
              <w:t>5.02</w:t>
            </w:r>
          </w:p>
        </w:tc>
        <w:tc>
          <w:tcPr>
            <w:tcW w:w="737" w:type="dxa"/>
            <w:tcBorders>
              <w:top w:val="single" w:sz="4" w:space="0" w:color="auto"/>
              <w:left w:val="single" w:sz="4" w:space="0" w:color="auto"/>
              <w:bottom w:val="single" w:sz="4" w:space="0" w:color="auto"/>
              <w:right w:val="single" w:sz="4" w:space="0" w:color="auto"/>
            </w:tcBorders>
            <w:noWrap/>
            <w:vAlign w:val="center"/>
          </w:tcPr>
          <w:p w14:paraId="08118174" w14:textId="2BB98D23" w:rsidR="00AC0151" w:rsidRDefault="00AC0151" w:rsidP="00AC0151">
            <w:pPr>
              <w:jc w:val="center"/>
              <w:rPr>
                <w:rFonts w:cs="Arial"/>
                <w:sz w:val="17"/>
                <w:szCs w:val="17"/>
              </w:rPr>
            </w:pPr>
            <w:r>
              <w:rPr>
                <w:rFonts w:cs="Arial"/>
                <w:sz w:val="17"/>
                <w:szCs w:val="17"/>
              </w:rPr>
              <w:t>0.169</w:t>
            </w:r>
          </w:p>
        </w:tc>
        <w:tc>
          <w:tcPr>
            <w:tcW w:w="737" w:type="dxa"/>
            <w:tcBorders>
              <w:top w:val="single" w:sz="4" w:space="0" w:color="auto"/>
              <w:left w:val="nil"/>
              <w:bottom w:val="single" w:sz="4" w:space="0" w:color="auto"/>
              <w:right w:val="single" w:sz="4" w:space="0" w:color="auto"/>
            </w:tcBorders>
            <w:noWrap/>
            <w:vAlign w:val="center"/>
          </w:tcPr>
          <w:p w14:paraId="229FF5EA" w14:textId="086841AC" w:rsidR="00AC0151" w:rsidRDefault="00AC0151" w:rsidP="00AC0151">
            <w:pPr>
              <w:jc w:val="center"/>
              <w:rPr>
                <w:rFonts w:cs="Arial"/>
                <w:sz w:val="17"/>
                <w:szCs w:val="17"/>
              </w:rPr>
            </w:pPr>
            <w:r>
              <w:rPr>
                <w:rFonts w:cs="Arial"/>
                <w:sz w:val="17"/>
                <w:szCs w:val="17"/>
              </w:rPr>
              <w:t>4.68</w:t>
            </w:r>
          </w:p>
        </w:tc>
        <w:tc>
          <w:tcPr>
            <w:tcW w:w="737" w:type="dxa"/>
            <w:tcBorders>
              <w:top w:val="single" w:sz="4" w:space="0" w:color="auto"/>
              <w:left w:val="nil"/>
              <w:bottom w:val="single" w:sz="4" w:space="0" w:color="auto"/>
              <w:right w:val="single" w:sz="4" w:space="0" w:color="auto"/>
            </w:tcBorders>
            <w:noWrap/>
            <w:vAlign w:val="center"/>
          </w:tcPr>
          <w:p w14:paraId="6DA9E361" w14:textId="22AC21AD" w:rsidR="00AC0151" w:rsidRDefault="00AC0151" w:rsidP="00AC0151">
            <w:pPr>
              <w:jc w:val="center"/>
              <w:rPr>
                <w:rFonts w:cs="Arial"/>
                <w:sz w:val="17"/>
                <w:szCs w:val="17"/>
              </w:rPr>
            </w:pPr>
            <w:r>
              <w:rPr>
                <w:rFonts w:cs="Arial"/>
                <w:sz w:val="17"/>
                <w:szCs w:val="17"/>
              </w:rPr>
              <w:t>5.36</w:t>
            </w:r>
          </w:p>
        </w:tc>
        <w:tc>
          <w:tcPr>
            <w:tcW w:w="737" w:type="dxa"/>
            <w:tcBorders>
              <w:top w:val="single" w:sz="4" w:space="0" w:color="auto"/>
              <w:left w:val="nil"/>
              <w:bottom w:val="single" w:sz="4" w:space="0" w:color="auto"/>
              <w:right w:val="single" w:sz="4" w:space="0" w:color="auto"/>
            </w:tcBorders>
            <w:noWrap/>
            <w:vAlign w:val="center"/>
          </w:tcPr>
          <w:p w14:paraId="2984E41F" w14:textId="4094BA8C" w:rsidR="00AC0151" w:rsidRDefault="00AC0151" w:rsidP="00AC0151">
            <w:pPr>
              <w:jc w:val="center"/>
              <w:rPr>
                <w:rFonts w:cs="Arial"/>
                <w:sz w:val="17"/>
                <w:szCs w:val="17"/>
              </w:rPr>
            </w:pPr>
            <w:r>
              <w:rPr>
                <w:rFonts w:cs="Arial"/>
                <w:sz w:val="17"/>
                <w:szCs w:val="17"/>
              </w:rPr>
              <w:t>4.51</w:t>
            </w:r>
          </w:p>
        </w:tc>
        <w:tc>
          <w:tcPr>
            <w:tcW w:w="737" w:type="dxa"/>
            <w:tcBorders>
              <w:top w:val="single" w:sz="4" w:space="0" w:color="auto"/>
              <w:left w:val="nil"/>
              <w:bottom w:val="single" w:sz="4" w:space="0" w:color="auto"/>
              <w:right w:val="single" w:sz="4" w:space="0" w:color="auto"/>
            </w:tcBorders>
            <w:noWrap/>
            <w:vAlign w:val="center"/>
          </w:tcPr>
          <w:p w14:paraId="6A3031AE" w14:textId="24C55864" w:rsidR="00AC0151" w:rsidRDefault="00AC0151" w:rsidP="00AC0151">
            <w:pPr>
              <w:jc w:val="center"/>
              <w:rPr>
                <w:rFonts w:cs="Arial"/>
                <w:sz w:val="17"/>
                <w:szCs w:val="17"/>
              </w:rPr>
            </w:pPr>
            <w:r>
              <w:rPr>
                <w:rFonts w:cs="Arial"/>
                <w:sz w:val="17"/>
                <w:szCs w:val="17"/>
              </w:rPr>
              <w:t>5.53</w:t>
            </w:r>
          </w:p>
        </w:tc>
        <w:tc>
          <w:tcPr>
            <w:tcW w:w="833" w:type="dxa"/>
            <w:tcBorders>
              <w:top w:val="single" w:sz="4" w:space="0" w:color="auto"/>
              <w:left w:val="nil"/>
              <w:bottom w:val="single" w:sz="4" w:space="0" w:color="auto"/>
              <w:right w:val="single" w:sz="4" w:space="0" w:color="auto"/>
            </w:tcBorders>
            <w:noWrap/>
            <w:vAlign w:val="center"/>
          </w:tcPr>
          <w:p w14:paraId="55EED7CC" w14:textId="41DCAB67" w:rsidR="00AC0151" w:rsidRDefault="00AC0151" w:rsidP="00AC0151">
            <w:pPr>
              <w:jc w:val="center"/>
              <w:rPr>
                <w:rFonts w:cs="Arial"/>
                <w:sz w:val="17"/>
                <w:szCs w:val="17"/>
              </w:rPr>
            </w:pPr>
            <w:r>
              <w:rPr>
                <w:rFonts w:cs="Arial"/>
                <w:sz w:val="17"/>
                <w:szCs w:val="17"/>
              </w:rPr>
              <w:t>3.37%</w:t>
            </w:r>
          </w:p>
        </w:tc>
        <w:tc>
          <w:tcPr>
            <w:tcW w:w="833" w:type="dxa"/>
            <w:tcBorders>
              <w:top w:val="single" w:sz="4" w:space="0" w:color="auto"/>
              <w:left w:val="single" w:sz="4" w:space="0" w:color="auto"/>
              <w:bottom w:val="single" w:sz="4" w:space="0" w:color="auto"/>
              <w:right w:val="single" w:sz="4" w:space="0" w:color="auto"/>
            </w:tcBorders>
            <w:noWrap/>
            <w:vAlign w:val="center"/>
          </w:tcPr>
          <w:p w14:paraId="46D9830D" w14:textId="49A8554D" w:rsidR="00AC0151" w:rsidRDefault="00AC0151" w:rsidP="00AC0151">
            <w:pPr>
              <w:jc w:val="center"/>
              <w:rPr>
                <w:rFonts w:cs="Arial"/>
                <w:sz w:val="17"/>
                <w:szCs w:val="17"/>
              </w:rPr>
            </w:pPr>
            <w:r>
              <w:rPr>
                <w:rFonts w:cs="Arial"/>
                <w:sz w:val="17"/>
                <w:szCs w:val="17"/>
              </w:rPr>
              <w:t>6.74%</w:t>
            </w:r>
          </w:p>
        </w:tc>
        <w:tc>
          <w:tcPr>
            <w:tcW w:w="833" w:type="dxa"/>
            <w:tcBorders>
              <w:top w:val="single" w:sz="4" w:space="0" w:color="auto"/>
              <w:left w:val="single" w:sz="4" w:space="0" w:color="auto"/>
              <w:bottom w:val="single" w:sz="4" w:space="0" w:color="auto"/>
              <w:right w:val="nil"/>
            </w:tcBorders>
            <w:noWrap/>
            <w:vAlign w:val="center"/>
          </w:tcPr>
          <w:p w14:paraId="218570AD" w14:textId="59DD3E5E" w:rsidR="00AC0151" w:rsidRDefault="00AC0151" w:rsidP="00AC0151">
            <w:pPr>
              <w:jc w:val="center"/>
              <w:rPr>
                <w:rFonts w:cs="Arial"/>
                <w:sz w:val="17"/>
                <w:szCs w:val="17"/>
              </w:rPr>
            </w:pPr>
            <w:r>
              <w:rPr>
                <w:rFonts w:cs="Arial"/>
                <w:sz w:val="17"/>
                <w:szCs w:val="17"/>
              </w:rPr>
              <w:t>10.12%</w:t>
            </w:r>
          </w:p>
        </w:tc>
        <w:tc>
          <w:tcPr>
            <w:tcW w:w="737" w:type="dxa"/>
            <w:tcBorders>
              <w:top w:val="single" w:sz="4" w:space="0" w:color="auto"/>
              <w:left w:val="single" w:sz="4" w:space="0" w:color="auto"/>
              <w:bottom w:val="single" w:sz="4" w:space="0" w:color="auto"/>
              <w:right w:val="single" w:sz="4" w:space="0" w:color="auto"/>
            </w:tcBorders>
            <w:noWrap/>
            <w:vAlign w:val="center"/>
          </w:tcPr>
          <w:p w14:paraId="1740665B" w14:textId="17AE7C5C" w:rsidR="00AC0151" w:rsidRDefault="00AC0151" w:rsidP="00AC0151">
            <w:pPr>
              <w:jc w:val="center"/>
              <w:rPr>
                <w:rFonts w:cs="Arial"/>
                <w:sz w:val="17"/>
                <w:szCs w:val="17"/>
              </w:rPr>
            </w:pPr>
            <w:r>
              <w:rPr>
                <w:rFonts w:cs="Arial"/>
                <w:sz w:val="17"/>
                <w:szCs w:val="17"/>
              </w:rPr>
              <w:t>4.77</w:t>
            </w:r>
          </w:p>
        </w:tc>
        <w:tc>
          <w:tcPr>
            <w:tcW w:w="737" w:type="dxa"/>
            <w:tcBorders>
              <w:top w:val="single" w:sz="4" w:space="0" w:color="auto"/>
              <w:left w:val="nil"/>
              <w:bottom w:val="single" w:sz="4" w:space="0" w:color="auto"/>
              <w:right w:val="single" w:sz="4" w:space="0" w:color="auto"/>
            </w:tcBorders>
            <w:noWrap/>
            <w:vAlign w:val="center"/>
          </w:tcPr>
          <w:p w14:paraId="1CA36BCE" w14:textId="1BE59198" w:rsidR="00AC0151" w:rsidRDefault="00AC0151" w:rsidP="00AC0151">
            <w:pPr>
              <w:jc w:val="center"/>
              <w:rPr>
                <w:rFonts w:cs="Arial"/>
                <w:sz w:val="17"/>
                <w:szCs w:val="17"/>
              </w:rPr>
            </w:pPr>
            <w:r>
              <w:rPr>
                <w:rFonts w:cs="Arial"/>
                <w:sz w:val="17"/>
                <w:szCs w:val="17"/>
              </w:rPr>
              <w:t>5.27</w:t>
            </w:r>
          </w:p>
        </w:tc>
      </w:tr>
      <w:tr w:rsidR="00AC0151" w:rsidRPr="0036209C" w14:paraId="5364151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B3CC0D5" w14:textId="510F2239" w:rsidR="00AC0151" w:rsidRDefault="00AC0151" w:rsidP="00AC0151">
            <w:pPr>
              <w:rPr>
                <w:rFonts w:cs="Arial"/>
                <w:sz w:val="17"/>
                <w:szCs w:val="17"/>
              </w:rPr>
            </w:pPr>
            <w:r>
              <w:rPr>
                <w:rFonts w:cs="Arial"/>
                <w:sz w:val="17"/>
                <w:szCs w:val="17"/>
              </w:rPr>
              <w:t>Cu, ppm</w:t>
            </w:r>
          </w:p>
        </w:tc>
        <w:tc>
          <w:tcPr>
            <w:tcW w:w="934" w:type="dxa"/>
            <w:tcBorders>
              <w:top w:val="single" w:sz="4" w:space="0" w:color="auto"/>
              <w:left w:val="single" w:sz="4" w:space="0" w:color="auto"/>
              <w:bottom w:val="single" w:sz="4" w:space="0" w:color="auto"/>
              <w:right w:val="nil"/>
            </w:tcBorders>
            <w:noWrap/>
            <w:vAlign w:val="center"/>
          </w:tcPr>
          <w:p w14:paraId="14BE9DF2" w14:textId="4CA0D2C7" w:rsidR="00AC0151" w:rsidRDefault="00AC0151" w:rsidP="00AC0151">
            <w:pPr>
              <w:jc w:val="center"/>
              <w:rPr>
                <w:rFonts w:cs="Arial"/>
                <w:sz w:val="17"/>
                <w:szCs w:val="17"/>
              </w:rPr>
            </w:pPr>
            <w:r>
              <w:rPr>
                <w:rFonts w:cs="Arial"/>
                <w:sz w:val="17"/>
                <w:szCs w:val="17"/>
              </w:rPr>
              <w:t>70</w:t>
            </w:r>
          </w:p>
        </w:tc>
        <w:tc>
          <w:tcPr>
            <w:tcW w:w="737" w:type="dxa"/>
            <w:tcBorders>
              <w:top w:val="single" w:sz="4" w:space="0" w:color="auto"/>
              <w:left w:val="single" w:sz="4" w:space="0" w:color="auto"/>
              <w:bottom w:val="single" w:sz="4" w:space="0" w:color="auto"/>
              <w:right w:val="single" w:sz="4" w:space="0" w:color="auto"/>
            </w:tcBorders>
            <w:noWrap/>
            <w:vAlign w:val="center"/>
          </w:tcPr>
          <w:p w14:paraId="6FBE1C69" w14:textId="50C2EF9D" w:rsidR="00AC0151" w:rsidRDefault="00AC0151" w:rsidP="00AC0151">
            <w:pPr>
              <w:jc w:val="center"/>
              <w:rPr>
                <w:rFonts w:cs="Arial"/>
                <w:sz w:val="17"/>
                <w:szCs w:val="17"/>
              </w:rPr>
            </w:pPr>
            <w:r>
              <w:rPr>
                <w:rFonts w:cs="Arial"/>
                <w:sz w:val="17"/>
                <w:szCs w:val="17"/>
              </w:rPr>
              <w:t>3.5</w:t>
            </w:r>
          </w:p>
        </w:tc>
        <w:tc>
          <w:tcPr>
            <w:tcW w:w="737" w:type="dxa"/>
            <w:tcBorders>
              <w:top w:val="single" w:sz="4" w:space="0" w:color="auto"/>
              <w:left w:val="nil"/>
              <w:bottom w:val="single" w:sz="4" w:space="0" w:color="auto"/>
              <w:right w:val="single" w:sz="4" w:space="0" w:color="auto"/>
            </w:tcBorders>
            <w:noWrap/>
            <w:vAlign w:val="center"/>
          </w:tcPr>
          <w:p w14:paraId="6B54DDA1" w14:textId="616F3346" w:rsidR="00AC0151" w:rsidRDefault="00AC0151" w:rsidP="00AC0151">
            <w:pPr>
              <w:jc w:val="center"/>
              <w:rPr>
                <w:rFonts w:cs="Arial"/>
                <w:sz w:val="17"/>
                <w:szCs w:val="17"/>
              </w:rPr>
            </w:pPr>
            <w:r>
              <w:rPr>
                <w:rFonts w:cs="Arial"/>
                <w:sz w:val="17"/>
                <w:szCs w:val="17"/>
              </w:rPr>
              <w:t>63</w:t>
            </w:r>
          </w:p>
        </w:tc>
        <w:tc>
          <w:tcPr>
            <w:tcW w:w="737" w:type="dxa"/>
            <w:tcBorders>
              <w:top w:val="single" w:sz="4" w:space="0" w:color="auto"/>
              <w:left w:val="nil"/>
              <w:bottom w:val="single" w:sz="4" w:space="0" w:color="auto"/>
              <w:right w:val="single" w:sz="4" w:space="0" w:color="auto"/>
            </w:tcBorders>
            <w:noWrap/>
            <w:vAlign w:val="center"/>
          </w:tcPr>
          <w:p w14:paraId="31C76280" w14:textId="020EEB16" w:rsidR="00AC0151" w:rsidRDefault="00AC0151" w:rsidP="00AC0151">
            <w:pPr>
              <w:jc w:val="center"/>
              <w:rPr>
                <w:rFonts w:cs="Arial"/>
                <w:sz w:val="17"/>
                <w:szCs w:val="17"/>
              </w:rPr>
            </w:pPr>
            <w:r>
              <w:rPr>
                <w:rFonts w:cs="Arial"/>
                <w:sz w:val="17"/>
                <w:szCs w:val="17"/>
              </w:rPr>
              <w:t>77</w:t>
            </w:r>
          </w:p>
        </w:tc>
        <w:tc>
          <w:tcPr>
            <w:tcW w:w="737" w:type="dxa"/>
            <w:tcBorders>
              <w:top w:val="single" w:sz="4" w:space="0" w:color="auto"/>
              <w:left w:val="nil"/>
              <w:bottom w:val="single" w:sz="4" w:space="0" w:color="auto"/>
              <w:right w:val="single" w:sz="4" w:space="0" w:color="auto"/>
            </w:tcBorders>
            <w:noWrap/>
            <w:vAlign w:val="center"/>
          </w:tcPr>
          <w:p w14:paraId="491A8976" w14:textId="115D58A0" w:rsidR="00AC0151" w:rsidRDefault="00AC0151" w:rsidP="00AC0151">
            <w:pPr>
              <w:jc w:val="center"/>
              <w:rPr>
                <w:rFonts w:cs="Arial"/>
                <w:sz w:val="17"/>
                <w:szCs w:val="17"/>
              </w:rPr>
            </w:pPr>
            <w:r>
              <w:rPr>
                <w:rFonts w:cs="Arial"/>
                <w:sz w:val="17"/>
                <w:szCs w:val="17"/>
              </w:rPr>
              <w:t>60</w:t>
            </w:r>
          </w:p>
        </w:tc>
        <w:tc>
          <w:tcPr>
            <w:tcW w:w="737" w:type="dxa"/>
            <w:tcBorders>
              <w:top w:val="single" w:sz="4" w:space="0" w:color="auto"/>
              <w:left w:val="nil"/>
              <w:bottom w:val="single" w:sz="4" w:space="0" w:color="auto"/>
              <w:right w:val="single" w:sz="4" w:space="0" w:color="auto"/>
            </w:tcBorders>
            <w:noWrap/>
            <w:vAlign w:val="center"/>
          </w:tcPr>
          <w:p w14:paraId="1A186037" w14:textId="451DBD5B" w:rsidR="00AC0151" w:rsidRDefault="00AC0151" w:rsidP="00AC0151">
            <w:pPr>
              <w:jc w:val="center"/>
              <w:rPr>
                <w:rFonts w:cs="Arial"/>
                <w:sz w:val="17"/>
                <w:szCs w:val="17"/>
              </w:rPr>
            </w:pPr>
            <w:r>
              <w:rPr>
                <w:rFonts w:cs="Arial"/>
                <w:sz w:val="17"/>
                <w:szCs w:val="17"/>
              </w:rPr>
              <w:t>81</w:t>
            </w:r>
          </w:p>
        </w:tc>
        <w:tc>
          <w:tcPr>
            <w:tcW w:w="833" w:type="dxa"/>
            <w:tcBorders>
              <w:top w:val="single" w:sz="4" w:space="0" w:color="auto"/>
              <w:left w:val="nil"/>
              <w:bottom w:val="single" w:sz="4" w:space="0" w:color="auto"/>
              <w:right w:val="single" w:sz="4" w:space="0" w:color="auto"/>
            </w:tcBorders>
            <w:noWrap/>
            <w:vAlign w:val="center"/>
          </w:tcPr>
          <w:p w14:paraId="342FEA7C" w14:textId="20F624A0" w:rsidR="00AC0151" w:rsidRDefault="00AC0151" w:rsidP="00AC0151">
            <w:pPr>
              <w:jc w:val="center"/>
              <w:rPr>
                <w:rFonts w:cs="Arial"/>
                <w:sz w:val="17"/>
                <w:szCs w:val="17"/>
              </w:rPr>
            </w:pPr>
            <w:r>
              <w:rPr>
                <w:rFonts w:cs="Arial"/>
                <w:sz w:val="17"/>
                <w:szCs w:val="17"/>
              </w:rPr>
              <w:t>4.93%</w:t>
            </w:r>
          </w:p>
        </w:tc>
        <w:tc>
          <w:tcPr>
            <w:tcW w:w="833" w:type="dxa"/>
            <w:tcBorders>
              <w:top w:val="single" w:sz="4" w:space="0" w:color="auto"/>
              <w:left w:val="single" w:sz="4" w:space="0" w:color="auto"/>
              <w:bottom w:val="single" w:sz="4" w:space="0" w:color="auto"/>
              <w:right w:val="single" w:sz="4" w:space="0" w:color="auto"/>
            </w:tcBorders>
            <w:noWrap/>
            <w:vAlign w:val="center"/>
          </w:tcPr>
          <w:p w14:paraId="2D435BFB" w14:textId="1DE7DC6D" w:rsidR="00AC0151" w:rsidRDefault="00AC0151" w:rsidP="00AC0151">
            <w:pPr>
              <w:jc w:val="center"/>
              <w:rPr>
                <w:rFonts w:cs="Arial"/>
                <w:sz w:val="17"/>
                <w:szCs w:val="17"/>
              </w:rPr>
            </w:pPr>
            <w:r>
              <w:rPr>
                <w:rFonts w:cs="Arial"/>
                <w:sz w:val="17"/>
                <w:szCs w:val="17"/>
              </w:rPr>
              <w:t>9.87%</w:t>
            </w:r>
          </w:p>
        </w:tc>
        <w:tc>
          <w:tcPr>
            <w:tcW w:w="833" w:type="dxa"/>
            <w:tcBorders>
              <w:top w:val="single" w:sz="4" w:space="0" w:color="auto"/>
              <w:left w:val="single" w:sz="4" w:space="0" w:color="auto"/>
              <w:bottom w:val="single" w:sz="4" w:space="0" w:color="auto"/>
              <w:right w:val="nil"/>
            </w:tcBorders>
            <w:noWrap/>
            <w:vAlign w:val="center"/>
          </w:tcPr>
          <w:p w14:paraId="0C2C8A39" w14:textId="63001451" w:rsidR="00AC0151" w:rsidRDefault="00AC0151" w:rsidP="00AC0151">
            <w:pPr>
              <w:jc w:val="center"/>
              <w:rPr>
                <w:rFonts w:cs="Arial"/>
                <w:sz w:val="17"/>
                <w:szCs w:val="17"/>
              </w:rPr>
            </w:pPr>
            <w:r>
              <w:rPr>
                <w:rFonts w:cs="Arial"/>
                <w:sz w:val="17"/>
                <w:szCs w:val="17"/>
              </w:rPr>
              <w:t>14.80%</w:t>
            </w:r>
          </w:p>
        </w:tc>
        <w:tc>
          <w:tcPr>
            <w:tcW w:w="737" w:type="dxa"/>
            <w:tcBorders>
              <w:top w:val="single" w:sz="4" w:space="0" w:color="auto"/>
              <w:left w:val="single" w:sz="4" w:space="0" w:color="auto"/>
              <w:bottom w:val="single" w:sz="4" w:space="0" w:color="auto"/>
              <w:right w:val="single" w:sz="4" w:space="0" w:color="auto"/>
            </w:tcBorders>
            <w:noWrap/>
            <w:vAlign w:val="center"/>
          </w:tcPr>
          <w:p w14:paraId="23BF5E9D" w14:textId="151855A6" w:rsidR="00AC0151" w:rsidRDefault="00AC0151" w:rsidP="00AC0151">
            <w:pPr>
              <w:jc w:val="center"/>
              <w:rPr>
                <w:rFonts w:cs="Arial"/>
                <w:sz w:val="17"/>
                <w:szCs w:val="17"/>
              </w:rPr>
            </w:pPr>
            <w:r>
              <w:rPr>
                <w:rFonts w:cs="Arial"/>
                <w:sz w:val="17"/>
                <w:szCs w:val="17"/>
              </w:rPr>
              <w:t>67</w:t>
            </w:r>
          </w:p>
        </w:tc>
        <w:tc>
          <w:tcPr>
            <w:tcW w:w="737" w:type="dxa"/>
            <w:tcBorders>
              <w:top w:val="single" w:sz="4" w:space="0" w:color="auto"/>
              <w:left w:val="nil"/>
              <w:bottom w:val="single" w:sz="4" w:space="0" w:color="auto"/>
              <w:right w:val="single" w:sz="4" w:space="0" w:color="auto"/>
            </w:tcBorders>
            <w:noWrap/>
            <w:vAlign w:val="center"/>
          </w:tcPr>
          <w:p w14:paraId="7F9D5F75" w14:textId="619A7C32" w:rsidR="00AC0151" w:rsidRDefault="00AC0151" w:rsidP="00AC0151">
            <w:pPr>
              <w:jc w:val="center"/>
              <w:rPr>
                <w:rFonts w:cs="Arial"/>
                <w:sz w:val="17"/>
                <w:szCs w:val="17"/>
              </w:rPr>
            </w:pPr>
            <w:r>
              <w:rPr>
                <w:rFonts w:cs="Arial"/>
                <w:sz w:val="17"/>
                <w:szCs w:val="17"/>
              </w:rPr>
              <w:t>74</w:t>
            </w:r>
          </w:p>
        </w:tc>
      </w:tr>
      <w:tr w:rsidR="00AC0151" w:rsidRPr="0036209C" w14:paraId="1EDA8C8A"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1894043" w14:textId="7E9B8185" w:rsidR="00AC0151" w:rsidRDefault="00AC0151" w:rsidP="00AC0151">
            <w:pPr>
              <w:rPr>
                <w:rFonts w:cs="Arial"/>
                <w:sz w:val="17"/>
                <w:szCs w:val="17"/>
              </w:rPr>
            </w:pPr>
            <w:r>
              <w:rPr>
                <w:rFonts w:cs="Arial"/>
                <w:sz w:val="17"/>
                <w:szCs w:val="17"/>
              </w:rPr>
              <w:t>Dy, ppm</w:t>
            </w:r>
          </w:p>
        </w:tc>
        <w:tc>
          <w:tcPr>
            <w:tcW w:w="934" w:type="dxa"/>
            <w:tcBorders>
              <w:top w:val="single" w:sz="4" w:space="0" w:color="auto"/>
              <w:left w:val="single" w:sz="4" w:space="0" w:color="auto"/>
              <w:bottom w:val="single" w:sz="4" w:space="0" w:color="auto"/>
              <w:right w:val="nil"/>
            </w:tcBorders>
            <w:noWrap/>
            <w:vAlign w:val="center"/>
          </w:tcPr>
          <w:p w14:paraId="49731352" w14:textId="2EC4D915" w:rsidR="00AC0151" w:rsidRDefault="00AC0151" w:rsidP="00AC0151">
            <w:pPr>
              <w:jc w:val="center"/>
              <w:rPr>
                <w:rFonts w:cs="Arial"/>
                <w:sz w:val="17"/>
                <w:szCs w:val="17"/>
              </w:rPr>
            </w:pPr>
            <w:r>
              <w:rPr>
                <w:rFonts w:cs="Arial"/>
                <w:sz w:val="17"/>
                <w:szCs w:val="17"/>
              </w:rPr>
              <w:t>2.37</w:t>
            </w:r>
          </w:p>
        </w:tc>
        <w:tc>
          <w:tcPr>
            <w:tcW w:w="737" w:type="dxa"/>
            <w:tcBorders>
              <w:top w:val="single" w:sz="4" w:space="0" w:color="auto"/>
              <w:left w:val="single" w:sz="4" w:space="0" w:color="auto"/>
              <w:bottom w:val="single" w:sz="4" w:space="0" w:color="auto"/>
              <w:right w:val="single" w:sz="4" w:space="0" w:color="auto"/>
            </w:tcBorders>
            <w:noWrap/>
            <w:vAlign w:val="center"/>
          </w:tcPr>
          <w:p w14:paraId="5EB9077B" w14:textId="50C8C794" w:rsidR="00AC0151" w:rsidRDefault="00AC0151" w:rsidP="00AC0151">
            <w:pPr>
              <w:jc w:val="center"/>
              <w:rPr>
                <w:rFonts w:cs="Arial"/>
                <w:sz w:val="17"/>
                <w:szCs w:val="17"/>
              </w:rPr>
            </w:pPr>
            <w:r>
              <w:rPr>
                <w:rFonts w:cs="Arial"/>
                <w:sz w:val="17"/>
                <w:szCs w:val="17"/>
              </w:rPr>
              <w:t>0.39</w:t>
            </w:r>
          </w:p>
        </w:tc>
        <w:tc>
          <w:tcPr>
            <w:tcW w:w="737" w:type="dxa"/>
            <w:tcBorders>
              <w:top w:val="single" w:sz="4" w:space="0" w:color="auto"/>
              <w:left w:val="nil"/>
              <w:bottom w:val="single" w:sz="4" w:space="0" w:color="auto"/>
              <w:right w:val="single" w:sz="4" w:space="0" w:color="auto"/>
            </w:tcBorders>
            <w:noWrap/>
            <w:vAlign w:val="center"/>
          </w:tcPr>
          <w:p w14:paraId="7B60D997" w14:textId="419D6783" w:rsidR="00AC0151" w:rsidRDefault="00AC0151" w:rsidP="00AC0151">
            <w:pPr>
              <w:jc w:val="center"/>
              <w:rPr>
                <w:rFonts w:cs="Arial"/>
                <w:sz w:val="17"/>
                <w:szCs w:val="17"/>
              </w:rPr>
            </w:pPr>
            <w:r>
              <w:rPr>
                <w:rFonts w:cs="Arial"/>
                <w:sz w:val="17"/>
                <w:szCs w:val="17"/>
              </w:rPr>
              <w:t>1.60</w:t>
            </w:r>
          </w:p>
        </w:tc>
        <w:tc>
          <w:tcPr>
            <w:tcW w:w="737" w:type="dxa"/>
            <w:tcBorders>
              <w:top w:val="single" w:sz="4" w:space="0" w:color="auto"/>
              <w:left w:val="nil"/>
              <w:bottom w:val="single" w:sz="4" w:space="0" w:color="auto"/>
              <w:right w:val="single" w:sz="4" w:space="0" w:color="auto"/>
            </w:tcBorders>
            <w:noWrap/>
            <w:vAlign w:val="center"/>
          </w:tcPr>
          <w:p w14:paraId="4D8862E0" w14:textId="4E98D1E6" w:rsidR="00AC0151" w:rsidRDefault="00AC0151" w:rsidP="00AC0151">
            <w:pPr>
              <w:jc w:val="center"/>
              <w:rPr>
                <w:rFonts w:cs="Arial"/>
                <w:sz w:val="17"/>
                <w:szCs w:val="17"/>
              </w:rPr>
            </w:pPr>
            <w:r>
              <w:rPr>
                <w:rFonts w:cs="Arial"/>
                <w:sz w:val="17"/>
                <w:szCs w:val="17"/>
              </w:rPr>
              <w:t>3.15</w:t>
            </w:r>
          </w:p>
        </w:tc>
        <w:tc>
          <w:tcPr>
            <w:tcW w:w="737" w:type="dxa"/>
            <w:tcBorders>
              <w:top w:val="single" w:sz="4" w:space="0" w:color="auto"/>
              <w:left w:val="nil"/>
              <w:bottom w:val="single" w:sz="4" w:space="0" w:color="auto"/>
              <w:right w:val="single" w:sz="4" w:space="0" w:color="auto"/>
            </w:tcBorders>
            <w:noWrap/>
            <w:vAlign w:val="center"/>
          </w:tcPr>
          <w:p w14:paraId="0446104F" w14:textId="57B93F11" w:rsidR="00AC0151" w:rsidRDefault="00AC0151" w:rsidP="00AC0151">
            <w:pPr>
              <w:jc w:val="center"/>
              <w:rPr>
                <w:rFonts w:cs="Arial"/>
                <w:sz w:val="17"/>
                <w:szCs w:val="17"/>
              </w:rPr>
            </w:pPr>
            <w:r>
              <w:rPr>
                <w:rFonts w:cs="Arial"/>
                <w:sz w:val="17"/>
                <w:szCs w:val="17"/>
              </w:rPr>
              <w:t>1.21</w:t>
            </w:r>
          </w:p>
        </w:tc>
        <w:tc>
          <w:tcPr>
            <w:tcW w:w="737" w:type="dxa"/>
            <w:tcBorders>
              <w:top w:val="single" w:sz="4" w:space="0" w:color="auto"/>
              <w:left w:val="nil"/>
              <w:bottom w:val="single" w:sz="4" w:space="0" w:color="auto"/>
              <w:right w:val="single" w:sz="4" w:space="0" w:color="auto"/>
            </w:tcBorders>
            <w:noWrap/>
            <w:vAlign w:val="center"/>
          </w:tcPr>
          <w:p w14:paraId="0EEC4D84" w14:textId="78B55932" w:rsidR="00AC0151" w:rsidRDefault="00AC0151" w:rsidP="00AC0151">
            <w:pPr>
              <w:jc w:val="center"/>
              <w:rPr>
                <w:rFonts w:cs="Arial"/>
                <w:sz w:val="17"/>
                <w:szCs w:val="17"/>
              </w:rPr>
            </w:pPr>
            <w:r>
              <w:rPr>
                <w:rFonts w:cs="Arial"/>
                <w:sz w:val="17"/>
                <w:szCs w:val="17"/>
              </w:rPr>
              <w:t>3.54</w:t>
            </w:r>
          </w:p>
        </w:tc>
        <w:tc>
          <w:tcPr>
            <w:tcW w:w="833" w:type="dxa"/>
            <w:tcBorders>
              <w:top w:val="single" w:sz="4" w:space="0" w:color="auto"/>
              <w:left w:val="nil"/>
              <w:bottom w:val="single" w:sz="4" w:space="0" w:color="auto"/>
              <w:right w:val="single" w:sz="4" w:space="0" w:color="auto"/>
            </w:tcBorders>
            <w:noWrap/>
            <w:vAlign w:val="center"/>
          </w:tcPr>
          <w:p w14:paraId="1A6677E1" w14:textId="602BD430" w:rsidR="00AC0151" w:rsidRDefault="00AC0151" w:rsidP="00AC0151">
            <w:pPr>
              <w:jc w:val="center"/>
              <w:rPr>
                <w:rFonts w:cs="Arial"/>
                <w:sz w:val="17"/>
                <w:szCs w:val="17"/>
              </w:rPr>
            </w:pPr>
            <w:r>
              <w:rPr>
                <w:rFonts w:cs="Arial"/>
                <w:sz w:val="17"/>
                <w:szCs w:val="17"/>
              </w:rPr>
              <w:t>16.37%</w:t>
            </w:r>
          </w:p>
        </w:tc>
        <w:tc>
          <w:tcPr>
            <w:tcW w:w="833" w:type="dxa"/>
            <w:tcBorders>
              <w:top w:val="single" w:sz="4" w:space="0" w:color="auto"/>
              <w:left w:val="single" w:sz="4" w:space="0" w:color="auto"/>
              <w:bottom w:val="single" w:sz="4" w:space="0" w:color="auto"/>
              <w:right w:val="single" w:sz="4" w:space="0" w:color="auto"/>
            </w:tcBorders>
            <w:noWrap/>
            <w:vAlign w:val="center"/>
          </w:tcPr>
          <w:p w14:paraId="6811ABAF" w14:textId="0C782D8D" w:rsidR="00AC0151" w:rsidRDefault="00AC0151" w:rsidP="00AC0151">
            <w:pPr>
              <w:jc w:val="center"/>
              <w:rPr>
                <w:rFonts w:cs="Arial"/>
                <w:sz w:val="17"/>
                <w:szCs w:val="17"/>
              </w:rPr>
            </w:pPr>
            <w:r>
              <w:rPr>
                <w:rFonts w:cs="Arial"/>
                <w:sz w:val="17"/>
                <w:szCs w:val="17"/>
              </w:rPr>
              <w:t>32.74%</w:t>
            </w:r>
          </w:p>
        </w:tc>
        <w:tc>
          <w:tcPr>
            <w:tcW w:w="833" w:type="dxa"/>
            <w:tcBorders>
              <w:top w:val="single" w:sz="4" w:space="0" w:color="auto"/>
              <w:left w:val="single" w:sz="4" w:space="0" w:color="auto"/>
              <w:bottom w:val="single" w:sz="4" w:space="0" w:color="auto"/>
              <w:right w:val="nil"/>
            </w:tcBorders>
            <w:noWrap/>
            <w:vAlign w:val="center"/>
          </w:tcPr>
          <w:p w14:paraId="08F43437" w14:textId="79783437" w:rsidR="00AC0151" w:rsidRDefault="00AC0151" w:rsidP="00AC0151">
            <w:pPr>
              <w:jc w:val="center"/>
              <w:rPr>
                <w:rFonts w:cs="Arial"/>
                <w:sz w:val="17"/>
                <w:szCs w:val="17"/>
              </w:rPr>
            </w:pPr>
            <w:r>
              <w:rPr>
                <w:rFonts w:cs="Arial"/>
                <w:sz w:val="17"/>
                <w:szCs w:val="17"/>
              </w:rPr>
              <w:t>49.11%</w:t>
            </w:r>
          </w:p>
        </w:tc>
        <w:tc>
          <w:tcPr>
            <w:tcW w:w="737" w:type="dxa"/>
            <w:tcBorders>
              <w:top w:val="single" w:sz="4" w:space="0" w:color="auto"/>
              <w:left w:val="single" w:sz="4" w:space="0" w:color="auto"/>
              <w:bottom w:val="single" w:sz="4" w:space="0" w:color="auto"/>
              <w:right w:val="single" w:sz="4" w:space="0" w:color="auto"/>
            </w:tcBorders>
            <w:noWrap/>
            <w:vAlign w:val="center"/>
          </w:tcPr>
          <w:p w14:paraId="1B83DB14" w14:textId="13781273" w:rsidR="00AC0151" w:rsidRDefault="00AC0151" w:rsidP="00AC0151">
            <w:pPr>
              <w:jc w:val="center"/>
              <w:rPr>
                <w:rFonts w:cs="Arial"/>
                <w:sz w:val="17"/>
                <w:szCs w:val="17"/>
              </w:rPr>
            </w:pPr>
            <w:r>
              <w:rPr>
                <w:rFonts w:cs="Arial"/>
                <w:sz w:val="17"/>
                <w:szCs w:val="17"/>
              </w:rPr>
              <w:t>2.25</w:t>
            </w:r>
          </w:p>
        </w:tc>
        <w:tc>
          <w:tcPr>
            <w:tcW w:w="737" w:type="dxa"/>
            <w:tcBorders>
              <w:top w:val="single" w:sz="4" w:space="0" w:color="auto"/>
              <w:left w:val="nil"/>
              <w:bottom w:val="single" w:sz="4" w:space="0" w:color="auto"/>
              <w:right w:val="single" w:sz="4" w:space="0" w:color="auto"/>
            </w:tcBorders>
            <w:noWrap/>
            <w:vAlign w:val="center"/>
          </w:tcPr>
          <w:p w14:paraId="2C78517A" w14:textId="006891FC" w:rsidR="00AC0151" w:rsidRDefault="00AC0151" w:rsidP="00AC0151">
            <w:pPr>
              <w:jc w:val="center"/>
              <w:rPr>
                <w:rFonts w:cs="Arial"/>
                <w:sz w:val="17"/>
                <w:szCs w:val="17"/>
              </w:rPr>
            </w:pPr>
            <w:r>
              <w:rPr>
                <w:rFonts w:cs="Arial"/>
                <w:sz w:val="17"/>
                <w:szCs w:val="17"/>
              </w:rPr>
              <w:t>2.49</w:t>
            </w:r>
          </w:p>
        </w:tc>
      </w:tr>
      <w:tr w:rsidR="00AC0151" w:rsidRPr="0036209C" w14:paraId="50C30FA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14E4E18" w14:textId="46B5199C" w:rsidR="00AC0151" w:rsidRDefault="00AC0151" w:rsidP="00AC0151">
            <w:pPr>
              <w:rPr>
                <w:rFonts w:cs="Arial"/>
                <w:sz w:val="17"/>
                <w:szCs w:val="17"/>
              </w:rPr>
            </w:pPr>
            <w:r>
              <w:rPr>
                <w:rFonts w:cs="Arial"/>
                <w:sz w:val="17"/>
                <w:szCs w:val="17"/>
              </w:rPr>
              <w:t>Er, ppm</w:t>
            </w:r>
          </w:p>
        </w:tc>
        <w:tc>
          <w:tcPr>
            <w:tcW w:w="934" w:type="dxa"/>
            <w:tcBorders>
              <w:top w:val="single" w:sz="4" w:space="0" w:color="auto"/>
              <w:left w:val="single" w:sz="4" w:space="0" w:color="auto"/>
              <w:bottom w:val="single" w:sz="4" w:space="0" w:color="auto"/>
              <w:right w:val="nil"/>
            </w:tcBorders>
            <w:noWrap/>
            <w:vAlign w:val="center"/>
          </w:tcPr>
          <w:p w14:paraId="7416BEE4" w14:textId="2CA43DD5" w:rsidR="00AC0151" w:rsidRDefault="00AC0151" w:rsidP="00AC0151">
            <w:pPr>
              <w:jc w:val="center"/>
              <w:rPr>
                <w:rFonts w:cs="Arial"/>
                <w:sz w:val="17"/>
                <w:szCs w:val="17"/>
              </w:rPr>
            </w:pPr>
            <w:r>
              <w:rPr>
                <w:rFonts w:cs="Arial"/>
                <w:sz w:val="17"/>
                <w:szCs w:val="17"/>
              </w:rPr>
              <w:t>1.31</w:t>
            </w:r>
          </w:p>
        </w:tc>
        <w:tc>
          <w:tcPr>
            <w:tcW w:w="737" w:type="dxa"/>
            <w:tcBorders>
              <w:top w:val="single" w:sz="4" w:space="0" w:color="auto"/>
              <w:left w:val="single" w:sz="4" w:space="0" w:color="auto"/>
              <w:bottom w:val="single" w:sz="4" w:space="0" w:color="auto"/>
              <w:right w:val="single" w:sz="4" w:space="0" w:color="auto"/>
            </w:tcBorders>
            <w:noWrap/>
            <w:vAlign w:val="center"/>
          </w:tcPr>
          <w:p w14:paraId="27A6184E" w14:textId="33E4D32B" w:rsidR="00AC0151" w:rsidRDefault="00AC0151" w:rsidP="00AC0151">
            <w:pPr>
              <w:jc w:val="center"/>
              <w:rPr>
                <w:rFonts w:cs="Arial"/>
                <w:sz w:val="17"/>
                <w:szCs w:val="17"/>
              </w:rPr>
            </w:pPr>
            <w:r>
              <w:rPr>
                <w:rFonts w:cs="Arial"/>
                <w:sz w:val="17"/>
                <w:szCs w:val="17"/>
              </w:rPr>
              <w:t>0.128</w:t>
            </w:r>
          </w:p>
        </w:tc>
        <w:tc>
          <w:tcPr>
            <w:tcW w:w="737" w:type="dxa"/>
            <w:tcBorders>
              <w:top w:val="single" w:sz="4" w:space="0" w:color="auto"/>
              <w:left w:val="nil"/>
              <w:bottom w:val="single" w:sz="4" w:space="0" w:color="auto"/>
              <w:right w:val="single" w:sz="4" w:space="0" w:color="auto"/>
            </w:tcBorders>
            <w:noWrap/>
            <w:vAlign w:val="center"/>
          </w:tcPr>
          <w:p w14:paraId="29FF3C55" w14:textId="6C85FAB3" w:rsidR="00AC0151" w:rsidRDefault="00AC0151" w:rsidP="00AC0151">
            <w:pPr>
              <w:jc w:val="center"/>
              <w:rPr>
                <w:rFonts w:cs="Arial"/>
                <w:sz w:val="17"/>
                <w:szCs w:val="17"/>
              </w:rPr>
            </w:pPr>
            <w:r>
              <w:rPr>
                <w:rFonts w:cs="Arial"/>
                <w:sz w:val="17"/>
                <w:szCs w:val="17"/>
              </w:rPr>
              <w:t>1.05</w:t>
            </w:r>
          </w:p>
        </w:tc>
        <w:tc>
          <w:tcPr>
            <w:tcW w:w="737" w:type="dxa"/>
            <w:tcBorders>
              <w:top w:val="single" w:sz="4" w:space="0" w:color="auto"/>
              <w:left w:val="nil"/>
              <w:bottom w:val="single" w:sz="4" w:space="0" w:color="auto"/>
              <w:right w:val="single" w:sz="4" w:space="0" w:color="auto"/>
            </w:tcBorders>
            <w:noWrap/>
            <w:vAlign w:val="center"/>
          </w:tcPr>
          <w:p w14:paraId="3FBA541B" w14:textId="6AEF9C50" w:rsidR="00AC0151" w:rsidRDefault="00AC0151" w:rsidP="00AC0151">
            <w:pPr>
              <w:jc w:val="center"/>
              <w:rPr>
                <w:rFonts w:cs="Arial"/>
                <w:sz w:val="17"/>
                <w:szCs w:val="17"/>
              </w:rPr>
            </w:pPr>
            <w:r>
              <w:rPr>
                <w:rFonts w:cs="Arial"/>
                <w:sz w:val="17"/>
                <w:szCs w:val="17"/>
              </w:rPr>
              <w:t>1.56</w:t>
            </w:r>
          </w:p>
        </w:tc>
        <w:tc>
          <w:tcPr>
            <w:tcW w:w="737" w:type="dxa"/>
            <w:tcBorders>
              <w:top w:val="single" w:sz="4" w:space="0" w:color="auto"/>
              <w:left w:val="nil"/>
              <w:bottom w:val="single" w:sz="4" w:space="0" w:color="auto"/>
              <w:right w:val="single" w:sz="4" w:space="0" w:color="auto"/>
            </w:tcBorders>
            <w:noWrap/>
            <w:vAlign w:val="center"/>
          </w:tcPr>
          <w:p w14:paraId="6A3977BB" w14:textId="054C8980" w:rsidR="00AC0151" w:rsidRDefault="00AC0151" w:rsidP="00AC0151">
            <w:pPr>
              <w:jc w:val="center"/>
              <w:rPr>
                <w:rFonts w:cs="Arial"/>
                <w:sz w:val="17"/>
                <w:szCs w:val="17"/>
              </w:rPr>
            </w:pPr>
            <w:r>
              <w:rPr>
                <w:rFonts w:cs="Arial"/>
                <w:sz w:val="17"/>
                <w:szCs w:val="17"/>
              </w:rPr>
              <w:t>0.92</w:t>
            </w:r>
          </w:p>
        </w:tc>
        <w:tc>
          <w:tcPr>
            <w:tcW w:w="737" w:type="dxa"/>
            <w:tcBorders>
              <w:top w:val="single" w:sz="4" w:space="0" w:color="auto"/>
              <w:left w:val="nil"/>
              <w:bottom w:val="single" w:sz="4" w:space="0" w:color="auto"/>
              <w:right w:val="single" w:sz="4" w:space="0" w:color="auto"/>
            </w:tcBorders>
            <w:noWrap/>
            <w:vAlign w:val="center"/>
          </w:tcPr>
          <w:p w14:paraId="39B33EAA" w14:textId="64439E48" w:rsidR="00AC0151" w:rsidRDefault="00AC0151" w:rsidP="00AC0151">
            <w:pPr>
              <w:jc w:val="center"/>
              <w:rPr>
                <w:rFonts w:cs="Arial"/>
                <w:sz w:val="17"/>
                <w:szCs w:val="17"/>
              </w:rPr>
            </w:pPr>
            <w:r>
              <w:rPr>
                <w:rFonts w:cs="Arial"/>
                <w:sz w:val="17"/>
                <w:szCs w:val="17"/>
              </w:rPr>
              <w:t>1.69</w:t>
            </w:r>
          </w:p>
        </w:tc>
        <w:tc>
          <w:tcPr>
            <w:tcW w:w="833" w:type="dxa"/>
            <w:tcBorders>
              <w:top w:val="single" w:sz="4" w:space="0" w:color="auto"/>
              <w:left w:val="nil"/>
              <w:bottom w:val="single" w:sz="4" w:space="0" w:color="auto"/>
              <w:right w:val="single" w:sz="4" w:space="0" w:color="auto"/>
            </w:tcBorders>
            <w:noWrap/>
            <w:vAlign w:val="center"/>
          </w:tcPr>
          <w:p w14:paraId="2C77D1A8" w14:textId="111C257F" w:rsidR="00AC0151" w:rsidRDefault="00AC0151" w:rsidP="00AC0151">
            <w:pPr>
              <w:jc w:val="center"/>
              <w:rPr>
                <w:rFonts w:cs="Arial"/>
                <w:sz w:val="17"/>
                <w:szCs w:val="17"/>
              </w:rPr>
            </w:pPr>
            <w:r>
              <w:rPr>
                <w:rFonts w:cs="Arial"/>
                <w:sz w:val="17"/>
                <w:szCs w:val="17"/>
              </w:rPr>
              <w:t>9.82%</w:t>
            </w:r>
          </w:p>
        </w:tc>
        <w:tc>
          <w:tcPr>
            <w:tcW w:w="833" w:type="dxa"/>
            <w:tcBorders>
              <w:top w:val="single" w:sz="4" w:space="0" w:color="auto"/>
              <w:left w:val="single" w:sz="4" w:space="0" w:color="auto"/>
              <w:bottom w:val="single" w:sz="4" w:space="0" w:color="auto"/>
              <w:right w:val="single" w:sz="4" w:space="0" w:color="auto"/>
            </w:tcBorders>
            <w:noWrap/>
            <w:vAlign w:val="center"/>
          </w:tcPr>
          <w:p w14:paraId="0BB2E1F7" w14:textId="7FD73DD8" w:rsidR="00AC0151" w:rsidRDefault="00AC0151" w:rsidP="00AC0151">
            <w:pPr>
              <w:jc w:val="center"/>
              <w:rPr>
                <w:rFonts w:cs="Arial"/>
                <w:sz w:val="17"/>
                <w:szCs w:val="17"/>
              </w:rPr>
            </w:pPr>
            <w:r>
              <w:rPr>
                <w:rFonts w:cs="Arial"/>
                <w:sz w:val="17"/>
                <w:szCs w:val="17"/>
              </w:rPr>
              <w:t>19.63%</w:t>
            </w:r>
          </w:p>
        </w:tc>
        <w:tc>
          <w:tcPr>
            <w:tcW w:w="833" w:type="dxa"/>
            <w:tcBorders>
              <w:top w:val="single" w:sz="4" w:space="0" w:color="auto"/>
              <w:left w:val="single" w:sz="4" w:space="0" w:color="auto"/>
              <w:bottom w:val="single" w:sz="4" w:space="0" w:color="auto"/>
              <w:right w:val="nil"/>
            </w:tcBorders>
            <w:noWrap/>
            <w:vAlign w:val="center"/>
          </w:tcPr>
          <w:p w14:paraId="68938297" w14:textId="7F6C76F5" w:rsidR="00AC0151" w:rsidRDefault="00AC0151" w:rsidP="00AC0151">
            <w:pPr>
              <w:jc w:val="center"/>
              <w:rPr>
                <w:rFonts w:cs="Arial"/>
                <w:sz w:val="17"/>
                <w:szCs w:val="17"/>
              </w:rPr>
            </w:pPr>
            <w:r>
              <w:rPr>
                <w:rFonts w:cs="Arial"/>
                <w:sz w:val="17"/>
                <w:szCs w:val="17"/>
              </w:rPr>
              <w:t>29.45%</w:t>
            </w:r>
          </w:p>
        </w:tc>
        <w:tc>
          <w:tcPr>
            <w:tcW w:w="737" w:type="dxa"/>
            <w:tcBorders>
              <w:top w:val="single" w:sz="4" w:space="0" w:color="auto"/>
              <w:left w:val="single" w:sz="4" w:space="0" w:color="auto"/>
              <w:bottom w:val="single" w:sz="4" w:space="0" w:color="auto"/>
              <w:right w:val="single" w:sz="4" w:space="0" w:color="auto"/>
            </w:tcBorders>
            <w:noWrap/>
            <w:vAlign w:val="center"/>
          </w:tcPr>
          <w:p w14:paraId="7E05CE17" w14:textId="7F1C9FFE" w:rsidR="00AC0151" w:rsidRDefault="00AC0151" w:rsidP="00AC0151">
            <w:pPr>
              <w:jc w:val="center"/>
              <w:rPr>
                <w:rFonts w:cs="Arial"/>
                <w:sz w:val="17"/>
                <w:szCs w:val="17"/>
              </w:rPr>
            </w:pPr>
            <w:r>
              <w:rPr>
                <w:rFonts w:cs="Arial"/>
                <w:sz w:val="17"/>
                <w:szCs w:val="17"/>
              </w:rPr>
              <w:t>1.24</w:t>
            </w:r>
          </w:p>
        </w:tc>
        <w:tc>
          <w:tcPr>
            <w:tcW w:w="737" w:type="dxa"/>
            <w:tcBorders>
              <w:top w:val="single" w:sz="4" w:space="0" w:color="auto"/>
              <w:left w:val="nil"/>
              <w:bottom w:val="single" w:sz="4" w:space="0" w:color="auto"/>
              <w:right w:val="single" w:sz="4" w:space="0" w:color="auto"/>
            </w:tcBorders>
            <w:noWrap/>
            <w:vAlign w:val="center"/>
          </w:tcPr>
          <w:p w14:paraId="3FC0567F" w14:textId="0832D162" w:rsidR="00AC0151" w:rsidRDefault="00AC0151" w:rsidP="00AC0151">
            <w:pPr>
              <w:jc w:val="center"/>
              <w:rPr>
                <w:rFonts w:cs="Arial"/>
                <w:sz w:val="17"/>
                <w:szCs w:val="17"/>
              </w:rPr>
            </w:pPr>
            <w:r>
              <w:rPr>
                <w:rFonts w:cs="Arial"/>
                <w:sz w:val="17"/>
                <w:szCs w:val="17"/>
              </w:rPr>
              <w:t>1.37</w:t>
            </w:r>
          </w:p>
        </w:tc>
      </w:tr>
      <w:tr w:rsidR="00AC0151" w:rsidRPr="0036209C" w14:paraId="2ADDF21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63BE7AF" w14:textId="209744B1" w:rsidR="00AC0151" w:rsidRDefault="00AC0151" w:rsidP="00AC0151">
            <w:pPr>
              <w:rPr>
                <w:rFonts w:cs="Arial"/>
                <w:sz w:val="17"/>
                <w:szCs w:val="17"/>
              </w:rPr>
            </w:pPr>
            <w:r>
              <w:rPr>
                <w:rFonts w:cs="Arial"/>
                <w:sz w:val="17"/>
                <w:szCs w:val="17"/>
              </w:rPr>
              <w:t>Eu, ppm</w:t>
            </w:r>
          </w:p>
        </w:tc>
        <w:tc>
          <w:tcPr>
            <w:tcW w:w="934" w:type="dxa"/>
            <w:tcBorders>
              <w:top w:val="single" w:sz="4" w:space="0" w:color="auto"/>
              <w:left w:val="single" w:sz="4" w:space="0" w:color="auto"/>
              <w:bottom w:val="single" w:sz="4" w:space="0" w:color="auto"/>
              <w:right w:val="nil"/>
            </w:tcBorders>
            <w:noWrap/>
            <w:vAlign w:val="center"/>
          </w:tcPr>
          <w:p w14:paraId="23340E00" w14:textId="6632F498" w:rsidR="00AC0151" w:rsidRDefault="00AC0151" w:rsidP="00AC0151">
            <w:pPr>
              <w:jc w:val="center"/>
              <w:rPr>
                <w:rFonts w:cs="Arial"/>
                <w:sz w:val="17"/>
                <w:szCs w:val="17"/>
              </w:rPr>
            </w:pPr>
            <w:r>
              <w:rPr>
                <w:rFonts w:cs="Arial"/>
                <w:sz w:val="17"/>
                <w:szCs w:val="17"/>
              </w:rPr>
              <w:t>0.74</w:t>
            </w:r>
          </w:p>
        </w:tc>
        <w:tc>
          <w:tcPr>
            <w:tcW w:w="737" w:type="dxa"/>
            <w:tcBorders>
              <w:top w:val="single" w:sz="4" w:space="0" w:color="auto"/>
              <w:left w:val="single" w:sz="4" w:space="0" w:color="auto"/>
              <w:bottom w:val="single" w:sz="4" w:space="0" w:color="auto"/>
              <w:right w:val="single" w:sz="4" w:space="0" w:color="auto"/>
            </w:tcBorders>
            <w:noWrap/>
            <w:vAlign w:val="center"/>
          </w:tcPr>
          <w:p w14:paraId="1F09DF48" w14:textId="4BDE5132" w:rsidR="00AC0151" w:rsidRDefault="00AC0151" w:rsidP="00AC0151">
            <w:pPr>
              <w:jc w:val="center"/>
              <w:rPr>
                <w:rFonts w:cs="Arial"/>
                <w:sz w:val="17"/>
                <w:szCs w:val="17"/>
              </w:rPr>
            </w:pPr>
            <w:r>
              <w:rPr>
                <w:rFonts w:cs="Arial"/>
                <w:sz w:val="17"/>
                <w:szCs w:val="17"/>
              </w:rPr>
              <w:t>0.028</w:t>
            </w:r>
          </w:p>
        </w:tc>
        <w:tc>
          <w:tcPr>
            <w:tcW w:w="737" w:type="dxa"/>
            <w:tcBorders>
              <w:top w:val="single" w:sz="4" w:space="0" w:color="auto"/>
              <w:left w:val="nil"/>
              <w:bottom w:val="single" w:sz="4" w:space="0" w:color="auto"/>
              <w:right w:val="single" w:sz="4" w:space="0" w:color="auto"/>
            </w:tcBorders>
            <w:noWrap/>
            <w:vAlign w:val="center"/>
          </w:tcPr>
          <w:p w14:paraId="58C7995B" w14:textId="2ADDCD2C" w:rsidR="00AC0151" w:rsidRDefault="00AC0151" w:rsidP="00AC0151">
            <w:pPr>
              <w:jc w:val="center"/>
              <w:rPr>
                <w:rFonts w:cs="Arial"/>
                <w:sz w:val="17"/>
                <w:szCs w:val="17"/>
              </w:rPr>
            </w:pPr>
            <w:r>
              <w:rPr>
                <w:rFonts w:cs="Arial"/>
                <w:sz w:val="17"/>
                <w:szCs w:val="17"/>
              </w:rPr>
              <w:t>0.68</w:t>
            </w:r>
          </w:p>
        </w:tc>
        <w:tc>
          <w:tcPr>
            <w:tcW w:w="737" w:type="dxa"/>
            <w:tcBorders>
              <w:top w:val="single" w:sz="4" w:space="0" w:color="auto"/>
              <w:left w:val="nil"/>
              <w:bottom w:val="single" w:sz="4" w:space="0" w:color="auto"/>
              <w:right w:val="single" w:sz="4" w:space="0" w:color="auto"/>
            </w:tcBorders>
            <w:noWrap/>
            <w:vAlign w:val="center"/>
          </w:tcPr>
          <w:p w14:paraId="7C532DD8" w14:textId="1A14DAF1" w:rsidR="00AC0151" w:rsidRDefault="00AC0151" w:rsidP="00AC0151">
            <w:pPr>
              <w:jc w:val="center"/>
              <w:rPr>
                <w:rFonts w:cs="Arial"/>
                <w:sz w:val="17"/>
                <w:szCs w:val="17"/>
              </w:rPr>
            </w:pPr>
            <w:r>
              <w:rPr>
                <w:rFonts w:cs="Arial"/>
                <w:sz w:val="17"/>
                <w:szCs w:val="17"/>
              </w:rPr>
              <w:t>0.79</w:t>
            </w:r>
          </w:p>
        </w:tc>
        <w:tc>
          <w:tcPr>
            <w:tcW w:w="737" w:type="dxa"/>
            <w:tcBorders>
              <w:top w:val="single" w:sz="4" w:space="0" w:color="auto"/>
              <w:left w:val="nil"/>
              <w:bottom w:val="single" w:sz="4" w:space="0" w:color="auto"/>
              <w:right w:val="single" w:sz="4" w:space="0" w:color="auto"/>
            </w:tcBorders>
            <w:noWrap/>
            <w:vAlign w:val="center"/>
          </w:tcPr>
          <w:p w14:paraId="1E12A5FE" w14:textId="2D200DBE" w:rsidR="00AC0151" w:rsidRDefault="00AC0151" w:rsidP="00AC0151">
            <w:pPr>
              <w:jc w:val="center"/>
              <w:rPr>
                <w:rFonts w:cs="Arial"/>
                <w:sz w:val="17"/>
                <w:szCs w:val="17"/>
              </w:rPr>
            </w:pPr>
            <w:r>
              <w:rPr>
                <w:rFonts w:cs="Arial"/>
                <w:sz w:val="17"/>
                <w:szCs w:val="17"/>
              </w:rPr>
              <w:t>0.65</w:t>
            </w:r>
          </w:p>
        </w:tc>
        <w:tc>
          <w:tcPr>
            <w:tcW w:w="737" w:type="dxa"/>
            <w:tcBorders>
              <w:top w:val="single" w:sz="4" w:space="0" w:color="auto"/>
              <w:left w:val="nil"/>
              <w:bottom w:val="single" w:sz="4" w:space="0" w:color="auto"/>
              <w:right w:val="single" w:sz="4" w:space="0" w:color="auto"/>
            </w:tcBorders>
            <w:noWrap/>
            <w:vAlign w:val="center"/>
          </w:tcPr>
          <w:p w14:paraId="4C76B1C0" w14:textId="41BC02B9" w:rsidR="00AC0151" w:rsidRDefault="00AC0151" w:rsidP="00AC0151">
            <w:pPr>
              <w:jc w:val="center"/>
              <w:rPr>
                <w:rFonts w:cs="Arial"/>
                <w:sz w:val="17"/>
                <w:szCs w:val="17"/>
              </w:rPr>
            </w:pPr>
            <w:r>
              <w:rPr>
                <w:rFonts w:cs="Arial"/>
                <w:sz w:val="17"/>
                <w:szCs w:val="17"/>
              </w:rPr>
              <w:t>0.82</w:t>
            </w:r>
          </w:p>
        </w:tc>
        <w:tc>
          <w:tcPr>
            <w:tcW w:w="833" w:type="dxa"/>
            <w:tcBorders>
              <w:top w:val="single" w:sz="4" w:space="0" w:color="auto"/>
              <w:left w:val="nil"/>
              <w:bottom w:val="single" w:sz="4" w:space="0" w:color="auto"/>
              <w:right w:val="single" w:sz="4" w:space="0" w:color="auto"/>
            </w:tcBorders>
            <w:noWrap/>
            <w:vAlign w:val="center"/>
          </w:tcPr>
          <w:p w14:paraId="008E0099" w14:textId="64C13EBC" w:rsidR="00AC0151" w:rsidRDefault="00AC0151" w:rsidP="00AC0151">
            <w:pPr>
              <w:jc w:val="center"/>
              <w:rPr>
                <w:rFonts w:cs="Arial"/>
                <w:sz w:val="17"/>
                <w:szCs w:val="17"/>
              </w:rPr>
            </w:pPr>
            <w:r>
              <w:rPr>
                <w:rFonts w:cs="Arial"/>
                <w:sz w:val="17"/>
                <w:szCs w:val="17"/>
              </w:rPr>
              <w:t>3.80%</w:t>
            </w:r>
          </w:p>
        </w:tc>
        <w:tc>
          <w:tcPr>
            <w:tcW w:w="833" w:type="dxa"/>
            <w:tcBorders>
              <w:top w:val="single" w:sz="4" w:space="0" w:color="auto"/>
              <w:left w:val="single" w:sz="4" w:space="0" w:color="auto"/>
              <w:bottom w:val="single" w:sz="4" w:space="0" w:color="auto"/>
              <w:right w:val="single" w:sz="4" w:space="0" w:color="auto"/>
            </w:tcBorders>
            <w:noWrap/>
            <w:vAlign w:val="center"/>
          </w:tcPr>
          <w:p w14:paraId="62B9ABFF" w14:textId="64908FBB" w:rsidR="00AC0151" w:rsidRDefault="00AC0151" w:rsidP="00AC0151">
            <w:pPr>
              <w:jc w:val="center"/>
              <w:rPr>
                <w:rFonts w:cs="Arial"/>
                <w:sz w:val="17"/>
                <w:szCs w:val="17"/>
              </w:rPr>
            </w:pPr>
            <w:r>
              <w:rPr>
                <w:rFonts w:cs="Arial"/>
                <w:sz w:val="17"/>
                <w:szCs w:val="17"/>
              </w:rPr>
              <w:t>7.61%</w:t>
            </w:r>
          </w:p>
        </w:tc>
        <w:tc>
          <w:tcPr>
            <w:tcW w:w="833" w:type="dxa"/>
            <w:tcBorders>
              <w:top w:val="single" w:sz="4" w:space="0" w:color="auto"/>
              <w:left w:val="single" w:sz="4" w:space="0" w:color="auto"/>
              <w:bottom w:val="single" w:sz="4" w:space="0" w:color="auto"/>
              <w:right w:val="nil"/>
            </w:tcBorders>
            <w:noWrap/>
            <w:vAlign w:val="center"/>
          </w:tcPr>
          <w:p w14:paraId="08083B3F" w14:textId="18E6E62F" w:rsidR="00AC0151" w:rsidRDefault="00AC0151" w:rsidP="00AC0151">
            <w:pPr>
              <w:jc w:val="center"/>
              <w:rPr>
                <w:rFonts w:cs="Arial"/>
                <w:sz w:val="17"/>
                <w:szCs w:val="17"/>
              </w:rPr>
            </w:pPr>
            <w:r>
              <w:rPr>
                <w:rFonts w:cs="Arial"/>
                <w:sz w:val="17"/>
                <w:szCs w:val="17"/>
              </w:rPr>
              <w:t>11.41%</w:t>
            </w:r>
          </w:p>
        </w:tc>
        <w:tc>
          <w:tcPr>
            <w:tcW w:w="737" w:type="dxa"/>
            <w:tcBorders>
              <w:top w:val="single" w:sz="4" w:space="0" w:color="auto"/>
              <w:left w:val="single" w:sz="4" w:space="0" w:color="auto"/>
              <w:bottom w:val="single" w:sz="4" w:space="0" w:color="auto"/>
              <w:right w:val="single" w:sz="4" w:space="0" w:color="auto"/>
            </w:tcBorders>
            <w:noWrap/>
            <w:vAlign w:val="center"/>
          </w:tcPr>
          <w:p w14:paraId="3ED58427" w14:textId="6D19461B" w:rsidR="00AC0151" w:rsidRDefault="00AC0151" w:rsidP="00AC0151">
            <w:pPr>
              <w:jc w:val="center"/>
              <w:rPr>
                <w:rFonts w:cs="Arial"/>
                <w:sz w:val="17"/>
                <w:szCs w:val="17"/>
              </w:rPr>
            </w:pPr>
            <w:r>
              <w:rPr>
                <w:rFonts w:cs="Arial"/>
                <w:sz w:val="17"/>
                <w:szCs w:val="17"/>
              </w:rPr>
              <w:t>0.70</w:t>
            </w:r>
          </w:p>
        </w:tc>
        <w:tc>
          <w:tcPr>
            <w:tcW w:w="737" w:type="dxa"/>
            <w:tcBorders>
              <w:top w:val="single" w:sz="4" w:space="0" w:color="auto"/>
              <w:left w:val="nil"/>
              <w:bottom w:val="single" w:sz="4" w:space="0" w:color="auto"/>
              <w:right w:val="single" w:sz="4" w:space="0" w:color="auto"/>
            </w:tcBorders>
            <w:noWrap/>
            <w:vAlign w:val="center"/>
          </w:tcPr>
          <w:p w14:paraId="203BA2B6" w14:textId="7DA35A03" w:rsidR="00AC0151" w:rsidRDefault="00AC0151" w:rsidP="00AC0151">
            <w:pPr>
              <w:jc w:val="center"/>
              <w:rPr>
                <w:rFonts w:cs="Arial"/>
                <w:sz w:val="17"/>
                <w:szCs w:val="17"/>
              </w:rPr>
            </w:pPr>
            <w:r>
              <w:rPr>
                <w:rFonts w:cs="Arial"/>
                <w:sz w:val="17"/>
                <w:szCs w:val="17"/>
              </w:rPr>
              <w:t>0.77</w:t>
            </w:r>
          </w:p>
        </w:tc>
      </w:tr>
      <w:tr w:rsidR="00AC0151" w:rsidRPr="0036209C" w14:paraId="25465F3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F9D2B42" w14:textId="7EC12DFB" w:rsidR="00AC0151" w:rsidRDefault="00AC0151" w:rsidP="00AC0151">
            <w:pPr>
              <w:rPr>
                <w:rFonts w:cs="Arial"/>
                <w:sz w:val="17"/>
                <w:szCs w:val="17"/>
              </w:rPr>
            </w:pPr>
            <w:r>
              <w:rPr>
                <w:rFonts w:cs="Arial"/>
                <w:sz w:val="17"/>
                <w:szCs w:val="17"/>
              </w:rPr>
              <w:t>Fe, wt.%</w:t>
            </w:r>
          </w:p>
        </w:tc>
        <w:tc>
          <w:tcPr>
            <w:tcW w:w="934" w:type="dxa"/>
            <w:tcBorders>
              <w:top w:val="single" w:sz="4" w:space="0" w:color="auto"/>
              <w:left w:val="single" w:sz="4" w:space="0" w:color="auto"/>
              <w:bottom w:val="single" w:sz="4" w:space="0" w:color="auto"/>
              <w:right w:val="nil"/>
            </w:tcBorders>
            <w:noWrap/>
            <w:vAlign w:val="center"/>
          </w:tcPr>
          <w:p w14:paraId="6B9140B7" w14:textId="540DF0FD" w:rsidR="00AC0151" w:rsidRDefault="00AC0151" w:rsidP="00AC0151">
            <w:pPr>
              <w:jc w:val="center"/>
              <w:rPr>
                <w:rFonts w:cs="Arial"/>
                <w:sz w:val="17"/>
                <w:szCs w:val="17"/>
              </w:rPr>
            </w:pPr>
            <w:r>
              <w:rPr>
                <w:rFonts w:cs="Arial"/>
                <w:sz w:val="17"/>
                <w:szCs w:val="17"/>
              </w:rPr>
              <w:t>2.46</w:t>
            </w:r>
          </w:p>
        </w:tc>
        <w:tc>
          <w:tcPr>
            <w:tcW w:w="737" w:type="dxa"/>
            <w:tcBorders>
              <w:top w:val="single" w:sz="4" w:space="0" w:color="auto"/>
              <w:left w:val="single" w:sz="4" w:space="0" w:color="auto"/>
              <w:bottom w:val="single" w:sz="4" w:space="0" w:color="auto"/>
              <w:right w:val="single" w:sz="4" w:space="0" w:color="auto"/>
            </w:tcBorders>
            <w:noWrap/>
            <w:vAlign w:val="center"/>
          </w:tcPr>
          <w:p w14:paraId="3E6CA018" w14:textId="35E30F06" w:rsidR="00AC0151" w:rsidRDefault="00AC0151" w:rsidP="00AC0151">
            <w:pPr>
              <w:jc w:val="center"/>
              <w:rPr>
                <w:rFonts w:cs="Arial"/>
                <w:sz w:val="17"/>
                <w:szCs w:val="17"/>
              </w:rPr>
            </w:pPr>
            <w:r>
              <w:rPr>
                <w:rFonts w:cs="Arial"/>
                <w:sz w:val="17"/>
                <w:szCs w:val="17"/>
              </w:rPr>
              <w:t>0.049</w:t>
            </w:r>
          </w:p>
        </w:tc>
        <w:tc>
          <w:tcPr>
            <w:tcW w:w="737" w:type="dxa"/>
            <w:tcBorders>
              <w:top w:val="single" w:sz="4" w:space="0" w:color="auto"/>
              <w:left w:val="nil"/>
              <w:bottom w:val="single" w:sz="4" w:space="0" w:color="auto"/>
              <w:right w:val="single" w:sz="4" w:space="0" w:color="auto"/>
            </w:tcBorders>
            <w:noWrap/>
            <w:vAlign w:val="center"/>
          </w:tcPr>
          <w:p w14:paraId="68469D0C" w14:textId="62C42F58" w:rsidR="00AC0151" w:rsidRDefault="00AC0151" w:rsidP="00AC0151">
            <w:pPr>
              <w:jc w:val="center"/>
              <w:rPr>
                <w:rFonts w:cs="Arial"/>
                <w:sz w:val="17"/>
                <w:szCs w:val="17"/>
              </w:rPr>
            </w:pPr>
            <w:r>
              <w:rPr>
                <w:rFonts w:cs="Arial"/>
                <w:sz w:val="17"/>
                <w:szCs w:val="17"/>
              </w:rPr>
              <w:t>2.36</w:t>
            </w:r>
          </w:p>
        </w:tc>
        <w:tc>
          <w:tcPr>
            <w:tcW w:w="737" w:type="dxa"/>
            <w:tcBorders>
              <w:top w:val="single" w:sz="4" w:space="0" w:color="auto"/>
              <w:left w:val="nil"/>
              <w:bottom w:val="single" w:sz="4" w:space="0" w:color="auto"/>
              <w:right w:val="single" w:sz="4" w:space="0" w:color="auto"/>
            </w:tcBorders>
            <w:noWrap/>
            <w:vAlign w:val="center"/>
          </w:tcPr>
          <w:p w14:paraId="7803B783" w14:textId="1B593ED4" w:rsidR="00AC0151" w:rsidRDefault="00AC0151" w:rsidP="00AC0151">
            <w:pPr>
              <w:jc w:val="center"/>
              <w:rPr>
                <w:rFonts w:cs="Arial"/>
                <w:sz w:val="17"/>
                <w:szCs w:val="17"/>
              </w:rPr>
            </w:pPr>
            <w:r>
              <w:rPr>
                <w:rFonts w:cs="Arial"/>
                <w:sz w:val="17"/>
                <w:szCs w:val="17"/>
              </w:rPr>
              <w:t>2.56</w:t>
            </w:r>
          </w:p>
        </w:tc>
        <w:tc>
          <w:tcPr>
            <w:tcW w:w="737" w:type="dxa"/>
            <w:tcBorders>
              <w:top w:val="single" w:sz="4" w:space="0" w:color="auto"/>
              <w:left w:val="nil"/>
              <w:bottom w:val="single" w:sz="4" w:space="0" w:color="auto"/>
              <w:right w:val="single" w:sz="4" w:space="0" w:color="auto"/>
            </w:tcBorders>
            <w:noWrap/>
            <w:vAlign w:val="center"/>
          </w:tcPr>
          <w:p w14:paraId="41A41AD8" w14:textId="49CC0828" w:rsidR="00AC0151" w:rsidRDefault="00AC0151" w:rsidP="00AC0151">
            <w:pPr>
              <w:jc w:val="center"/>
              <w:rPr>
                <w:rFonts w:cs="Arial"/>
                <w:sz w:val="17"/>
                <w:szCs w:val="17"/>
              </w:rPr>
            </w:pPr>
            <w:r>
              <w:rPr>
                <w:rFonts w:cs="Arial"/>
                <w:sz w:val="17"/>
                <w:szCs w:val="17"/>
              </w:rPr>
              <w:t>2.31</w:t>
            </w:r>
          </w:p>
        </w:tc>
        <w:tc>
          <w:tcPr>
            <w:tcW w:w="737" w:type="dxa"/>
            <w:tcBorders>
              <w:top w:val="single" w:sz="4" w:space="0" w:color="auto"/>
              <w:left w:val="nil"/>
              <w:bottom w:val="single" w:sz="4" w:space="0" w:color="auto"/>
              <w:right w:val="single" w:sz="4" w:space="0" w:color="auto"/>
            </w:tcBorders>
            <w:noWrap/>
            <w:vAlign w:val="center"/>
          </w:tcPr>
          <w:p w14:paraId="4FA6ACDB" w14:textId="3361C8C3" w:rsidR="00AC0151" w:rsidRDefault="00AC0151" w:rsidP="00AC0151">
            <w:pPr>
              <w:jc w:val="center"/>
              <w:rPr>
                <w:rFonts w:cs="Arial"/>
                <w:sz w:val="17"/>
                <w:szCs w:val="17"/>
              </w:rPr>
            </w:pPr>
            <w:r>
              <w:rPr>
                <w:rFonts w:cs="Arial"/>
                <w:sz w:val="17"/>
                <w:szCs w:val="17"/>
              </w:rPr>
              <w:t>2.61</w:t>
            </w:r>
          </w:p>
        </w:tc>
        <w:tc>
          <w:tcPr>
            <w:tcW w:w="833" w:type="dxa"/>
            <w:tcBorders>
              <w:top w:val="single" w:sz="4" w:space="0" w:color="auto"/>
              <w:left w:val="nil"/>
              <w:bottom w:val="single" w:sz="4" w:space="0" w:color="auto"/>
              <w:right w:val="single" w:sz="4" w:space="0" w:color="auto"/>
            </w:tcBorders>
            <w:noWrap/>
            <w:vAlign w:val="center"/>
          </w:tcPr>
          <w:p w14:paraId="484225F9" w14:textId="495FBFB3" w:rsidR="00AC0151" w:rsidRDefault="00AC0151" w:rsidP="00AC0151">
            <w:pPr>
              <w:jc w:val="center"/>
              <w:rPr>
                <w:rFonts w:cs="Arial"/>
                <w:sz w:val="17"/>
                <w:szCs w:val="17"/>
              </w:rPr>
            </w:pPr>
            <w:r>
              <w:rPr>
                <w:rFonts w:cs="Arial"/>
                <w:sz w:val="17"/>
                <w:szCs w:val="17"/>
              </w:rPr>
              <w:t>2.00%</w:t>
            </w:r>
          </w:p>
        </w:tc>
        <w:tc>
          <w:tcPr>
            <w:tcW w:w="833" w:type="dxa"/>
            <w:tcBorders>
              <w:top w:val="single" w:sz="4" w:space="0" w:color="auto"/>
              <w:left w:val="single" w:sz="4" w:space="0" w:color="auto"/>
              <w:bottom w:val="single" w:sz="4" w:space="0" w:color="auto"/>
              <w:right w:val="single" w:sz="4" w:space="0" w:color="auto"/>
            </w:tcBorders>
            <w:noWrap/>
            <w:vAlign w:val="center"/>
          </w:tcPr>
          <w:p w14:paraId="2CB7A82F" w14:textId="794A0E37" w:rsidR="00AC0151" w:rsidRDefault="00AC0151" w:rsidP="00AC0151">
            <w:pPr>
              <w:jc w:val="center"/>
              <w:rPr>
                <w:rFonts w:cs="Arial"/>
                <w:sz w:val="17"/>
                <w:szCs w:val="17"/>
              </w:rPr>
            </w:pPr>
            <w:r>
              <w:rPr>
                <w:rFonts w:cs="Arial"/>
                <w:sz w:val="17"/>
                <w:szCs w:val="17"/>
              </w:rPr>
              <w:t>3.99%</w:t>
            </w:r>
          </w:p>
        </w:tc>
        <w:tc>
          <w:tcPr>
            <w:tcW w:w="833" w:type="dxa"/>
            <w:tcBorders>
              <w:top w:val="single" w:sz="4" w:space="0" w:color="auto"/>
              <w:left w:val="single" w:sz="4" w:space="0" w:color="auto"/>
              <w:bottom w:val="single" w:sz="4" w:space="0" w:color="auto"/>
              <w:right w:val="nil"/>
            </w:tcBorders>
            <w:noWrap/>
            <w:vAlign w:val="center"/>
          </w:tcPr>
          <w:p w14:paraId="1CBBEE0A" w14:textId="29104C2B" w:rsidR="00AC0151" w:rsidRDefault="00AC0151" w:rsidP="00AC0151">
            <w:pPr>
              <w:jc w:val="center"/>
              <w:rPr>
                <w:rFonts w:cs="Arial"/>
                <w:sz w:val="17"/>
                <w:szCs w:val="17"/>
              </w:rPr>
            </w:pPr>
            <w:r>
              <w:rPr>
                <w:rFonts w:cs="Arial"/>
                <w:sz w:val="17"/>
                <w:szCs w:val="17"/>
              </w:rPr>
              <w:t>5.99%</w:t>
            </w:r>
          </w:p>
        </w:tc>
        <w:tc>
          <w:tcPr>
            <w:tcW w:w="737" w:type="dxa"/>
            <w:tcBorders>
              <w:top w:val="single" w:sz="4" w:space="0" w:color="auto"/>
              <w:left w:val="single" w:sz="4" w:space="0" w:color="auto"/>
              <w:bottom w:val="single" w:sz="4" w:space="0" w:color="auto"/>
              <w:right w:val="single" w:sz="4" w:space="0" w:color="auto"/>
            </w:tcBorders>
            <w:noWrap/>
            <w:vAlign w:val="center"/>
          </w:tcPr>
          <w:p w14:paraId="70A7BCBD" w14:textId="7146CE95" w:rsidR="00AC0151" w:rsidRDefault="00AC0151" w:rsidP="00AC0151">
            <w:pPr>
              <w:jc w:val="center"/>
              <w:rPr>
                <w:rFonts w:cs="Arial"/>
                <w:sz w:val="17"/>
                <w:szCs w:val="17"/>
              </w:rPr>
            </w:pPr>
            <w:r>
              <w:rPr>
                <w:rFonts w:cs="Arial"/>
                <w:sz w:val="17"/>
                <w:szCs w:val="17"/>
              </w:rPr>
              <w:t>2.34</w:t>
            </w:r>
          </w:p>
        </w:tc>
        <w:tc>
          <w:tcPr>
            <w:tcW w:w="737" w:type="dxa"/>
            <w:tcBorders>
              <w:top w:val="single" w:sz="4" w:space="0" w:color="auto"/>
              <w:left w:val="nil"/>
              <w:bottom w:val="single" w:sz="4" w:space="0" w:color="auto"/>
              <w:right w:val="single" w:sz="4" w:space="0" w:color="auto"/>
            </w:tcBorders>
            <w:noWrap/>
            <w:vAlign w:val="center"/>
          </w:tcPr>
          <w:p w14:paraId="6E0086F5" w14:textId="4470167A" w:rsidR="00AC0151" w:rsidRDefault="00AC0151" w:rsidP="00AC0151">
            <w:pPr>
              <w:jc w:val="center"/>
              <w:rPr>
                <w:rFonts w:cs="Arial"/>
                <w:sz w:val="17"/>
                <w:szCs w:val="17"/>
              </w:rPr>
            </w:pPr>
            <w:r>
              <w:rPr>
                <w:rFonts w:cs="Arial"/>
                <w:sz w:val="17"/>
                <w:szCs w:val="17"/>
              </w:rPr>
              <w:t>2.58</w:t>
            </w:r>
          </w:p>
        </w:tc>
      </w:tr>
      <w:tr w:rsidR="00AC0151" w:rsidRPr="0036209C" w14:paraId="3FF53C5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7BF7E59" w14:textId="1B1B12F9" w:rsidR="00AC0151" w:rsidRDefault="00AC0151" w:rsidP="00AC0151">
            <w:pPr>
              <w:rPr>
                <w:rFonts w:cs="Arial"/>
                <w:sz w:val="17"/>
                <w:szCs w:val="17"/>
              </w:rPr>
            </w:pPr>
            <w:r>
              <w:rPr>
                <w:rFonts w:cs="Arial"/>
                <w:sz w:val="17"/>
                <w:szCs w:val="17"/>
              </w:rPr>
              <w:t>Ga, ppm</w:t>
            </w:r>
          </w:p>
        </w:tc>
        <w:tc>
          <w:tcPr>
            <w:tcW w:w="934" w:type="dxa"/>
            <w:tcBorders>
              <w:top w:val="single" w:sz="4" w:space="0" w:color="auto"/>
              <w:left w:val="single" w:sz="4" w:space="0" w:color="auto"/>
              <w:bottom w:val="single" w:sz="4" w:space="0" w:color="auto"/>
              <w:right w:val="nil"/>
            </w:tcBorders>
            <w:noWrap/>
            <w:vAlign w:val="center"/>
          </w:tcPr>
          <w:p w14:paraId="285EED1B" w14:textId="78B3AD53" w:rsidR="00AC0151" w:rsidRDefault="00AC0151" w:rsidP="00AC0151">
            <w:pPr>
              <w:jc w:val="center"/>
              <w:rPr>
                <w:rFonts w:cs="Arial"/>
                <w:sz w:val="17"/>
                <w:szCs w:val="17"/>
              </w:rPr>
            </w:pPr>
            <w:r>
              <w:rPr>
                <w:rFonts w:cs="Arial"/>
                <w:sz w:val="17"/>
                <w:szCs w:val="17"/>
              </w:rPr>
              <w:t>12.6</w:t>
            </w:r>
          </w:p>
        </w:tc>
        <w:tc>
          <w:tcPr>
            <w:tcW w:w="737" w:type="dxa"/>
            <w:tcBorders>
              <w:top w:val="single" w:sz="4" w:space="0" w:color="auto"/>
              <w:left w:val="single" w:sz="4" w:space="0" w:color="auto"/>
              <w:bottom w:val="single" w:sz="4" w:space="0" w:color="auto"/>
              <w:right w:val="single" w:sz="4" w:space="0" w:color="auto"/>
            </w:tcBorders>
            <w:noWrap/>
            <w:vAlign w:val="center"/>
          </w:tcPr>
          <w:p w14:paraId="5CBAF74E" w14:textId="200D4550" w:rsidR="00AC0151" w:rsidRDefault="00AC0151" w:rsidP="00AC0151">
            <w:pPr>
              <w:jc w:val="center"/>
              <w:rPr>
                <w:rFonts w:cs="Arial"/>
                <w:sz w:val="17"/>
                <w:szCs w:val="17"/>
              </w:rPr>
            </w:pPr>
            <w:r>
              <w:rPr>
                <w:rFonts w:cs="Arial"/>
                <w:sz w:val="17"/>
                <w:szCs w:val="17"/>
              </w:rPr>
              <w:t>0.72</w:t>
            </w:r>
          </w:p>
        </w:tc>
        <w:tc>
          <w:tcPr>
            <w:tcW w:w="737" w:type="dxa"/>
            <w:tcBorders>
              <w:top w:val="single" w:sz="4" w:space="0" w:color="auto"/>
              <w:left w:val="nil"/>
              <w:bottom w:val="single" w:sz="4" w:space="0" w:color="auto"/>
              <w:right w:val="single" w:sz="4" w:space="0" w:color="auto"/>
            </w:tcBorders>
            <w:noWrap/>
            <w:vAlign w:val="center"/>
          </w:tcPr>
          <w:p w14:paraId="0BAE44A7" w14:textId="3828C0CA" w:rsidR="00AC0151" w:rsidRDefault="00AC0151" w:rsidP="00AC0151">
            <w:pPr>
              <w:jc w:val="center"/>
              <w:rPr>
                <w:rFonts w:cs="Arial"/>
                <w:sz w:val="17"/>
                <w:szCs w:val="17"/>
              </w:rPr>
            </w:pPr>
            <w:r>
              <w:rPr>
                <w:rFonts w:cs="Arial"/>
                <w:sz w:val="17"/>
                <w:szCs w:val="17"/>
              </w:rPr>
              <w:t>11.2</w:t>
            </w:r>
          </w:p>
        </w:tc>
        <w:tc>
          <w:tcPr>
            <w:tcW w:w="737" w:type="dxa"/>
            <w:tcBorders>
              <w:top w:val="single" w:sz="4" w:space="0" w:color="auto"/>
              <w:left w:val="nil"/>
              <w:bottom w:val="single" w:sz="4" w:space="0" w:color="auto"/>
              <w:right w:val="single" w:sz="4" w:space="0" w:color="auto"/>
            </w:tcBorders>
            <w:noWrap/>
            <w:vAlign w:val="center"/>
          </w:tcPr>
          <w:p w14:paraId="378C81ED" w14:textId="0E78DE1A" w:rsidR="00AC0151" w:rsidRDefault="00AC0151" w:rsidP="00AC0151">
            <w:pPr>
              <w:jc w:val="center"/>
              <w:rPr>
                <w:rFonts w:cs="Arial"/>
                <w:sz w:val="17"/>
                <w:szCs w:val="17"/>
              </w:rPr>
            </w:pPr>
            <w:r>
              <w:rPr>
                <w:rFonts w:cs="Arial"/>
                <w:sz w:val="17"/>
                <w:szCs w:val="17"/>
              </w:rPr>
              <w:t>14.0</w:t>
            </w:r>
          </w:p>
        </w:tc>
        <w:tc>
          <w:tcPr>
            <w:tcW w:w="737" w:type="dxa"/>
            <w:tcBorders>
              <w:top w:val="single" w:sz="4" w:space="0" w:color="auto"/>
              <w:left w:val="nil"/>
              <w:bottom w:val="single" w:sz="4" w:space="0" w:color="auto"/>
              <w:right w:val="single" w:sz="4" w:space="0" w:color="auto"/>
            </w:tcBorders>
            <w:noWrap/>
            <w:vAlign w:val="center"/>
          </w:tcPr>
          <w:p w14:paraId="246130F9" w14:textId="4DED4151" w:rsidR="00AC0151" w:rsidRDefault="00AC0151" w:rsidP="00AC0151">
            <w:pPr>
              <w:jc w:val="center"/>
              <w:rPr>
                <w:rFonts w:cs="Arial"/>
                <w:sz w:val="17"/>
                <w:szCs w:val="17"/>
              </w:rPr>
            </w:pPr>
            <w:r>
              <w:rPr>
                <w:rFonts w:cs="Arial"/>
                <w:sz w:val="17"/>
                <w:szCs w:val="17"/>
              </w:rPr>
              <w:t>10.4</w:t>
            </w:r>
          </w:p>
        </w:tc>
        <w:tc>
          <w:tcPr>
            <w:tcW w:w="737" w:type="dxa"/>
            <w:tcBorders>
              <w:top w:val="single" w:sz="4" w:space="0" w:color="auto"/>
              <w:left w:val="nil"/>
              <w:bottom w:val="single" w:sz="4" w:space="0" w:color="auto"/>
              <w:right w:val="single" w:sz="4" w:space="0" w:color="auto"/>
            </w:tcBorders>
            <w:noWrap/>
            <w:vAlign w:val="center"/>
          </w:tcPr>
          <w:p w14:paraId="3FA08C0F" w14:textId="21EFB145" w:rsidR="00AC0151" w:rsidRDefault="00AC0151" w:rsidP="00AC0151">
            <w:pPr>
              <w:jc w:val="center"/>
              <w:rPr>
                <w:rFonts w:cs="Arial"/>
                <w:sz w:val="17"/>
                <w:szCs w:val="17"/>
              </w:rPr>
            </w:pPr>
            <w:r>
              <w:rPr>
                <w:rFonts w:cs="Arial"/>
                <w:sz w:val="17"/>
                <w:szCs w:val="17"/>
              </w:rPr>
              <w:t>14.7</w:t>
            </w:r>
          </w:p>
        </w:tc>
        <w:tc>
          <w:tcPr>
            <w:tcW w:w="833" w:type="dxa"/>
            <w:tcBorders>
              <w:top w:val="single" w:sz="4" w:space="0" w:color="auto"/>
              <w:left w:val="nil"/>
              <w:bottom w:val="single" w:sz="4" w:space="0" w:color="auto"/>
              <w:right w:val="single" w:sz="4" w:space="0" w:color="auto"/>
            </w:tcBorders>
            <w:noWrap/>
            <w:vAlign w:val="center"/>
          </w:tcPr>
          <w:p w14:paraId="0D29FFDB" w14:textId="03706CAD" w:rsidR="00AC0151" w:rsidRDefault="00AC0151" w:rsidP="00AC0151">
            <w:pPr>
              <w:jc w:val="center"/>
              <w:rPr>
                <w:rFonts w:cs="Arial"/>
                <w:sz w:val="17"/>
                <w:szCs w:val="17"/>
              </w:rPr>
            </w:pPr>
            <w:r>
              <w:rPr>
                <w:rFonts w:cs="Arial"/>
                <w:sz w:val="17"/>
                <w:szCs w:val="17"/>
              </w:rPr>
              <w:t>5.71%</w:t>
            </w:r>
          </w:p>
        </w:tc>
        <w:tc>
          <w:tcPr>
            <w:tcW w:w="833" w:type="dxa"/>
            <w:tcBorders>
              <w:top w:val="single" w:sz="4" w:space="0" w:color="auto"/>
              <w:left w:val="single" w:sz="4" w:space="0" w:color="auto"/>
              <w:bottom w:val="single" w:sz="4" w:space="0" w:color="auto"/>
              <w:right w:val="single" w:sz="4" w:space="0" w:color="auto"/>
            </w:tcBorders>
            <w:noWrap/>
            <w:vAlign w:val="center"/>
          </w:tcPr>
          <w:p w14:paraId="1F493752" w14:textId="0B05DCB4" w:rsidR="00AC0151" w:rsidRDefault="00AC0151" w:rsidP="00AC0151">
            <w:pPr>
              <w:jc w:val="center"/>
              <w:rPr>
                <w:rFonts w:cs="Arial"/>
                <w:sz w:val="17"/>
                <w:szCs w:val="17"/>
              </w:rPr>
            </w:pPr>
            <w:r>
              <w:rPr>
                <w:rFonts w:cs="Arial"/>
                <w:sz w:val="17"/>
                <w:szCs w:val="17"/>
              </w:rPr>
              <w:t>11.43%</w:t>
            </w:r>
          </w:p>
        </w:tc>
        <w:tc>
          <w:tcPr>
            <w:tcW w:w="833" w:type="dxa"/>
            <w:tcBorders>
              <w:top w:val="single" w:sz="4" w:space="0" w:color="auto"/>
              <w:left w:val="single" w:sz="4" w:space="0" w:color="auto"/>
              <w:bottom w:val="single" w:sz="4" w:space="0" w:color="auto"/>
              <w:right w:val="nil"/>
            </w:tcBorders>
            <w:noWrap/>
            <w:vAlign w:val="center"/>
          </w:tcPr>
          <w:p w14:paraId="56DC188F" w14:textId="7AF08D2D" w:rsidR="00AC0151" w:rsidRDefault="00AC0151" w:rsidP="00AC0151">
            <w:pPr>
              <w:jc w:val="center"/>
              <w:rPr>
                <w:rFonts w:cs="Arial"/>
                <w:sz w:val="17"/>
                <w:szCs w:val="17"/>
              </w:rPr>
            </w:pPr>
            <w:r>
              <w:rPr>
                <w:rFonts w:cs="Arial"/>
                <w:sz w:val="17"/>
                <w:szCs w:val="17"/>
              </w:rPr>
              <w:t>17.14%</w:t>
            </w:r>
          </w:p>
        </w:tc>
        <w:tc>
          <w:tcPr>
            <w:tcW w:w="737" w:type="dxa"/>
            <w:tcBorders>
              <w:top w:val="single" w:sz="4" w:space="0" w:color="auto"/>
              <w:left w:val="single" w:sz="4" w:space="0" w:color="auto"/>
              <w:bottom w:val="single" w:sz="4" w:space="0" w:color="auto"/>
              <w:right w:val="single" w:sz="4" w:space="0" w:color="auto"/>
            </w:tcBorders>
            <w:noWrap/>
            <w:vAlign w:val="center"/>
          </w:tcPr>
          <w:p w14:paraId="54A702A2" w14:textId="7964E27E" w:rsidR="00AC0151" w:rsidRDefault="00AC0151" w:rsidP="00AC0151">
            <w:pPr>
              <w:jc w:val="center"/>
              <w:rPr>
                <w:rFonts w:cs="Arial"/>
                <w:sz w:val="17"/>
                <w:szCs w:val="17"/>
              </w:rPr>
            </w:pPr>
            <w:r>
              <w:rPr>
                <w:rFonts w:cs="Arial"/>
                <w:sz w:val="17"/>
                <w:szCs w:val="17"/>
              </w:rPr>
              <w:t>12.0</w:t>
            </w:r>
          </w:p>
        </w:tc>
        <w:tc>
          <w:tcPr>
            <w:tcW w:w="737" w:type="dxa"/>
            <w:tcBorders>
              <w:top w:val="single" w:sz="4" w:space="0" w:color="auto"/>
              <w:left w:val="nil"/>
              <w:bottom w:val="single" w:sz="4" w:space="0" w:color="auto"/>
              <w:right w:val="single" w:sz="4" w:space="0" w:color="auto"/>
            </w:tcBorders>
            <w:noWrap/>
            <w:vAlign w:val="center"/>
          </w:tcPr>
          <w:p w14:paraId="261CF524" w14:textId="2E51F263" w:rsidR="00AC0151" w:rsidRDefault="00AC0151" w:rsidP="00AC0151">
            <w:pPr>
              <w:jc w:val="center"/>
              <w:rPr>
                <w:rFonts w:cs="Arial"/>
                <w:sz w:val="17"/>
                <w:szCs w:val="17"/>
              </w:rPr>
            </w:pPr>
            <w:r>
              <w:rPr>
                <w:rFonts w:cs="Arial"/>
                <w:sz w:val="17"/>
                <w:szCs w:val="17"/>
              </w:rPr>
              <w:t>13.2</w:t>
            </w:r>
          </w:p>
        </w:tc>
      </w:tr>
      <w:tr w:rsidR="00AC0151" w:rsidRPr="0036209C" w14:paraId="04CC4428"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E17F240" w14:textId="18CC8820" w:rsidR="00AC0151" w:rsidRDefault="00AC0151" w:rsidP="00AC0151">
            <w:pPr>
              <w:rPr>
                <w:rFonts w:cs="Arial"/>
                <w:sz w:val="17"/>
                <w:szCs w:val="17"/>
              </w:rPr>
            </w:pPr>
            <w:r>
              <w:rPr>
                <w:rFonts w:cs="Arial"/>
                <w:sz w:val="17"/>
                <w:szCs w:val="17"/>
              </w:rPr>
              <w:t>Gd, ppm</w:t>
            </w:r>
          </w:p>
        </w:tc>
        <w:tc>
          <w:tcPr>
            <w:tcW w:w="934" w:type="dxa"/>
            <w:tcBorders>
              <w:top w:val="single" w:sz="4" w:space="0" w:color="auto"/>
              <w:left w:val="single" w:sz="4" w:space="0" w:color="auto"/>
              <w:bottom w:val="single" w:sz="4" w:space="0" w:color="auto"/>
              <w:right w:val="nil"/>
            </w:tcBorders>
            <w:noWrap/>
            <w:vAlign w:val="center"/>
          </w:tcPr>
          <w:p w14:paraId="37B560A2" w14:textId="798EE407" w:rsidR="00AC0151" w:rsidRDefault="00AC0151" w:rsidP="00AC0151">
            <w:pPr>
              <w:jc w:val="center"/>
              <w:rPr>
                <w:rFonts w:cs="Arial"/>
                <w:sz w:val="17"/>
                <w:szCs w:val="17"/>
              </w:rPr>
            </w:pPr>
            <w:r>
              <w:rPr>
                <w:rFonts w:cs="Arial"/>
                <w:sz w:val="17"/>
                <w:szCs w:val="17"/>
              </w:rPr>
              <w:t>3.35</w:t>
            </w:r>
          </w:p>
        </w:tc>
        <w:tc>
          <w:tcPr>
            <w:tcW w:w="737" w:type="dxa"/>
            <w:tcBorders>
              <w:top w:val="single" w:sz="4" w:space="0" w:color="auto"/>
              <w:left w:val="single" w:sz="4" w:space="0" w:color="auto"/>
              <w:bottom w:val="single" w:sz="4" w:space="0" w:color="auto"/>
              <w:right w:val="single" w:sz="4" w:space="0" w:color="auto"/>
            </w:tcBorders>
            <w:noWrap/>
            <w:vAlign w:val="center"/>
          </w:tcPr>
          <w:p w14:paraId="44490975" w14:textId="79CEC76B" w:rsidR="00AC0151" w:rsidRDefault="00AC0151" w:rsidP="00AC0151">
            <w:pPr>
              <w:jc w:val="center"/>
              <w:rPr>
                <w:rFonts w:cs="Arial"/>
                <w:sz w:val="17"/>
                <w:szCs w:val="17"/>
              </w:rPr>
            </w:pPr>
            <w:r>
              <w:rPr>
                <w:rFonts w:cs="Arial"/>
                <w:sz w:val="17"/>
                <w:szCs w:val="17"/>
              </w:rPr>
              <w:t>0.255</w:t>
            </w:r>
          </w:p>
        </w:tc>
        <w:tc>
          <w:tcPr>
            <w:tcW w:w="737" w:type="dxa"/>
            <w:tcBorders>
              <w:top w:val="single" w:sz="4" w:space="0" w:color="auto"/>
              <w:left w:val="nil"/>
              <w:bottom w:val="single" w:sz="4" w:space="0" w:color="auto"/>
              <w:right w:val="single" w:sz="4" w:space="0" w:color="auto"/>
            </w:tcBorders>
            <w:noWrap/>
            <w:vAlign w:val="center"/>
          </w:tcPr>
          <w:p w14:paraId="40FCA8D7" w14:textId="0CC53CD9" w:rsidR="00AC0151" w:rsidRDefault="00AC0151" w:rsidP="00AC0151">
            <w:pPr>
              <w:jc w:val="center"/>
              <w:rPr>
                <w:rFonts w:cs="Arial"/>
                <w:sz w:val="17"/>
                <w:szCs w:val="17"/>
              </w:rPr>
            </w:pPr>
            <w:r>
              <w:rPr>
                <w:rFonts w:cs="Arial"/>
                <w:sz w:val="17"/>
                <w:szCs w:val="17"/>
              </w:rPr>
              <w:t>2.84</w:t>
            </w:r>
          </w:p>
        </w:tc>
        <w:tc>
          <w:tcPr>
            <w:tcW w:w="737" w:type="dxa"/>
            <w:tcBorders>
              <w:top w:val="single" w:sz="4" w:space="0" w:color="auto"/>
              <w:left w:val="nil"/>
              <w:bottom w:val="single" w:sz="4" w:space="0" w:color="auto"/>
              <w:right w:val="single" w:sz="4" w:space="0" w:color="auto"/>
            </w:tcBorders>
            <w:noWrap/>
            <w:vAlign w:val="center"/>
          </w:tcPr>
          <w:p w14:paraId="37E62A0E" w14:textId="05BC16BE" w:rsidR="00AC0151" w:rsidRDefault="00AC0151" w:rsidP="00AC0151">
            <w:pPr>
              <w:jc w:val="center"/>
              <w:rPr>
                <w:rFonts w:cs="Arial"/>
                <w:sz w:val="17"/>
                <w:szCs w:val="17"/>
              </w:rPr>
            </w:pPr>
            <w:r>
              <w:rPr>
                <w:rFonts w:cs="Arial"/>
                <w:sz w:val="17"/>
                <w:szCs w:val="17"/>
              </w:rPr>
              <w:t>3.86</w:t>
            </w:r>
          </w:p>
        </w:tc>
        <w:tc>
          <w:tcPr>
            <w:tcW w:w="737" w:type="dxa"/>
            <w:tcBorders>
              <w:top w:val="single" w:sz="4" w:space="0" w:color="auto"/>
              <w:left w:val="nil"/>
              <w:bottom w:val="single" w:sz="4" w:space="0" w:color="auto"/>
              <w:right w:val="single" w:sz="4" w:space="0" w:color="auto"/>
            </w:tcBorders>
            <w:noWrap/>
            <w:vAlign w:val="center"/>
          </w:tcPr>
          <w:p w14:paraId="13E82EC9" w14:textId="1BC13C8F" w:rsidR="00AC0151" w:rsidRDefault="00AC0151" w:rsidP="00AC0151">
            <w:pPr>
              <w:jc w:val="center"/>
              <w:rPr>
                <w:rFonts w:cs="Arial"/>
                <w:sz w:val="17"/>
                <w:szCs w:val="17"/>
              </w:rPr>
            </w:pPr>
            <w:r>
              <w:rPr>
                <w:rFonts w:cs="Arial"/>
                <w:sz w:val="17"/>
                <w:szCs w:val="17"/>
              </w:rPr>
              <w:t>2.59</w:t>
            </w:r>
          </w:p>
        </w:tc>
        <w:tc>
          <w:tcPr>
            <w:tcW w:w="737" w:type="dxa"/>
            <w:tcBorders>
              <w:top w:val="single" w:sz="4" w:space="0" w:color="auto"/>
              <w:left w:val="nil"/>
              <w:bottom w:val="single" w:sz="4" w:space="0" w:color="auto"/>
              <w:right w:val="single" w:sz="4" w:space="0" w:color="auto"/>
            </w:tcBorders>
            <w:noWrap/>
            <w:vAlign w:val="center"/>
          </w:tcPr>
          <w:p w14:paraId="4D578460" w14:textId="5F3D0301" w:rsidR="00AC0151" w:rsidRDefault="00AC0151" w:rsidP="00AC0151">
            <w:pPr>
              <w:jc w:val="center"/>
              <w:rPr>
                <w:rFonts w:cs="Arial"/>
                <w:sz w:val="17"/>
                <w:szCs w:val="17"/>
              </w:rPr>
            </w:pPr>
            <w:r>
              <w:rPr>
                <w:rFonts w:cs="Arial"/>
                <w:sz w:val="17"/>
                <w:szCs w:val="17"/>
              </w:rPr>
              <w:t>4.12</w:t>
            </w:r>
          </w:p>
        </w:tc>
        <w:tc>
          <w:tcPr>
            <w:tcW w:w="833" w:type="dxa"/>
            <w:tcBorders>
              <w:top w:val="single" w:sz="4" w:space="0" w:color="auto"/>
              <w:left w:val="nil"/>
              <w:bottom w:val="single" w:sz="4" w:space="0" w:color="auto"/>
              <w:right w:val="single" w:sz="4" w:space="0" w:color="auto"/>
            </w:tcBorders>
            <w:noWrap/>
            <w:vAlign w:val="center"/>
          </w:tcPr>
          <w:p w14:paraId="317E28EC" w14:textId="42A91B06" w:rsidR="00AC0151" w:rsidRDefault="00AC0151" w:rsidP="00AC0151">
            <w:pPr>
              <w:jc w:val="center"/>
              <w:rPr>
                <w:rFonts w:cs="Arial"/>
                <w:sz w:val="17"/>
                <w:szCs w:val="17"/>
              </w:rPr>
            </w:pPr>
            <w:r>
              <w:rPr>
                <w:rFonts w:cs="Arial"/>
                <w:sz w:val="17"/>
                <w:szCs w:val="17"/>
              </w:rPr>
              <w:t>7.62%</w:t>
            </w:r>
          </w:p>
        </w:tc>
        <w:tc>
          <w:tcPr>
            <w:tcW w:w="833" w:type="dxa"/>
            <w:tcBorders>
              <w:top w:val="single" w:sz="4" w:space="0" w:color="auto"/>
              <w:left w:val="single" w:sz="4" w:space="0" w:color="auto"/>
              <w:bottom w:val="single" w:sz="4" w:space="0" w:color="auto"/>
              <w:right w:val="single" w:sz="4" w:space="0" w:color="auto"/>
            </w:tcBorders>
            <w:noWrap/>
            <w:vAlign w:val="center"/>
          </w:tcPr>
          <w:p w14:paraId="4FF4BB9A" w14:textId="6C7E90F7" w:rsidR="00AC0151" w:rsidRDefault="00AC0151" w:rsidP="00AC0151">
            <w:pPr>
              <w:jc w:val="center"/>
              <w:rPr>
                <w:rFonts w:cs="Arial"/>
                <w:sz w:val="17"/>
                <w:szCs w:val="17"/>
              </w:rPr>
            </w:pPr>
            <w:r>
              <w:rPr>
                <w:rFonts w:cs="Arial"/>
                <w:sz w:val="17"/>
                <w:szCs w:val="17"/>
              </w:rPr>
              <w:t>15.24%</w:t>
            </w:r>
          </w:p>
        </w:tc>
        <w:tc>
          <w:tcPr>
            <w:tcW w:w="833" w:type="dxa"/>
            <w:tcBorders>
              <w:top w:val="single" w:sz="4" w:space="0" w:color="auto"/>
              <w:left w:val="single" w:sz="4" w:space="0" w:color="auto"/>
              <w:bottom w:val="single" w:sz="4" w:space="0" w:color="auto"/>
              <w:right w:val="nil"/>
            </w:tcBorders>
            <w:noWrap/>
            <w:vAlign w:val="center"/>
          </w:tcPr>
          <w:p w14:paraId="7ACDE2ED" w14:textId="4E8C4120" w:rsidR="00AC0151" w:rsidRDefault="00AC0151" w:rsidP="00AC0151">
            <w:pPr>
              <w:jc w:val="center"/>
              <w:rPr>
                <w:rFonts w:cs="Arial"/>
                <w:sz w:val="17"/>
                <w:szCs w:val="17"/>
              </w:rPr>
            </w:pPr>
            <w:r>
              <w:rPr>
                <w:rFonts w:cs="Arial"/>
                <w:sz w:val="17"/>
                <w:szCs w:val="17"/>
              </w:rPr>
              <w:t>22.86%</w:t>
            </w:r>
          </w:p>
        </w:tc>
        <w:tc>
          <w:tcPr>
            <w:tcW w:w="737" w:type="dxa"/>
            <w:tcBorders>
              <w:top w:val="single" w:sz="4" w:space="0" w:color="auto"/>
              <w:left w:val="single" w:sz="4" w:space="0" w:color="auto"/>
              <w:bottom w:val="single" w:sz="4" w:space="0" w:color="auto"/>
              <w:right w:val="single" w:sz="4" w:space="0" w:color="auto"/>
            </w:tcBorders>
            <w:noWrap/>
            <w:vAlign w:val="center"/>
          </w:tcPr>
          <w:p w14:paraId="47879216" w14:textId="75AB49F4" w:rsidR="00AC0151" w:rsidRDefault="00AC0151" w:rsidP="00AC0151">
            <w:pPr>
              <w:jc w:val="center"/>
              <w:rPr>
                <w:rFonts w:cs="Arial"/>
                <w:sz w:val="17"/>
                <w:szCs w:val="17"/>
              </w:rPr>
            </w:pPr>
            <w:r>
              <w:rPr>
                <w:rFonts w:cs="Arial"/>
                <w:sz w:val="17"/>
                <w:szCs w:val="17"/>
              </w:rPr>
              <w:t>3.18</w:t>
            </w:r>
          </w:p>
        </w:tc>
        <w:tc>
          <w:tcPr>
            <w:tcW w:w="737" w:type="dxa"/>
            <w:tcBorders>
              <w:top w:val="single" w:sz="4" w:space="0" w:color="auto"/>
              <w:left w:val="nil"/>
              <w:bottom w:val="single" w:sz="4" w:space="0" w:color="auto"/>
              <w:right w:val="single" w:sz="4" w:space="0" w:color="auto"/>
            </w:tcBorders>
            <w:noWrap/>
            <w:vAlign w:val="center"/>
          </w:tcPr>
          <w:p w14:paraId="36FC36BA" w14:textId="474113F8" w:rsidR="00AC0151" w:rsidRDefault="00AC0151" w:rsidP="00AC0151">
            <w:pPr>
              <w:jc w:val="center"/>
              <w:rPr>
                <w:rFonts w:cs="Arial"/>
                <w:sz w:val="17"/>
                <w:szCs w:val="17"/>
              </w:rPr>
            </w:pPr>
            <w:r>
              <w:rPr>
                <w:rFonts w:cs="Arial"/>
                <w:sz w:val="17"/>
                <w:szCs w:val="17"/>
              </w:rPr>
              <w:t>3.52</w:t>
            </w:r>
          </w:p>
        </w:tc>
      </w:tr>
      <w:tr w:rsidR="00AC0151" w:rsidRPr="0036209C" w14:paraId="1BCB9CD3"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B5F6A0E" w14:textId="26A7F487" w:rsidR="00AC0151" w:rsidRDefault="00AC0151" w:rsidP="00AC0151">
            <w:pPr>
              <w:rPr>
                <w:rFonts w:cs="Arial"/>
                <w:sz w:val="17"/>
                <w:szCs w:val="17"/>
              </w:rPr>
            </w:pPr>
            <w:r>
              <w:rPr>
                <w:rFonts w:cs="Arial"/>
                <w:sz w:val="17"/>
                <w:szCs w:val="17"/>
              </w:rPr>
              <w:t>Hf, ppm</w:t>
            </w:r>
          </w:p>
        </w:tc>
        <w:tc>
          <w:tcPr>
            <w:tcW w:w="934" w:type="dxa"/>
            <w:tcBorders>
              <w:top w:val="single" w:sz="4" w:space="0" w:color="auto"/>
              <w:left w:val="single" w:sz="4" w:space="0" w:color="auto"/>
              <w:bottom w:val="single" w:sz="4" w:space="0" w:color="auto"/>
              <w:right w:val="nil"/>
            </w:tcBorders>
            <w:noWrap/>
            <w:vAlign w:val="center"/>
          </w:tcPr>
          <w:p w14:paraId="0674656B" w14:textId="145C93F2" w:rsidR="00AC0151" w:rsidRDefault="00AC0151" w:rsidP="00AC0151">
            <w:pPr>
              <w:jc w:val="center"/>
              <w:rPr>
                <w:rFonts w:cs="Arial"/>
                <w:sz w:val="17"/>
                <w:szCs w:val="17"/>
              </w:rPr>
            </w:pPr>
            <w:r>
              <w:rPr>
                <w:rFonts w:cs="Arial"/>
                <w:sz w:val="17"/>
                <w:szCs w:val="17"/>
              </w:rPr>
              <w:t>2.54</w:t>
            </w:r>
          </w:p>
        </w:tc>
        <w:tc>
          <w:tcPr>
            <w:tcW w:w="737" w:type="dxa"/>
            <w:tcBorders>
              <w:top w:val="single" w:sz="4" w:space="0" w:color="auto"/>
              <w:left w:val="single" w:sz="4" w:space="0" w:color="auto"/>
              <w:bottom w:val="single" w:sz="4" w:space="0" w:color="auto"/>
              <w:right w:val="single" w:sz="4" w:space="0" w:color="auto"/>
            </w:tcBorders>
            <w:noWrap/>
            <w:vAlign w:val="center"/>
          </w:tcPr>
          <w:p w14:paraId="3A63748A" w14:textId="3EA46788" w:rsidR="00AC0151" w:rsidRDefault="00AC0151" w:rsidP="00AC0151">
            <w:pPr>
              <w:jc w:val="center"/>
              <w:rPr>
                <w:rFonts w:cs="Arial"/>
                <w:sz w:val="17"/>
                <w:szCs w:val="17"/>
              </w:rPr>
            </w:pPr>
            <w:r>
              <w:rPr>
                <w:rFonts w:cs="Arial"/>
                <w:sz w:val="17"/>
                <w:szCs w:val="17"/>
              </w:rPr>
              <w:t>0.238</w:t>
            </w:r>
          </w:p>
        </w:tc>
        <w:tc>
          <w:tcPr>
            <w:tcW w:w="737" w:type="dxa"/>
            <w:tcBorders>
              <w:top w:val="single" w:sz="4" w:space="0" w:color="auto"/>
              <w:left w:val="nil"/>
              <w:bottom w:val="single" w:sz="4" w:space="0" w:color="auto"/>
              <w:right w:val="single" w:sz="4" w:space="0" w:color="auto"/>
            </w:tcBorders>
            <w:noWrap/>
            <w:vAlign w:val="center"/>
          </w:tcPr>
          <w:p w14:paraId="147AB497" w14:textId="4424A439" w:rsidR="00AC0151" w:rsidRDefault="00AC0151" w:rsidP="00AC0151">
            <w:pPr>
              <w:jc w:val="center"/>
              <w:rPr>
                <w:rFonts w:cs="Arial"/>
                <w:sz w:val="17"/>
                <w:szCs w:val="17"/>
              </w:rPr>
            </w:pPr>
            <w:r>
              <w:rPr>
                <w:rFonts w:cs="Arial"/>
                <w:sz w:val="17"/>
                <w:szCs w:val="17"/>
              </w:rPr>
              <w:t>2.06</w:t>
            </w:r>
          </w:p>
        </w:tc>
        <w:tc>
          <w:tcPr>
            <w:tcW w:w="737" w:type="dxa"/>
            <w:tcBorders>
              <w:top w:val="single" w:sz="4" w:space="0" w:color="auto"/>
              <w:left w:val="nil"/>
              <w:bottom w:val="single" w:sz="4" w:space="0" w:color="auto"/>
              <w:right w:val="single" w:sz="4" w:space="0" w:color="auto"/>
            </w:tcBorders>
            <w:noWrap/>
            <w:vAlign w:val="center"/>
          </w:tcPr>
          <w:p w14:paraId="426ED242" w14:textId="4CBCF40D" w:rsidR="00AC0151" w:rsidRDefault="00AC0151" w:rsidP="00AC0151">
            <w:pPr>
              <w:jc w:val="center"/>
              <w:rPr>
                <w:rFonts w:cs="Arial"/>
                <w:sz w:val="17"/>
                <w:szCs w:val="17"/>
              </w:rPr>
            </w:pPr>
            <w:r>
              <w:rPr>
                <w:rFonts w:cs="Arial"/>
                <w:sz w:val="17"/>
                <w:szCs w:val="17"/>
              </w:rPr>
              <w:t>3.01</w:t>
            </w:r>
          </w:p>
        </w:tc>
        <w:tc>
          <w:tcPr>
            <w:tcW w:w="737" w:type="dxa"/>
            <w:tcBorders>
              <w:top w:val="single" w:sz="4" w:space="0" w:color="auto"/>
              <w:left w:val="nil"/>
              <w:bottom w:val="single" w:sz="4" w:space="0" w:color="auto"/>
              <w:right w:val="single" w:sz="4" w:space="0" w:color="auto"/>
            </w:tcBorders>
            <w:noWrap/>
            <w:vAlign w:val="center"/>
          </w:tcPr>
          <w:p w14:paraId="3084F9CE" w14:textId="07EB6C4B" w:rsidR="00AC0151" w:rsidRDefault="00AC0151" w:rsidP="00AC0151">
            <w:pPr>
              <w:jc w:val="center"/>
              <w:rPr>
                <w:rFonts w:cs="Arial"/>
                <w:sz w:val="17"/>
                <w:szCs w:val="17"/>
              </w:rPr>
            </w:pPr>
            <w:r>
              <w:rPr>
                <w:rFonts w:cs="Arial"/>
                <w:sz w:val="17"/>
                <w:szCs w:val="17"/>
              </w:rPr>
              <w:t>1.82</w:t>
            </w:r>
          </w:p>
        </w:tc>
        <w:tc>
          <w:tcPr>
            <w:tcW w:w="737" w:type="dxa"/>
            <w:tcBorders>
              <w:top w:val="single" w:sz="4" w:space="0" w:color="auto"/>
              <w:left w:val="nil"/>
              <w:bottom w:val="single" w:sz="4" w:space="0" w:color="auto"/>
              <w:right w:val="single" w:sz="4" w:space="0" w:color="auto"/>
            </w:tcBorders>
            <w:noWrap/>
            <w:vAlign w:val="center"/>
          </w:tcPr>
          <w:p w14:paraId="787026C7" w14:textId="6DA63D5A" w:rsidR="00AC0151" w:rsidRDefault="00AC0151" w:rsidP="00AC0151">
            <w:pPr>
              <w:jc w:val="center"/>
              <w:rPr>
                <w:rFonts w:cs="Arial"/>
                <w:sz w:val="17"/>
                <w:szCs w:val="17"/>
              </w:rPr>
            </w:pPr>
            <w:r>
              <w:rPr>
                <w:rFonts w:cs="Arial"/>
                <w:sz w:val="17"/>
                <w:szCs w:val="17"/>
              </w:rPr>
              <w:t>3.25</w:t>
            </w:r>
          </w:p>
        </w:tc>
        <w:tc>
          <w:tcPr>
            <w:tcW w:w="833" w:type="dxa"/>
            <w:tcBorders>
              <w:top w:val="single" w:sz="4" w:space="0" w:color="auto"/>
              <w:left w:val="nil"/>
              <w:bottom w:val="single" w:sz="4" w:space="0" w:color="auto"/>
              <w:right w:val="single" w:sz="4" w:space="0" w:color="auto"/>
            </w:tcBorders>
            <w:noWrap/>
            <w:vAlign w:val="center"/>
          </w:tcPr>
          <w:p w14:paraId="018CA36C" w14:textId="1D8CAA2C" w:rsidR="00AC0151" w:rsidRDefault="00AC0151" w:rsidP="00AC0151">
            <w:pPr>
              <w:jc w:val="center"/>
              <w:rPr>
                <w:rFonts w:cs="Arial"/>
                <w:sz w:val="17"/>
                <w:szCs w:val="17"/>
              </w:rPr>
            </w:pPr>
            <w:r>
              <w:rPr>
                <w:rFonts w:cs="Arial"/>
                <w:sz w:val="17"/>
                <w:szCs w:val="17"/>
              </w:rPr>
              <w:t>9.38%</w:t>
            </w:r>
          </w:p>
        </w:tc>
        <w:tc>
          <w:tcPr>
            <w:tcW w:w="833" w:type="dxa"/>
            <w:tcBorders>
              <w:top w:val="single" w:sz="4" w:space="0" w:color="auto"/>
              <w:left w:val="single" w:sz="4" w:space="0" w:color="auto"/>
              <w:bottom w:val="single" w:sz="4" w:space="0" w:color="auto"/>
              <w:right w:val="single" w:sz="4" w:space="0" w:color="auto"/>
            </w:tcBorders>
            <w:noWrap/>
            <w:vAlign w:val="center"/>
          </w:tcPr>
          <w:p w14:paraId="0B6614EB" w14:textId="386912DB" w:rsidR="00AC0151" w:rsidRDefault="00AC0151" w:rsidP="00AC0151">
            <w:pPr>
              <w:jc w:val="center"/>
              <w:rPr>
                <w:rFonts w:cs="Arial"/>
                <w:sz w:val="17"/>
                <w:szCs w:val="17"/>
              </w:rPr>
            </w:pPr>
            <w:r>
              <w:rPr>
                <w:rFonts w:cs="Arial"/>
                <w:sz w:val="17"/>
                <w:szCs w:val="17"/>
              </w:rPr>
              <w:t>18.77%</w:t>
            </w:r>
          </w:p>
        </w:tc>
        <w:tc>
          <w:tcPr>
            <w:tcW w:w="833" w:type="dxa"/>
            <w:tcBorders>
              <w:top w:val="single" w:sz="4" w:space="0" w:color="auto"/>
              <w:left w:val="single" w:sz="4" w:space="0" w:color="auto"/>
              <w:bottom w:val="single" w:sz="4" w:space="0" w:color="auto"/>
              <w:right w:val="nil"/>
            </w:tcBorders>
            <w:noWrap/>
            <w:vAlign w:val="center"/>
          </w:tcPr>
          <w:p w14:paraId="663D3511" w14:textId="3205303B" w:rsidR="00AC0151" w:rsidRDefault="00AC0151" w:rsidP="00AC0151">
            <w:pPr>
              <w:jc w:val="center"/>
              <w:rPr>
                <w:rFonts w:cs="Arial"/>
                <w:sz w:val="17"/>
                <w:szCs w:val="17"/>
              </w:rPr>
            </w:pPr>
            <w:r>
              <w:rPr>
                <w:rFonts w:cs="Arial"/>
                <w:sz w:val="17"/>
                <w:szCs w:val="17"/>
              </w:rPr>
              <w:t>28.15%</w:t>
            </w:r>
          </w:p>
        </w:tc>
        <w:tc>
          <w:tcPr>
            <w:tcW w:w="737" w:type="dxa"/>
            <w:tcBorders>
              <w:top w:val="single" w:sz="4" w:space="0" w:color="auto"/>
              <w:left w:val="single" w:sz="4" w:space="0" w:color="auto"/>
              <w:bottom w:val="single" w:sz="4" w:space="0" w:color="auto"/>
              <w:right w:val="single" w:sz="4" w:space="0" w:color="auto"/>
            </w:tcBorders>
            <w:noWrap/>
            <w:vAlign w:val="center"/>
          </w:tcPr>
          <w:p w14:paraId="5529AD45" w14:textId="0C1804A7" w:rsidR="00AC0151" w:rsidRDefault="00AC0151" w:rsidP="00AC0151">
            <w:pPr>
              <w:jc w:val="center"/>
              <w:rPr>
                <w:rFonts w:cs="Arial"/>
                <w:sz w:val="17"/>
                <w:szCs w:val="17"/>
              </w:rPr>
            </w:pPr>
            <w:r>
              <w:rPr>
                <w:rFonts w:cs="Arial"/>
                <w:sz w:val="17"/>
                <w:szCs w:val="17"/>
              </w:rPr>
              <w:t>2.41</w:t>
            </w:r>
          </w:p>
        </w:tc>
        <w:tc>
          <w:tcPr>
            <w:tcW w:w="737" w:type="dxa"/>
            <w:tcBorders>
              <w:top w:val="single" w:sz="4" w:space="0" w:color="auto"/>
              <w:left w:val="nil"/>
              <w:bottom w:val="single" w:sz="4" w:space="0" w:color="auto"/>
              <w:right w:val="single" w:sz="4" w:space="0" w:color="auto"/>
            </w:tcBorders>
            <w:noWrap/>
            <w:vAlign w:val="center"/>
          </w:tcPr>
          <w:p w14:paraId="3AE91B5D" w14:textId="10773D82" w:rsidR="00AC0151" w:rsidRDefault="00AC0151" w:rsidP="00AC0151">
            <w:pPr>
              <w:jc w:val="center"/>
              <w:rPr>
                <w:rFonts w:cs="Arial"/>
                <w:sz w:val="17"/>
                <w:szCs w:val="17"/>
              </w:rPr>
            </w:pPr>
            <w:r>
              <w:rPr>
                <w:rFonts w:cs="Arial"/>
                <w:sz w:val="17"/>
                <w:szCs w:val="17"/>
              </w:rPr>
              <w:t>2.66</w:t>
            </w:r>
          </w:p>
        </w:tc>
      </w:tr>
      <w:tr w:rsidR="00AC0151" w:rsidRPr="0036209C" w14:paraId="5CAF91A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D4BFC8D" w14:textId="497F589A" w:rsidR="00AC0151" w:rsidRDefault="00AC0151" w:rsidP="00AC0151">
            <w:pPr>
              <w:rPr>
                <w:rFonts w:cs="Arial"/>
                <w:sz w:val="17"/>
                <w:szCs w:val="17"/>
              </w:rPr>
            </w:pPr>
            <w:r>
              <w:rPr>
                <w:rFonts w:cs="Arial"/>
                <w:sz w:val="17"/>
                <w:szCs w:val="17"/>
              </w:rPr>
              <w:t>Ho, ppm</w:t>
            </w:r>
          </w:p>
        </w:tc>
        <w:tc>
          <w:tcPr>
            <w:tcW w:w="934" w:type="dxa"/>
            <w:tcBorders>
              <w:top w:val="single" w:sz="4" w:space="0" w:color="auto"/>
              <w:left w:val="single" w:sz="4" w:space="0" w:color="auto"/>
              <w:bottom w:val="single" w:sz="4" w:space="0" w:color="auto"/>
              <w:right w:val="nil"/>
            </w:tcBorders>
            <w:noWrap/>
            <w:vAlign w:val="center"/>
          </w:tcPr>
          <w:p w14:paraId="1724AC61" w14:textId="3576E483" w:rsidR="00AC0151" w:rsidRDefault="00AC0151" w:rsidP="00AC0151">
            <w:pPr>
              <w:jc w:val="center"/>
              <w:rPr>
                <w:rFonts w:cs="Arial"/>
                <w:sz w:val="17"/>
                <w:szCs w:val="17"/>
              </w:rPr>
            </w:pPr>
            <w:r>
              <w:rPr>
                <w:rFonts w:cs="Arial"/>
                <w:sz w:val="17"/>
                <w:szCs w:val="17"/>
              </w:rPr>
              <w:t>0.43</w:t>
            </w:r>
          </w:p>
        </w:tc>
        <w:tc>
          <w:tcPr>
            <w:tcW w:w="737" w:type="dxa"/>
            <w:tcBorders>
              <w:top w:val="single" w:sz="4" w:space="0" w:color="auto"/>
              <w:left w:val="single" w:sz="4" w:space="0" w:color="auto"/>
              <w:bottom w:val="single" w:sz="4" w:space="0" w:color="auto"/>
              <w:right w:val="single" w:sz="4" w:space="0" w:color="auto"/>
            </w:tcBorders>
            <w:noWrap/>
            <w:vAlign w:val="center"/>
          </w:tcPr>
          <w:p w14:paraId="74F5C227" w14:textId="2D2943E4" w:rsidR="00AC0151" w:rsidRDefault="00AC0151" w:rsidP="00AC0151">
            <w:pPr>
              <w:jc w:val="center"/>
              <w:rPr>
                <w:rFonts w:cs="Arial"/>
                <w:sz w:val="17"/>
                <w:szCs w:val="17"/>
              </w:rPr>
            </w:pPr>
            <w:r>
              <w:rPr>
                <w:rFonts w:cs="Arial"/>
                <w:sz w:val="17"/>
                <w:szCs w:val="17"/>
              </w:rPr>
              <w:t>0.05</w:t>
            </w:r>
          </w:p>
        </w:tc>
        <w:tc>
          <w:tcPr>
            <w:tcW w:w="737" w:type="dxa"/>
            <w:tcBorders>
              <w:top w:val="single" w:sz="4" w:space="0" w:color="auto"/>
              <w:left w:val="nil"/>
              <w:bottom w:val="single" w:sz="4" w:space="0" w:color="auto"/>
              <w:right w:val="single" w:sz="4" w:space="0" w:color="auto"/>
            </w:tcBorders>
            <w:noWrap/>
            <w:vAlign w:val="center"/>
          </w:tcPr>
          <w:p w14:paraId="132645DC" w14:textId="231E548D" w:rsidR="00AC0151" w:rsidRDefault="00AC0151" w:rsidP="00AC0151">
            <w:pPr>
              <w:jc w:val="center"/>
              <w:rPr>
                <w:rFonts w:cs="Arial"/>
                <w:sz w:val="17"/>
                <w:szCs w:val="17"/>
              </w:rPr>
            </w:pPr>
            <w:r>
              <w:rPr>
                <w:rFonts w:cs="Arial"/>
                <w:sz w:val="17"/>
                <w:szCs w:val="17"/>
              </w:rPr>
              <w:t>0.34</w:t>
            </w:r>
          </w:p>
        </w:tc>
        <w:tc>
          <w:tcPr>
            <w:tcW w:w="737" w:type="dxa"/>
            <w:tcBorders>
              <w:top w:val="single" w:sz="4" w:space="0" w:color="auto"/>
              <w:left w:val="nil"/>
              <w:bottom w:val="single" w:sz="4" w:space="0" w:color="auto"/>
              <w:right w:val="single" w:sz="4" w:space="0" w:color="auto"/>
            </w:tcBorders>
            <w:noWrap/>
            <w:vAlign w:val="center"/>
          </w:tcPr>
          <w:p w14:paraId="3E52CDC8" w14:textId="5D9E6D14" w:rsidR="00AC0151" w:rsidRDefault="00AC0151" w:rsidP="00AC0151">
            <w:pPr>
              <w:jc w:val="center"/>
              <w:rPr>
                <w:rFonts w:cs="Arial"/>
                <w:sz w:val="17"/>
                <w:szCs w:val="17"/>
              </w:rPr>
            </w:pPr>
            <w:r>
              <w:rPr>
                <w:rFonts w:cs="Arial"/>
                <w:sz w:val="17"/>
                <w:szCs w:val="17"/>
              </w:rPr>
              <w:t>0.53</w:t>
            </w:r>
          </w:p>
        </w:tc>
        <w:tc>
          <w:tcPr>
            <w:tcW w:w="737" w:type="dxa"/>
            <w:tcBorders>
              <w:top w:val="single" w:sz="4" w:space="0" w:color="auto"/>
              <w:left w:val="nil"/>
              <w:bottom w:val="single" w:sz="4" w:space="0" w:color="auto"/>
              <w:right w:val="single" w:sz="4" w:space="0" w:color="auto"/>
            </w:tcBorders>
            <w:noWrap/>
            <w:vAlign w:val="center"/>
          </w:tcPr>
          <w:p w14:paraId="09AD48BA" w14:textId="21CB7986" w:rsidR="00AC0151" w:rsidRDefault="00AC0151" w:rsidP="00AC0151">
            <w:pPr>
              <w:jc w:val="center"/>
              <w:rPr>
                <w:rFonts w:cs="Arial"/>
                <w:sz w:val="17"/>
                <w:szCs w:val="17"/>
              </w:rPr>
            </w:pPr>
            <w:r>
              <w:rPr>
                <w:rFonts w:cs="Arial"/>
                <w:sz w:val="17"/>
                <w:szCs w:val="17"/>
              </w:rPr>
              <w:t>0.29</w:t>
            </w:r>
          </w:p>
        </w:tc>
        <w:tc>
          <w:tcPr>
            <w:tcW w:w="737" w:type="dxa"/>
            <w:tcBorders>
              <w:top w:val="single" w:sz="4" w:space="0" w:color="auto"/>
              <w:left w:val="nil"/>
              <w:bottom w:val="single" w:sz="4" w:space="0" w:color="auto"/>
              <w:right w:val="single" w:sz="4" w:space="0" w:color="auto"/>
            </w:tcBorders>
            <w:noWrap/>
            <w:vAlign w:val="center"/>
          </w:tcPr>
          <w:p w14:paraId="57CBBD98" w14:textId="1601DAAE" w:rsidR="00AC0151" w:rsidRDefault="00AC0151" w:rsidP="00AC0151">
            <w:pPr>
              <w:jc w:val="center"/>
              <w:rPr>
                <w:rFonts w:cs="Arial"/>
                <w:sz w:val="17"/>
                <w:szCs w:val="17"/>
              </w:rPr>
            </w:pPr>
            <w:r>
              <w:rPr>
                <w:rFonts w:cs="Arial"/>
                <w:sz w:val="17"/>
                <w:szCs w:val="17"/>
              </w:rPr>
              <w:t>0.58</w:t>
            </w:r>
          </w:p>
        </w:tc>
        <w:tc>
          <w:tcPr>
            <w:tcW w:w="833" w:type="dxa"/>
            <w:tcBorders>
              <w:top w:val="single" w:sz="4" w:space="0" w:color="auto"/>
              <w:left w:val="nil"/>
              <w:bottom w:val="single" w:sz="4" w:space="0" w:color="auto"/>
              <w:right w:val="single" w:sz="4" w:space="0" w:color="auto"/>
            </w:tcBorders>
            <w:noWrap/>
            <w:vAlign w:val="center"/>
          </w:tcPr>
          <w:p w14:paraId="3E3548A2" w14:textId="602F063F" w:rsidR="00AC0151" w:rsidRDefault="00AC0151" w:rsidP="00AC0151">
            <w:pPr>
              <w:jc w:val="center"/>
              <w:rPr>
                <w:rFonts w:cs="Arial"/>
                <w:sz w:val="17"/>
                <w:szCs w:val="17"/>
              </w:rPr>
            </w:pPr>
            <w:r>
              <w:rPr>
                <w:rFonts w:cs="Arial"/>
                <w:sz w:val="17"/>
                <w:szCs w:val="17"/>
              </w:rPr>
              <w:t>11.03%</w:t>
            </w:r>
          </w:p>
        </w:tc>
        <w:tc>
          <w:tcPr>
            <w:tcW w:w="833" w:type="dxa"/>
            <w:tcBorders>
              <w:top w:val="single" w:sz="4" w:space="0" w:color="auto"/>
              <w:left w:val="single" w:sz="4" w:space="0" w:color="auto"/>
              <w:bottom w:val="single" w:sz="4" w:space="0" w:color="auto"/>
              <w:right w:val="single" w:sz="4" w:space="0" w:color="auto"/>
            </w:tcBorders>
            <w:noWrap/>
            <w:vAlign w:val="center"/>
          </w:tcPr>
          <w:p w14:paraId="1D305595" w14:textId="070F9235" w:rsidR="00AC0151" w:rsidRDefault="00AC0151" w:rsidP="00AC0151">
            <w:pPr>
              <w:jc w:val="center"/>
              <w:rPr>
                <w:rFonts w:cs="Arial"/>
                <w:sz w:val="17"/>
                <w:szCs w:val="17"/>
              </w:rPr>
            </w:pPr>
            <w:r>
              <w:rPr>
                <w:rFonts w:cs="Arial"/>
                <w:sz w:val="17"/>
                <w:szCs w:val="17"/>
              </w:rPr>
              <w:t>22.05%</w:t>
            </w:r>
          </w:p>
        </w:tc>
        <w:tc>
          <w:tcPr>
            <w:tcW w:w="833" w:type="dxa"/>
            <w:tcBorders>
              <w:top w:val="single" w:sz="4" w:space="0" w:color="auto"/>
              <w:left w:val="single" w:sz="4" w:space="0" w:color="auto"/>
              <w:bottom w:val="single" w:sz="4" w:space="0" w:color="auto"/>
              <w:right w:val="nil"/>
            </w:tcBorders>
            <w:noWrap/>
            <w:vAlign w:val="center"/>
          </w:tcPr>
          <w:p w14:paraId="624FE9BA" w14:textId="7B689D45" w:rsidR="00AC0151" w:rsidRDefault="00AC0151" w:rsidP="00AC0151">
            <w:pPr>
              <w:jc w:val="center"/>
              <w:rPr>
                <w:rFonts w:cs="Arial"/>
                <w:sz w:val="17"/>
                <w:szCs w:val="17"/>
              </w:rPr>
            </w:pPr>
            <w:r>
              <w:rPr>
                <w:rFonts w:cs="Arial"/>
                <w:sz w:val="17"/>
                <w:szCs w:val="17"/>
              </w:rPr>
              <w:t>33.08%</w:t>
            </w:r>
          </w:p>
        </w:tc>
        <w:tc>
          <w:tcPr>
            <w:tcW w:w="737" w:type="dxa"/>
            <w:tcBorders>
              <w:top w:val="single" w:sz="4" w:space="0" w:color="auto"/>
              <w:left w:val="single" w:sz="4" w:space="0" w:color="auto"/>
              <w:bottom w:val="single" w:sz="4" w:space="0" w:color="auto"/>
              <w:right w:val="single" w:sz="4" w:space="0" w:color="auto"/>
            </w:tcBorders>
            <w:noWrap/>
            <w:vAlign w:val="center"/>
          </w:tcPr>
          <w:p w14:paraId="2EC6720B" w14:textId="77664BBC" w:rsidR="00AC0151" w:rsidRDefault="00AC0151" w:rsidP="00AC0151">
            <w:pPr>
              <w:jc w:val="center"/>
              <w:rPr>
                <w:rFonts w:cs="Arial"/>
                <w:sz w:val="17"/>
                <w:szCs w:val="17"/>
              </w:rPr>
            </w:pPr>
            <w:r>
              <w:rPr>
                <w:rFonts w:cs="Arial"/>
                <w:sz w:val="17"/>
                <w:szCs w:val="17"/>
              </w:rPr>
              <w:t>0.41</w:t>
            </w:r>
          </w:p>
        </w:tc>
        <w:tc>
          <w:tcPr>
            <w:tcW w:w="737" w:type="dxa"/>
            <w:tcBorders>
              <w:top w:val="single" w:sz="4" w:space="0" w:color="auto"/>
              <w:left w:val="nil"/>
              <w:bottom w:val="single" w:sz="4" w:space="0" w:color="auto"/>
              <w:right w:val="single" w:sz="4" w:space="0" w:color="auto"/>
            </w:tcBorders>
            <w:noWrap/>
            <w:vAlign w:val="center"/>
          </w:tcPr>
          <w:p w14:paraId="0E11D1F0" w14:textId="2A746C40" w:rsidR="00AC0151" w:rsidRDefault="00AC0151" w:rsidP="00AC0151">
            <w:pPr>
              <w:jc w:val="center"/>
              <w:rPr>
                <w:rFonts w:cs="Arial"/>
                <w:sz w:val="17"/>
                <w:szCs w:val="17"/>
              </w:rPr>
            </w:pPr>
            <w:r>
              <w:rPr>
                <w:rFonts w:cs="Arial"/>
                <w:sz w:val="17"/>
                <w:szCs w:val="17"/>
              </w:rPr>
              <w:t>0.45</w:t>
            </w:r>
          </w:p>
        </w:tc>
      </w:tr>
      <w:tr w:rsidR="00AC0151" w:rsidRPr="0036209C" w14:paraId="16BFD05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67430C6" w14:textId="4F699DF4" w:rsidR="00AC0151" w:rsidRDefault="00AC0151" w:rsidP="00AC0151">
            <w:pPr>
              <w:rPr>
                <w:rFonts w:cs="Arial"/>
                <w:sz w:val="17"/>
                <w:szCs w:val="17"/>
              </w:rPr>
            </w:pPr>
            <w:r>
              <w:rPr>
                <w:rFonts w:cs="Arial"/>
                <w:sz w:val="17"/>
                <w:szCs w:val="17"/>
              </w:rPr>
              <w:t>In, ppm</w:t>
            </w:r>
          </w:p>
        </w:tc>
        <w:tc>
          <w:tcPr>
            <w:tcW w:w="934" w:type="dxa"/>
            <w:tcBorders>
              <w:top w:val="single" w:sz="4" w:space="0" w:color="auto"/>
              <w:left w:val="single" w:sz="4" w:space="0" w:color="auto"/>
              <w:bottom w:val="single" w:sz="4" w:space="0" w:color="auto"/>
              <w:right w:val="nil"/>
            </w:tcBorders>
            <w:noWrap/>
            <w:vAlign w:val="center"/>
          </w:tcPr>
          <w:p w14:paraId="42800C19" w14:textId="21DD7727" w:rsidR="00AC0151" w:rsidRDefault="00AC0151" w:rsidP="00AC0151">
            <w:pPr>
              <w:jc w:val="center"/>
              <w:rPr>
                <w:rFonts w:cs="Arial"/>
                <w:sz w:val="17"/>
                <w:szCs w:val="17"/>
              </w:rPr>
            </w:pPr>
            <w:r>
              <w:rPr>
                <w:rFonts w:cs="Arial"/>
                <w:sz w:val="17"/>
                <w:szCs w:val="17"/>
              </w:rPr>
              <w:t>0.063</w:t>
            </w:r>
          </w:p>
        </w:tc>
        <w:tc>
          <w:tcPr>
            <w:tcW w:w="737" w:type="dxa"/>
            <w:tcBorders>
              <w:top w:val="single" w:sz="4" w:space="0" w:color="auto"/>
              <w:left w:val="single" w:sz="4" w:space="0" w:color="auto"/>
              <w:bottom w:val="single" w:sz="4" w:space="0" w:color="auto"/>
              <w:right w:val="single" w:sz="4" w:space="0" w:color="auto"/>
            </w:tcBorders>
            <w:noWrap/>
            <w:vAlign w:val="center"/>
          </w:tcPr>
          <w:p w14:paraId="455CF1B3" w14:textId="4830E105" w:rsidR="00AC0151" w:rsidRDefault="00AC0151" w:rsidP="00AC0151">
            <w:pPr>
              <w:jc w:val="center"/>
              <w:rPr>
                <w:rFonts w:cs="Arial"/>
                <w:sz w:val="17"/>
                <w:szCs w:val="17"/>
              </w:rPr>
            </w:pPr>
            <w:r>
              <w:rPr>
                <w:rFonts w:cs="Arial"/>
                <w:sz w:val="17"/>
                <w:szCs w:val="17"/>
              </w:rPr>
              <w:t>0.006</w:t>
            </w:r>
          </w:p>
        </w:tc>
        <w:tc>
          <w:tcPr>
            <w:tcW w:w="737" w:type="dxa"/>
            <w:tcBorders>
              <w:top w:val="single" w:sz="4" w:space="0" w:color="auto"/>
              <w:left w:val="nil"/>
              <w:bottom w:val="single" w:sz="4" w:space="0" w:color="auto"/>
              <w:right w:val="single" w:sz="4" w:space="0" w:color="auto"/>
            </w:tcBorders>
            <w:noWrap/>
            <w:vAlign w:val="center"/>
          </w:tcPr>
          <w:p w14:paraId="19B138F8" w14:textId="16354C18" w:rsidR="00AC0151" w:rsidRDefault="00AC0151" w:rsidP="00AC0151">
            <w:pPr>
              <w:jc w:val="center"/>
              <w:rPr>
                <w:rFonts w:cs="Arial"/>
                <w:sz w:val="17"/>
                <w:szCs w:val="17"/>
              </w:rPr>
            </w:pPr>
            <w:r>
              <w:rPr>
                <w:rFonts w:cs="Arial"/>
                <w:sz w:val="17"/>
                <w:szCs w:val="17"/>
              </w:rPr>
              <w:t>0.052</w:t>
            </w:r>
          </w:p>
        </w:tc>
        <w:tc>
          <w:tcPr>
            <w:tcW w:w="737" w:type="dxa"/>
            <w:tcBorders>
              <w:top w:val="single" w:sz="4" w:space="0" w:color="auto"/>
              <w:left w:val="nil"/>
              <w:bottom w:val="single" w:sz="4" w:space="0" w:color="auto"/>
              <w:right w:val="single" w:sz="4" w:space="0" w:color="auto"/>
            </w:tcBorders>
            <w:noWrap/>
            <w:vAlign w:val="center"/>
          </w:tcPr>
          <w:p w14:paraId="3EE34CDF" w14:textId="15B4EEF1" w:rsidR="00AC0151" w:rsidRDefault="00AC0151" w:rsidP="00AC0151">
            <w:pPr>
              <w:jc w:val="center"/>
              <w:rPr>
                <w:rFonts w:cs="Arial"/>
                <w:sz w:val="17"/>
                <w:szCs w:val="17"/>
              </w:rPr>
            </w:pPr>
            <w:r>
              <w:rPr>
                <w:rFonts w:cs="Arial"/>
                <w:sz w:val="17"/>
                <w:szCs w:val="17"/>
              </w:rPr>
              <w:t>0.075</w:t>
            </w:r>
          </w:p>
        </w:tc>
        <w:tc>
          <w:tcPr>
            <w:tcW w:w="737" w:type="dxa"/>
            <w:tcBorders>
              <w:top w:val="single" w:sz="4" w:space="0" w:color="auto"/>
              <w:left w:val="nil"/>
              <w:bottom w:val="single" w:sz="4" w:space="0" w:color="auto"/>
              <w:right w:val="single" w:sz="4" w:space="0" w:color="auto"/>
            </w:tcBorders>
            <w:noWrap/>
            <w:vAlign w:val="center"/>
          </w:tcPr>
          <w:p w14:paraId="3108EB7E" w14:textId="593F4C32" w:rsidR="00AC0151" w:rsidRDefault="00AC0151" w:rsidP="00AC0151">
            <w:pPr>
              <w:jc w:val="center"/>
              <w:rPr>
                <w:rFonts w:cs="Arial"/>
                <w:sz w:val="17"/>
                <w:szCs w:val="17"/>
              </w:rPr>
            </w:pPr>
            <w:r>
              <w:rPr>
                <w:rFonts w:cs="Arial"/>
                <w:sz w:val="17"/>
                <w:szCs w:val="17"/>
              </w:rPr>
              <w:t>0.046</w:t>
            </w:r>
          </w:p>
        </w:tc>
        <w:tc>
          <w:tcPr>
            <w:tcW w:w="737" w:type="dxa"/>
            <w:tcBorders>
              <w:top w:val="single" w:sz="4" w:space="0" w:color="auto"/>
              <w:left w:val="nil"/>
              <w:bottom w:val="single" w:sz="4" w:space="0" w:color="auto"/>
              <w:right w:val="single" w:sz="4" w:space="0" w:color="auto"/>
            </w:tcBorders>
            <w:noWrap/>
            <w:vAlign w:val="center"/>
          </w:tcPr>
          <w:p w14:paraId="3E3F0A81" w14:textId="6C5B004A" w:rsidR="00AC0151" w:rsidRDefault="00AC0151" w:rsidP="00AC0151">
            <w:pPr>
              <w:jc w:val="center"/>
              <w:rPr>
                <w:rFonts w:cs="Arial"/>
                <w:sz w:val="17"/>
                <w:szCs w:val="17"/>
              </w:rPr>
            </w:pPr>
            <w:r>
              <w:rPr>
                <w:rFonts w:cs="Arial"/>
                <w:sz w:val="17"/>
                <w:szCs w:val="17"/>
              </w:rPr>
              <w:t>0.081</w:t>
            </w:r>
          </w:p>
        </w:tc>
        <w:tc>
          <w:tcPr>
            <w:tcW w:w="833" w:type="dxa"/>
            <w:tcBorders>
              <w:top w:val="single" w:sz="4" w:space="0" w:color="auto"/>
              <w:left w:val="nil"/>
              <w:bottom w:val="single" w:sz="4" w:space="0" w:color="auto"/>
              <w:right w:val="single" w:sz="4" w:space="0" w:color="auto"/>
            </w:tcBorders>
            <w:noWrap/>
            <w:vAlign w:val="center"/>
          </w:tcPr>
          <w:p w14:paraId="1382C684" w14:textId="7A2706D3" w:rsidR="00AC0151" w:rsidRDefault="00AC0151" w:rsidP="00AC0151">
            <w:pPr>
              <w:jc w:val="center"/>
              <w:rPr>
                <w:rFonts w:cs="Arial"/>
                <w:sz w:val="17"/>
                <w:szCs w:val="17"/>
              </w:rPr>
            </w:pPr>
            <w:r>
              <w:rPr>
                <w:rFonts w:cs="Arial"/>
                <w:sz w:val="17"/>
                <w:szCs w:val="17"/>
              </w:rPr>
              <w:t>9.26%</w:t>
            </w:r>
          </w:p>
        </w:tc>
        <w:tc>
          <w:tcPr>
            <w:tcW w:w="833" w:type="dxa"/>
            <w:tcBorders>
              <w:top w:val="single" w:sz="4" w:space="0" w:color="auto"/>
              <w:left w:val="single" w:sz="4" w:space="0" w:color="auto"/>
              <w:bottom w:val="single" w:sz="4" w:space="0" w:color="auto"/>
              <w:right w:val="single" w:sz="4" w:space="0" w:color="auto"/>
            </w:tcBorders>
            <w:noWrap/>
            <w:vAlign w:val="center"/>
          </w:tcPr>
          <w:p w14:paraId="1B066CA7" w14:textId="463DB4E1" w:rsidR="00AC0151" w:rsidRDefault="00AC0151" w:rsidP="00AC0151">
            <w:pPr>
              <w:jc w:val="center"/>
              <w:rPr>
                <w:rFonts w:cs="Arial"/>
                <w:sz w:val="17"/>
                <w:szCs w:val="17"/>
              </w:rPr>
            </w:pPr>
            <w:r>
              <w:rPr>
                <w:rFonts w:cs="Arial"/>
                <w:sz w:val="17"/>
                <w:szCs w:val="17"/>
              </w:rPr>
              <w:t>18.52%</w:t>
            </w:r>
          </w:p>
        </w:tc>
        <w:tc>
          <w:tcPr>
            <w:tcW w:w="833" w:type="dxa"/>
            <w:tcBorders>
              <w:top w:val="single" w:sz="4" w:space="0" w:color="auto"/>
              <w:left w:val="single" w:sz="4" w:space="0" w:color="auto"/>
              <w:bottom w:val="single" w:sz="4" w:space="0" w:color="auto"/>
              <w:right w:val="nil"/>
            </w:tcBorders>
            <w:noWrap/>
            <w:vAlign w:val="center"/>
          </w:tcPr>
          <w:p w14:paraId="60830D12" w14:textId="4850E8B1" w:rsidR="00AC0151" w:rsidRDefault="00AC0151" w:rsidP="00AC0151">
            <w:pPr>
              <w:jc w:val="center"/>
              <w:rPr>
                <w:rFonts w:cs="Arial"/>
                <w:sz w:val="17"/>
                <w:szCs w:val="17"/>
              </w:rPr>
            </w:pPr>
            <w:r>
              <w:rPr>
                <w:rFonts w:cs="Arial"/>
                <w:sz w:val="17"/>
                <w:szCs w:val="17"/>
              </w:rPr>
              <w:t>27.79%</w:t>
            </w:r>
          </w:p>
        </w:tc>
        <w:tc>
          <w:tcPr>
            <w:tcW w:w="737" w:type="dxa"/>
            <w:tcBorders>
              <w:top w:val="single" w:sz="4" w:space="0" w:color="auto"/>
              <w:left w:val="single" w:sz="4" w:space="0" w:color="auto"/>
              <w:bottom w:val="single" w:sz="4" w:space="0" w:color="auto"/>
              <w:right w:val="single" w:sz="4" w:space="0" w:color="auto"/>
            </w:tcBorders>
            <w:noWrap/>
            <w:vAlign w:val="center"/>
          </w:tcPr>
          <w:p w14:paraId="1E99538B" w14:textId="62FB96AE" w:rsidR="00AC0151" w:rsidRDefault="00AC0151" w:rsidP="00AC0151">
            <w:pPr>
              <w:jc w:val="center"/>
              <w:rPr>
                <w:rFonts w:cs="Arial"/>
                <w:sz w:val="17"/>
                <w:szCs w:val="17"/>
              </w:rPr>
            </w:pPr>
            <w:r>
              <w:rPr>
                <w:rFonts w:cs="Arial"/>
                <w:sz w:val="17"/>
                <w:szCs w:val="17"/>
              </w:rPr>
              <w:t>0.060</w:t>
            </w:r>
          </w:p>
        </w:tc>
        <w:tc>
          <w:tcPr>
            <w:tcW w:w="737" w:type="dxa"/>
            <w:tcBorders>
              <w:top w:val="single" w:sz="4" w:space="0" w:color="auto"/>
              <w:left w:val="nil"/>
              <w:bottom w:val="single" w:sz="4" w:space="0" w:color="auto"/>
              <w:right w:val="single" w:sz="4" w:space="0" w:color="auto"/>
            </w:tcBorders>
            <w:noWrap/>
            <w:vAlign w:val="center"/>
          </w:tcPr>
          <w:p w14:paraId="7B26B377" w14:textId="68D07CE1" w:rsidR="00AC0151" w:rsidRDefault="00AC0151" w:rsidP="00AC0151">
            <w:pPr>
              <w:jc w:val="center"/>
              <w:rPr>
                <w:rFonts w:cs="Arial"/>
                <w:sz w:val="17"/>
                <w:szCs w:val="17"/>
              </w:rPr>
            </w:pPr>
            <w:r>
              <w:rPr>
                <w:rFonts w:cs="Arial"/>
                <w:sz w:val="17"/>
                <w:szCs w:val="17"/>
              </w:rPr>
              <w:t>0.067</w:t>
            </w:r>
          </w:p>
        </w:tc>
      </w:tr>
      <w:tr w:rsidR="00AC0151" w:rsidRPr="0036209C" w14:paraId="45D9746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7A994F7" w14:textId="2153C49E" w:rsidR="00AC0151" w:rsidRDefault="00AC0151" w:rsidP="00AC0151">
            <w:pPr>
              <w:rPr>
                <w:rFonts w:cs="Arial"/>
                <w:sz w:val="17"/>
                <w:szCs w:val="17"/>
              </w:rPr>
            </w:pPr>
            <w:r>
              <w:rPr>
                <w:rFonts w:cs="Arial"/>
                <w:sz w:val="17"/>
                <w:szCs w:val="17"/>
              </w:rPr>
              <w:t>K, wt.%</w:t>
            </w:r>
          </w:p>
        </w:tc>
        <w:tc>
          <w:tcPr>
            <w:tcW w:w="934" w:type="dxa"/>
            <w:tcBorders>
              <w:top w:val="single" w:sz="4" w:space="0" w:color="auto"/>
              <w:left w:val="single" w:sz="4" w:space="0" w:color="auto"/>
              <w:bottom w:val="single" w:sz="4" w:space="0" w:color="auto"/>
              <w:right w:val="nil"/>
            </w:tcBorders>
            <w:noWrap/>
            <w:vAlign w:val="center"/>
          </w:tcPr>
          <w:p w14:paraId="1FC4BA5F" w14:textId="25AAA510" w:rsidR="00AC0151" w:rsidRDefault="00AC0151" w:rsidP="00AC0151">
            <w:pPr>
              <w:jc w:val="center"/>
              <w:rPr>
                <w:rFonts w:cs="Arial"/>
                <w:sz w:val="17"/>
                <w:szCs w:val="17"/>
              </w:rPr>
            </w:pPr>
            <w:r>
              <w:rPr>
                <w:rFonts w:cs="Arial"/>
                <w:sz w:val="17"/>
                <w:szCs w:val="17"/>
              </w:rPr>
              <w:t>1.63</w:t>
            </w:r>
          </w:p>
        </w:tc>
        <w:tc>
          <w:tcPr>
            <w:tcW w:w="737" w:type="dxa"/>
            <w:tcBorders>
              <w:top w:val="single" w:sz="4" w:space="0" w:color="auto"/>
              <w:left w:val="single" w:sz="4" w:space="0" w:color="auto"/>
              <w:bottom w:val="single" w:sz="4" w:space="0" w:color="auto"/>
              <w:right w:val="single" w:sz="4" w:space="0" w:color="auto"/>
            </w:tcBorders>
            <w:noWrap/>
            <w:vAlign w:val="center"/>
          </w:tcPr>
          <w:p w14:paraId="592EA4E7" w14:textId="1E8B0B1D" w:rsidR="00AC0151" w:rsidRDefault="00AC0151" w:rsidP="00AC0151">
            <w:pPr>
              <w:jc w:val="center"/>
              <w:rPr>
                <w:rFonts w:cs="Arial"/>
                <w:sz w:val="17"/>
                <w:szCs w:val="17"/>
              </w:rPr>
            </w:pPr>
            <w:r>
              <w:rPr>
                <w:rFonts w:cs="Arial"/>
                <w:sz w:val="17"/>
                <w:szCs w:val="17"/>
              </w:rPr>
              <w:t>0.082</w:t>
            </w:r>
          </w:p>
        </w:tc>
        <w:tc>
          <w:tcPr>
            <w:tcW w:w="737" w:type="dxa"/>
            <w:tcBorders>
              <w:top w:val="single" w:sz="4" w:space="0" w:color="auto"/>
              <w:left w:val="nil"/>
              <w:bottom w:val="single" w:sz="4" w:space="0" w:color="auto"/>
              <w:right w:val="single" w:sz="4" w:space="0" w:color="auto"/>
            </w:tcBorders>
            <w:noWrap/>
            <w:vAlign w:val="center"/>
          </w:tcPr>
          <w:p w14:paraId="6D791C50" w14:textId="57362922" w:rsidR="00AC0151" w:rsidRDefault="00AC0151" w:rsidP="00AC0151">
            <w:pPr>
              <w:jc w:val="center"/>
              <w:rPr>
                <w:rFonts w:cs="Arial"/>
                <w:sz w:val="17"/>
                <w:szCs w:val="17"/>
              </w:rPr>
            </w:pPr>
            <w:r>
              <w:rPr>
                <w:rFonts w:cs="Arial"/>
                <w:sz w:val="17"/>
                <w:szCs w:val="17"/>
              </w:rPr>
              <w:t>1.47</w:t>
            </w:r>
          </w:p>
        </w:tc>
        <w:tc>
          <w:tcPr>
            <w:tcW w:w="737" w:type="dxa"/>
            <w:tcBorders>
              <w:top w:val="single" w:sz="4" w:space="0" w:color="auto"/>
              <w:left w:val="nil"/>
              <w:bottom w:val="single" w:sz="4" w:space="0" w:color="auto"/>
              <w:right w:val="single" w:sz="4" w:space="0" w:color="auto"/>
            </w:tcBorders>
            <w:noWrap/>
            <w:vAlign w:val="center"/>
          </w:tcPr>
          <w:p w14:paraId="5A402691" w14:textId="53D4CFC6" w:rsidR="00AC0151" w:rsidRDefault="00AC0151" w:rsidP="00AC0151">
            <w:pPr>
              <w:jc w:val="center"/>
              <w:rPr>
                <w:rFonts w:cs="Arial"/>
                <w:sz w:val="17"/>
                <w:szCs w:val="17"/>
              </w:rPr>
            </w:pPr>
            <w:r>
              <w:rPr>
                <w:rFonts w:cs="Arial"/>
                <w:sz w:val="17"/>
                <w:szCs w:val="17"/>
              </w:rPr>
              <w:t>1.80</w:t>
            </w:r>
          </w:p>
        </w:tc>
        <w:tc>
          <w:tcPr>
            <w:tcW w:w="737" w:type="dxa"/>
            <w:tcBorders>
              <w:top w:val="single" w:sz="4" w:space="0" w:color="auto"/>
              <w:left w:val="nil"/>
              <w:bottom w:val="single" w:sz="4" w:space="0" w:color="auto"/>
              <w:right w:val="single" w:sz="4" w:space="0" w:color="auto"/>
            </w:tcBorders>
            <w:noWrap/>
            <w:vAlign w:val="center"/>
          </w:tcPr>
          <w:p w14:paraId="6A146C1A" w14:textId="2633B147" w:rsidR="00AC0151" w:rsidRDefault="00AC0151" w:rsidP="00AC0151">
            <w:pPr>
              <w:jc w:val="center"/>
              <w:rPr>
                <w:rFonts w:cs="Arial"/>
                <w:sz w:val="17"/>
                <w:szCs w:val="17"/>
              </w:rPr>
            </w:pPr>
            <w:r>
              <w:rPr>
                <w:rFonts w:cs="Arial"/>
                <w:sz w:val="17"/>
                <w:szCs w:val="17"/>
              </w:rPr>
              <w:t>1.39</w:t>
            </w:r>
          </w:p>
        </w:tc>
        <w:tc>
          <w:tcPr>
            <w:tcW w:w="737" w:type="dxa"/>
            <w:tcBorders>
              <w:top w:val="single" w:sz="4" w:space="0" w:color="auto"/>
              <w:left w:val="nil"/>
              <w:bottom w:val="single" w:sz="4" w:space="0" w:color="auto"/>
              <w:right w:val="single" w:sz="4" w:space="0" w:color="auto"/>
            </w:tcBorders>
            <w:noWrap/>
            <w:vAlign w:val="center"/>
          </w:tcPr>
          <w:p w14:paraId="2C842313" w14:textId="2824BC2C" w:rsidR="00AC0151" w:rsidRDefault="00AC0151" w:rsidP="00AC0151">
            <w:pPr>
              <w:jc w:val="center"/>
              <w:rPr>
                <w:rFonts w:cs="Arial"/>
                <w:sz w:val="17"/>
                <w:szCs w:val="17"/>
              </w:rPr>
            </w:pPr>
            <w:r>
              <w:rPr>
                <w:rFonts w:cs="Arial"/>
                <w:sz w:val="17"/>
                <w:szCs w:val="17"/>
              </w:rPr>
              <w:t>1.88</w:t>
            </w:r>
          </w:p>
        </w:tc>
        <w:tc>
          <w:tcPr>
            <w:tcW w:w="833" w:type="dxa"/>
            <w:tcBorders>
              <w:top w:val="single" w:sz="4" w:space="0" w:color="auto"/>
              <w:left w:val="nil"/>
              <w:bottom w:val="single" w:sz="4" w:space="0" w:color="auto"/>
              <w:right w:val="single" w:sz="4" w:space="0" w:color="auto"/>
            </w:tcBorders>
            <w:noWrap/>
            <w:vAlign w:val="center"/>
          </w:tcPr>
          <w:p w14:paraId="64424C84" w14:textId="2453B37C" w:rsidR="00AC0151" w:rsidRDefault="00AC0151" w:rsidP="00AC0151">
            <w:pPr>
              <w:jc w:val="center"/>
              <w:rPr>
                <w:rFonts w:cs="Arial"/>
                <w:sz w:val="17"/>
                <w:szCs w:val="17"/>
              </w:rPr>
            </w:pPr>
            <w:r>
              <w:rPr>
                <w:rFonts w:cs="Arial"/>
                <w:sz w:val="17"/>
                <w:szCs w:val="17"/>
              </w:rPr>
              <w:t>5.02%</w:t>
            </w:r>
          </w:p>
        </w:tc>
        <w:tc>
          <w:tcPr>
            <w:tcW w:w="833" w:type="dxa"/>
            <w:tcBorders>
              <w:top w:val="single" w:sz="4" w:space="0" w:color="auto"/>
              <w:left w:val="single" w:sz="4" w:space="0" w:color="auto"/>
              <w:bottom w:val="single" w:sz="4" w:space="0" w:color="auto"/>
              <w:right w:val="single" w:sz="4" w:space="0" w:color="auto"/>
            </w:tcBorders>
            <w:noWrap/>
            <w:vAlign w:val="center"/>
          </w:tcPr>
          <w:p w14:paraId="5E7E6221" w14:textId="3A196B2C" w:rsidR="00AC0151" w:rsidRDefault="00AC0151" w:rsidP="00AC0151">
            <w:pPr>
              <w:jc w:val="center"/>
              <w:rPr>
                <w:rFonts w:cs="Arial"/>
                <w:sz w:val="17"/>
                <w:szCs w:val="17"/>
              </w:rPr>
            </w:pPr>
            <w:r>
              <w:rPr>
                <w:rFonts w:cs="Arial"/>
                <w:sz w:val="17"/>
                <w:szCs w:val="17"/>
              </w:rPr>
              <w:t>10.04%</w:t>
            </w:r>
          </w:p>
        </w:tc>
        <w:tc>
          <w:tcPr>
            <w:tcW w:w="833" w:type="dxa"/>
            <w:tcBorders>
              <w:top w:val="single" w:sz="4" w:space="0" w:color="auto"/>
              <w:left w:val="single" w:sz="4" w:space="0" w:color="auto"/>
              <w:bottom w:val="single" w:sz="4" w:space="0" w:color="auto"/>
              <w:right w:val="nil"/>
            </w:tcBorders>
            <w:noWrap/>
            <w:vAlign w:val="center"/>
          </w:tcPr>
          <w:p w14:paraId="318787B2" w14:textId="7C3149A0" w:rsidR="00AC0151" w:rsidRDefault="00AC0151" w:rsidP="00AC0151">
            <w:pPr>
              <w:jc w:val="center"/>
              <w:rPr>
                <w:rFonts w:cs="Arial"/>
                <w:sz w:val="17"/>
                <w:szCs w:val="17"/>
              </w:rPr>
            </w:pPr>
            <w:r>
              <w:rPr>
                <w:rFonts w:cs="Arial"/>
                <w:sz w:val="17"/>
                <w:szCs w:val="17"/>
              </w:rPr>
              <w:t>15.06%</w:t>
            </w:r>
          </w:p>
        </w:tc>
        <w:tc>
          <w:tcPr>
            <w:tcW w:w="737" w:type="dxa"/>
            <w:tcBorders>
              <w:top w:val="single" w:sz="4" w:space="0" w:color="auto"/>
              <w:left w:val="single" w:sz="4" w:space="0" w:color="auto"/>
              <w:bottom w:val="single" w:sz="4" w:space="0" w:color="auto"/>
              <w:right w:val="single" w:sz="4" w:space="0" w:color="auto"/>
            </w:tcBorders>
            <w:noWrap/>
            <w:vAlign w:val="center"/>
          </w:tcPr>
          <w:p w14:paraId="376D8D3C" w14:textId="09E28CBE" w:rsidR="00AC0151" w:rsidRDefault="00AC0151" w:rsidP="00AC0151">
            <w:pPr>
              <w:jc w:val="center"/>
              <w:rPr>
                <w:rFonts w:cs="Arial"/>
                <w:sz w:val="17"/>
                <w:szCs w:val="17"/>
              </w:rPr>
            </w:pPr>
            <w:r>
              <w:rPr>
                <w:rFonts w:cs="Arial"/>
                <w:sz w:val="17"/>
                <w:szCs w:val="17"/>
              </w:rPr>
              <w:t>1.55</w:t>
            </w:r>
          </w:p>
        </w:tc>
        <w:tc>
          <w:tcPr>
            <w:tcW w:w="737" w:type="dxa"/>
            <w:tcBorders>
              <w:top w:val="single" w:sz="4" w:space="0" w:color="auto"/>
              <w:left w:val="nil"/>
              <w:bottom w:val="single" w:sz="4" w:space="0" w:color="auto"/>
              <w:right w:val="single" w:sz="4" w:space="0" w:color="auto"/>
            </w:tcBorders>
            <w:noWrap/>
            <w:vAlign w:val="center"/>
          </w:tcPr>
          <w:p w14:paraId="00CFFAE9" w14:textId="533E1430" w:rsidR="00AC0151" w:rsidRDefault="00AC0151" w:rsidP="00AC0151">
            <w:pPr>
              <w:jc w:val="center"/>
              <w:rPr>
                <w:rFonts w:cs="Arial"/>
                <w:sz w:val="17"/>
                <w:szCs w:val="17"/>
              </w:rPr>
            </w:pPr>
            <w:r>
              <w:rPr>
                <w:rFonts w:cs="Arial"/>
                <w:sz w:val="17"/>
                <w:szCs w:val="17"/>
              </w:rPr>
              <w:t>1.72</w:t>
            </w:r>
          </w:p>
        </w:tc>
      </w:tr>
      <w:tr w:rsidR="00AC0151" w:rsidRPr="0036209C" w14:paraId="76EE151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252FF90" w14:textId="0F995400" w:rsidR="00AC0151" w:rsidRDefault="00AC0151" w:rsidP="00AC0151">
            <w:pPr>
              <w:rPr>
                <w:rFonts w:cs="Arial"/>
                <w:sz w:val="17"/>
                <w:szCs w:val="17"/>
              </w:rPr>
            </w:pPr>
            <w:r>
              <w:rPr>
                <w:rFonts w:cs="Arial"/>
                <w:sz w:val="17"/>
                <w:szCs w:val="17"/>
              </w:rPr>
              <w:t>La, ppm</w:t>
            </w:r>
          </w:p>
        </w:tc>
        <w:tc>
          <w:tcPr>
            <w:tcW w:w="934" w:type="dxa"/>
            <w:tcBorders>
              <w:top w:val="single" w:sz="4" w:space="0" w:color="auto"/>
              <w:left w:val="single" w:sz="4" w:space="0" w:color="auto"/>
              <w:bottom w:val="single" w:sz="4" w:space="0" w:color="auto"/>
              <w:right w:val="nil"/>
            </w:tcBorders>
            <w:noWrap/>
            <w:vAlign w:val="center"/>
          </w:tcPr>
          <w:p w14:paraId="05231773" w14:textId="08384052" w:rsidR="00AC0151" w:rsidRDefault="00AC0151" w:rsidP="00AC0151">
            <w:pPr>
              <w:jc w:val="center"/>
              <w:rPr>
                <w:rFonts w:cs="Arial"/>
                <w:sz w:val="17"/>
                <w:szCs w:val="17"/>
              </w:rPr>
            </w:pPr>
            <w:r>
              <w:rPr>
                <w:rFonts w:cs="Arial"/>
                <w:sz w:val="17"/>
                <w:szCs w:val="17"/>
              </w:rPr>
              <w:t>34.6</w:t>
            </w:r>
          </w:p>
        </w:tc>
        <w:tc>
          <w:tcPr>
            <w:tcW w:w="737" w:type="dxa"/>
            <w:tcBorders>
              <w:top w:val="single" w:sz="4" w:space="0" w:color="auto"/>
              <w:left w:val="single" w:sz="4" w:space="0" w:color="auto"/>
              <w:bottom w:val="single" w:sz="4" w:space="0" w:color="auto"/>
              <w:right w:val="single" w:sz="4" w:space="0" w:color="auto"/>
            </w:tcBorders>
            <w:noWrap/>
            <w:vAlign w:val="center"/>
          </w:tcPr>
          <w:p w14:paraId="2E474BFA" w14:textId="710845BB" w:rsidR="00AC0151" w:rsidRDefault="00AC0151" w:rsidP="00AC0151">
            <w:pPr>
              <w:jc w:val="center"/>
              <w:rPr>
                <w:rFonts w:cs="Arial"/>
                <w:sz w:val="17"/>
                <w:szCs w:val="17"/>
              </w:rPr>
            </w:pPr>
            <w:r>
              <w:rPr>
                <w:rFonts w:cs="Arial"/>
                <w:sz w:val="17"/>
                <w:szCs w:val="17"/>
              </w:rPr>
              <w:t>1.22</w:t>
            </w:r>
          </w:p>
        </w:tc>
        <w:tc>
          <w:tcPr>
            <w:tcW w:w="737" w:type="dxa"/>
            <w:tcBorders>
              <w:top w:val="single" w:sz="4" w:space="0" w:color="auto"/>
              <w:left w:val="nil"/>
              <w:bottom w:val="single" w:sz="4" w:space="0" w:color="auto"/>
              <w:right w:val="single" w:sz="4" w:space="0" w:color="auto"/>
            </w:tcBorders>
            <w:noWrap/>
            <w:vAlign w:val="center"/>
          </w:tcPr>
          <w:p w14:paraId="003A8E51" w14:textId="6567FCC2" w:rsidR="00AC0151" w:rsidRDefault="00AC0151" w:rsidP="00AC0151">
            <w:pPr>
              <w:jc w:val="center"/>
              <w:rPr>
                <w:rFonts w:cs="Arial"/>
                <w:sz w:val="17"/>
                <w:szCs w:val="17"/>
              </w:rPr>
            </w:pPr>
            <w:r>
              <w:rPr>
                <w:rFonts w:cs="Arial"/>
                <w:sz w:val="17"/>
                <w:szCs w:val="17"/>
              </w:rPr>
              <w:t>32.1</w:t>
            </w:r>
          </w:p>
        </w:tc>
        <w:tc>
          <w:tcPr>
            <w:tcW w:w="737" w:type="dxa"/>
            <w:tcBorders>
              <w:top w:val="single" w:sz="4" w:space="0" w:color="auto"/>
              <w:left w:val="nil"/>
              <w:bottom w:val="single" w:sz="4" w:space="0" w:color="auto"/>
              <w:right w:val="single" w:sz="4" w:space="0" w:color="auto"/>
            </w:tcBorders>
            <w:noWrap/>
            <w:vAlign w:val="center"/>
          </w:tcPr>
          <w:p w14:paraId="61725A64" w14:textId="615898FC" w:rsidR="00AC0151" w:rsidRDefault="00AC0151" w:rsidP="00AC0151">
            <w:pPr>
              <w:jc w:val="center"/>
              <w:rPr>
                <w:rFonts w:cs="Arial"/>
                <w:sz w:val="17"/>
                <w:szCs w:val="17"/>
              </w:rPr>
            </w:pPr>
            <w:r>
              <w:rPr>
                <w:rFonts w:cs="Arial"/>
                <w:sz w:val="17"/>
                <w:szCs w:val="17"/>
              </w:rPr>
              <w:t>37.0</w:t>
            </w:r>
          </w:p>
        </w:tc>
        <w:tc>
          <w:tcPr>
            <w:tcW w:w="737" w:type="dxa"/>
            <w:tcBorders>
              <w:top w:val="single" w:sz="4" w:space="0" w:color="auto"/>
              <w:left w:val="nil"/>
              <w:bottom w:val="single" w:sz="4" w:space="0" w:color="auto"/>
              <w:right w:val="single" w:sz="4" w:space="0" w:color="auto"/>
            </w:tcBorders>
            <w:noWrap/>
            <w:vAlign w:val="center"/>
          </w:tcPr>
          <w:p w14:paraId="7B02AB88" w14:textId="1EF1D4B7" w:rsidR="00AC0151" w:rsidRDefault="00AC0151" w:rsidP="00AC0151">
            <w:pPr>
              <w:jc w:val="center"/>
              <w:rPr>
                <w:rFonts w:cs="Arial"/>
                <w:sz w:val="17"/>
                <w:szCs w:val="17"/>
              </w:rPr>
            </w:pPr>
            <w:r>
              <w:rPr>
                <w:rFonts w:cs="Arial"/>
                <w:sz w:val="17"/>
                <w:szCs w:val="17"/>
              </w:rPr>
              <w:t>30.9</w:t>
            </w:r>
          </w:p>
        </w:tc>
        <w:tc>
          <w:tcPr>
            <w:tcW w:w="737" w:type="dxa"/>
            <w:tcBorders>
              <w:top w:val="single" w:sz="4" w:space="0" w:color="auto"/>
              <w:left w:val="nil"/>
              <w:bottom w:val="single" w:sz="4" w:space="0" w:color="auto"/>
              <w:right w:val="single" w:sz="4" w:space="0" w:color="auto"/>
            </w:tcBorders>
            <w:noWrap/>
            <w:vAlign w:val="center"/>
          </w:tcPr>
          <w:p w14:paraId="307B7CA3" w14:textId="3E7A29CD" w:rsidR="00AC0151" w:rsidRDefault="00AC0151" w:rsidP="00AC0151">
            <w:pPr>
              <w:jc w:val="center"/>
              <w:rPr>
                <w:rFonts w:cs="Arial"/>
                <w:sz w:val="17"/>
                <w:szCs w:val="17"/>
              </w:rPr>
            </w:pPr>
            <w:r>
              <w:rPr>
                <w:rFonts w:cs="Arial"/>
                <w:sz w:val="17"/>
                <w:szCs w:val="17"/>
              </w:rPr>
              <w:t>38.2</w:t>
            </w:r>
          </w:p>
        </w:tc>
        <w:tc>
          <w:tcPr>
            <w:tcW w:w="833" w:type="dxa"/>
            <w:tcBorders>
              <w:top w:val="single" w:sz="4" w:space="0" w:color="auto"/>
              <w:left w:val="nil"/>
              <w:bottom w:val="single" w:sz="4" w:space="0" w:color="auto"/>
              <w:right w:val="single" w:sz="4" w:space="0" w:color="auto"/>
            </w:tcBorders>
            <w:noWrap/>
            <w:vAlign w:val="center"/>
          </w:tcPr>
          <w:p w14:paraId="0C69595A" w14:textId="6FA27596" w:rsidR="00AC0151" w:rsidRDefault="00AC0151" w:rsidP="00AC0151">
            <w:pPr>
              <w:jc w:val="center"/>
              <w:rPr>
                <w:rFonts w:cs="Arial"/>
                <w:sz w:val="17"/>
                <w:szCs w:val="17"/>
              </w:rPr>
            </w:pPr>
            <w:r>
              <w:rPr>
                <w:rFonts w:cs="Arial"/>
                <w:sz w:val="17"/>
                <w:szCs w:val="17"/>
              </w:rPr>
              <w:t>3.52%</w:t>
            </w:r>
          </w:p>
        </w:tc>
        <w:tc>
          <w:tcPr>
            <w:tcW w:w="833" w:type="dxa"/>
            <w:tcBorders>
              <w:top w:val="single" w:sz="4" w:space="0" w:color="auto"/>
              <w:left w:val="single" w:sz="4" w:space="0" w:color="auto"/>
              <w:bottom w:val="single" w:sz="4" w:space="0" w:color="auto"/>
              <w:right w:val="single" w:sz="4" w:space="0" w:color="auto"/>
            </w:tcBorders>
            <w:noWrap/>
            <w:vAlign w:val="center"/>
          </w:tcPr>
          <w:p w14:paraId="409586E5" w14:textId="4685ECB5" w:rsidR="00AC0151" w:rsidRDefault="00AC0151" w:rsidP="00AC0151">
            <w:pPr>
              <w:jc w:val="center"/>
              <w:rPr>
                <w:rFonts w:cs="Arial"/>
                <w:sz w:val="17"/>
                <w:szCs w:val="17"/>
              </w:rPr>
            </w:pPr>
            <w:r>
              <w:rPr>
                <w:rFonts w:cs="Arial"/>
                <w:sz w:val="17"/>
                <w:szCs w:val="17"/>
              </w:rPr>
              <w:t>7.04%</w:t>
            </w:r>
          </w:p>
        </w:tc>
        <w:tc>
          <w:tcPr>
            <w:tcW w:w="833" w:type="dxa"/>
            <w:tcBorders>
              <w:top w:val="single" w:sz="4" w:space="0" w:color="auto"/>
              <w:left w:val="single" w:sz="4" w:space="0" w:color="auto"/>
              <w:bottom w:val="single" w:sz="4" w:space="0" w:color="auto"/>
              <w:right w:val="nil"/>
            </w:tcBorders>
            <w:noWrap/>
            <w:vAlign w:val="center"/>
          </w:tcPr>
          <w:p w14:paraId="4364D7AF" w14:textId="1AD6C747" w:rsidR="00AC0151" w:rsidRDefault="00AC0151" w:rsidP="00AC0151">
            <w:pPr>
              <w:jc w:val="center"/>
              <w:rPr>
                <w:rFonts w:cs="Arial"/>
                <w:sz w:val="17"/>
                <w:szCs w:val="17"/>
              </w:rPr>
            </w:pPr>
            <w:r>
              <w:rPr>
                <w:rFonts w:cs="Arial"/>
                <w:sz w:val="17"/>
                <w:szCs w:val="17"/>
              </w:rPr>
              <w:t>10.57%</w:t>
            </w:r>
          </w:p>
        </w:tc>
        <w:tc>
          <w:tcPr>
            <w:tcW w:w="737" w:type="dxa"/>
            <w:tcBorders>
              <w:top w:val="single" w:sz="4" w:space="0" w:color="auto"/>
              <w:left w:val="single" w:sz="4" w:space="0" w:color="auto"/>
              <w:bottom w:val="single" w:sz="4" w:space="0" w:color="auto"/>
              <w:right w:val="single" w:sz="4" w:space="0" w:color="auto"/>
            </w:tcBorders>
            <w:noWrap/>
            <w:vAlign w:val="center"/>
          </w:tcPr>
          <w:p w14:paraId="0EB31BE9" w14:textId="3CA7BB5F" w:rsidR="00AC0151" w:rsidRDefault="00AC0151" w:rsidP="00AC0151">
            <w:pPr>
              <w:jc w:val="center"/>
              <w:rPr>
                <w:rFonts w:cs="Arial"/>
                <w:sz w:val="17"/>
                <w:szCs w:val="17"/>
              </w:rPr>
            </w:pPr>
            <w:r>
              <w:rPr>
                <w:rFonts w:cs="Arial"/>
                <w:sz w:val="17"/>
                <w:szCs w:val="17"/>
              </w:rPr>
              <w:t>32.8</w:t>
            </w:r>
          </w:p>
        </w:tc>
        <w:tc>
          <w:tcPr>
            <w:tcW w:w="737" w:type="dxa"/>
            <w:tcBorders>
              <w:top w:val="single" w:sz="4" w:space="0" w:color="auto"/>
              <w:left w:val="nil"/>
              <w:bottom w:val="single" w:sz="4" w:space="0" w:color="auto"/>
              <w:right w:val="single" w:sz="4" w:space="0" w:color="auto"/>
            </w:tcBorders>
            <w:noWrap/>
            <w:vAlign w:val="center"/>
          </w:tcPr>
          <w:p w14:paraId="08426A20" w14:textId="09CBF76B" w:rsidR="00AC0151" w:rsidRDefault="00AC0151" w:rsidP="00AC0151">
            <w:pPr>
              <w:jc w:val="center"/>
              <w:rPr>
                <w:rFonts w:cs="Arial"/>
                <w:sz w:val="17"/>
                <w:szCs w:val="17"/>
              </w:rPr>
            </w:pPr>
            <w:r>
              <w:rPr>
                <w:rFonts w:cs="Arial"/>
                <w:sz w:val="17"/>
                <w:szCs w:val="17"/>
              </w:rPr>
              <w:t>36.3</w:t>
            </w:r>
          </w:p>
        </w:tc>
      </w:tr>
      <w:tr w:rsidR="00AC0151" w:rsidRPr="0036209C" w14:paraId="33C07781"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6AC9197" w14:textId="70DF776B" w:rsidR="00AC0151" w:rsidRDefault="00AC0151" w:rsidP="00AC0151">
            <w:pPr>
              <w:rPr>
                <w:rFonts w:cs="Arial"/>
                <w:sz w:val="17"/>
                <w:szCs w:val="17"/>
              </w:rPr>
            </w:pPr>
            <w:r>
              <w:rPr>
                <w:rFonts w:cs="Arial"/>
                <w:sz w:val="17"/>
                <w:szCs w:val="17"/>
              </w:rPr>
              <w:t>Li, ppm</w:t>
            </w:r>
          </w:p>
        </w:tc>
        <w:tc>
          <w:tcPr>
            <w:tcW w:w="934" w:type="dxa"/>
            <w:tcBorders>
              <w:top w:val="single" w:sz="4" w:space="0" w:color="auto"/>
              <w:left w:val="single" w:sz="4" w:space="0" w:color="auto"/>
              <w:bottom w:val="single" w:sz="4" w:space="0" w:color="auto"/>
              <w:right w:val="nil"/>
            </w:tcBorders>
            <w:noWrap/>
            <w:vAlign w:val="center"/>
          </w:tcPr>
          <w:p w14:paraId="455A0D2B" w14:textId="47F542E0" w:rsidR="00AC0151" w:rsidRDefault="00AC0151" w:rsidP="00AC0151">
            <w:pPr>
              <w:jc w:val="center"/>
              <w:rPr>
                <w:rFonts w:cs="Arial"/>
                <w:sz w:val="17"/>
                <w:szCs w:val="17"/>
              </w:rPr>
            </w:pPr>
            <w:r>
              <w:rPr>
                <w:rFonts w:cs="Arial"/>
                <w:sz w:val="17"/>
                <w:szCs w:val="17"/>
              </w:rPr>
              <w:t>34.9</w:t>
            </w:r>
          </w:p>
        </w:tc>
        <w:tc>
          <w:tcPr>
            <w:tcW w:w="737" w:type="dxa"/>
            <w:tcBorders>
              <w:top w:val="single" w:sz="4" w:space="0" w:color="auto"/>
              <w:left w:val="single" w:sz="4" w:space="0" w:color="auto"/>
              <w:bottom w:val="single" w:sz="4" w:space="0" w:color="auto"/>
              <w:right w:val="single" w:sz="4" w:space="0" w:color="auto"/>
            </w:tcBorders>
            <w:noWrap/>
            <w:vAlign w:val="center"/>
          </w:tcPr>
          <w:p w14:paraId="2AB8171E" w14:textId="271360B8" w:rsidR="00AC0151" w:rsidRDefault="00AC0151" w:rsidP="00AC0151">
            <w:pPr>
              <w:jc w:val="center"/>
              <w:rPr>
                <w:rFonts w:cs="Arial"/>
                <w:sz w:val="17"/>
                <w:szCs w:val="17"/>
              </w:rPr>
            </w:pPr>
            <w:r>
              <w:rPr>
                <w:rFonts w:cs="Arial"/>
                <w:sz w:val="17"/>
                <w:szCs w:val="17"/>
              </w:rPr>
              <w:t>1.27</w:t>
            </w:r>
          </w:p>
        </w:tc>
        <w:tc>
          <w:tcPr>
            <w:tcW w:w="737" w:type="dxa"/>
            <w:tcBorders>
              <w:top w:val="single" w:sz="4" w:space="0" w:color="auto"/>
              <w:left w:val="nil"/>
              <w:bottom w:val="single" w:sz="4" w:space="0" w:color="auto"/>
              <w:right w:val="single" w:sz="4" w:space="0" w:color="auto"/>
            </w:tcBorders>
            <w:noWrap/>
            <w:vAlign w:val="center"/>
          </w:tcPr>
          <w:p w14:paraId="735BB456" w14:textId="2D72486A" w:rsidR="00AC0151" w:rsidRDefault="00AC0151" w:rsidP="00AC0151">
            <w:pPr>
              <w:jc w:val="center"/>
              <w:rPr>
                <w:rFonts w:cs="Arial"/>
                <w:sz w:val="17"/>
                <w:szCs w:val="17"/>
              </w:rPr>
            </w:pPr>
            <w:r>
              <w:rPr>
                <w:rFonts w:cs="Arial"/>
                <w:sz w:val="17"/>
                <w:szCs w:val="17"/>
              </w:rPr>
              <w:t>32.3</w:t>
            </w:r>
          </w:p>
        </w:tc>
        <w:tc>
          <w:tcPr>
            <w:tcW w:w="737" w:type="dxa"/>
            <w:tcBorders>
              <w:top w:val="single" w:sz="4" w:space="0" w:color="auto"/>
              <w:left w:val="nil"/>
              <w:bottom w:val="single" w:sz="4" w:space="0" w:color="auto"/>
              <w:right w:val="single" w:sz="4" w:space="0" w:color="auto"/>
            </w:tcBorders>
            <w:noWrap/>
            <w:vAlign w:val="center"/>
          </w:tcPr>
          <w:p w14:paraId="20222A4D" w14:textId="1450CE9F" w:rsidR="00AC0151" w:rsidRDefault="00AC0151" w:rsidP="00AC0151">
            <w:pPr>
              <w:jc w:val="center"/>
              <w:rPr>
                <w:rFonts w:cs="Arial"/>
                <w:sz w:val="17"/>
                <w:szCs w:val="17"/>
              </w:rPr>
            </w:pPr>
            <w:r>
              <w:rPr>
                <w:rFonts w:cs="Arial"/>
                <w:sz w:val="17"/>
                <w:szCs w:val="17"/>
              </w:rPr>
              <w:t>37.4</w:t>
            </w:r>
          </w:p>
        </w:tc>
        <w:tc>
          <w:tcPr>
            <w:tcW w:w="737" w:type="dxa"/>
            <w:tcBorders>
              <w:top w:val="single" w:sz="4" w:space="0" w:color="auto"/>
              <w:left w:val="nil"/>
              <w:bottom w:val="single" w:sz="4" w:space="0" w:color="auto"/>
              <w:right w:val="single" w:sz="4" w:space="0" w:color="auto"/>
            </w:tcBorders>
            <w:noWrap/>
            <w:vAlign w:val="center"/>
          </w:tcPr>
          <w:p w14:paraId="59BD848B" w14:textId="7B136181" w:rsidR="00AC0151" w:rsidRDefault="00AC0151" w:rsidP="00AC0151">
            <w:pPr>
              <w:jc w:val="center"/>
              <w:rPr>
                <w:rFonts w:cs="Arial"/>
                <w:sz w:val="17"/>
                <w:szCs w:val="17"/>
              </w:rPr>
            </w:pPr>
            <w:r>
              <w:rPr>
                <w:rFonts w:cs="Arial"/>
                <w:sz w:val="17"/>
                <w:szCs w:val="17"/>
              </w:rPr>
              <w:t>31.0</w:t>
            </w:r>
          </w:p>
        </w:tc>
        <w:tc>
          <w:tcPr>
            <w:tcW w:w="737" w:type="dxa"/>
            <w:tcBorders>
              <w:top w:val="single" w:sz="4" w:space="0" w:color="auto"/>
              <w:left w:val="nil"/>
              <w:bottom w:val="single" w:sz="4" w:space="0" w:color="auto"/>
              <w:right w:val="single" w:sz="4" w:space="0" w:color="auto"/>
            </w:tcBorders>
            <w:noWrap/>
            <w:vAlign w:val="center"/>
          </w:tcPr>
          <w:p w14:paraId="5692A7A7" w14:textId="31909776" w:rsidR="00AC0151" w:rsidRDefault="00AC0151" w:rsidP="00AC0151">
            <w:pPr>
              <w:jc w:val="center"/>
              <w:rPr>
                <w:rFonts w:cs="Arial"/>
                <w:sz w:val="17"/>
                <w:szCs w:val="17"/>
              </w:rPr>
            </w:pPr>
            <w:r>
              <w:rPr>
                <w:rFonts w:cs="Arial"/>
                <w:sz w:val="17"/>
                <w:szCs w:val="17"/>
              </w:rPr>
              <w:t>38.7</w:t>
            </w:r>
          </w:p>
        </w:tc>
        <w:tc>
          <w:tcPr>
            <w:tcW w:w="833" w:type="dxa"/>
            <w:tcBorders>
              <w:top w:val="single" w:sz="4" w:space="0" w:color="auto"/>
              <w:left w:val="nil"/>
              <w:bottom w:val="single" w:sz="4" w:space="0" w:color="auto"/>
              <w:right w:val="single" w:sz="4" w:space="0" w:color="auto"/>
            </w:tcBorders>
            <w:noWrap/>
            <w:vAlign w:val="center"/>
          </w:tcPr>
          <w:p w14:paraId="5336A5BB" w14:textId="130F5E9D" w:rsidR="00AC0151" w:rsidRDefault="00AC0151" w:rsidP="00AC0151">
            <w:pPr>
              <w:jc w:val="center"/>
              <w:rPr>
                <w:rFonts w:cs="Arial"/>
                <w:sz w:val="17"/>
                <w:szCs w:val="17"/>
              </w:rPr>
            </w:pPr>
            <w:r>
              <w:rPr>
                <w:rFonts w:cs="Arial"/>
                <w:sz w:val="17"/>
                <w:szCs w:val="17"/>
              </w:rPr>
              <w:t>3.64%</w:t>
            </w:r>
          </w:p>
        </w:tc>
        <w:tc>
          <w:tcPr>
            <w:tcW w:w="833" w:type="dxa"/>
            <w:tcBorders>
              <w:top w:val="single" w:sz="4" w:space="0" w:color="auto"/>
              <w:left w:val="single" w:sz="4" w:space="0" w:color="auto"/>
              <w:bottom w:val="single" w:sz="4" w:space="0" w:color="auto"/>
              <w:right w:val="single" w:sz="4" w:space="0" w:color="auto"/>
            </w:tcBorders>
            <w:noWrap/>
            <w:vAlign w:val="center"/>
          </w:tcPr>
          <w:p w14:paraId="7280DEA2" w14:textId="4FAD7138" w:rsidR="00AC0151" w:rsidRDefault="00AC0151" w:rsidP="00AC0151">
            <w:pPr>
              <w:jc w:val="center"/>
              <w:rPr>
                <w:rFonts w:cs="Arial"/>
                <w:sz w:val="17"/>
                <w:szCs w:val="17"/>
              </w:rPr>
            </w:pPr>
            <w:r>
              <w:rPr>
                <w:rFonts w:cs="Arial"/>
                <w:sz w:val="17"/>
                <w:szCs w:val="17"/>
              </w:rPr>
              <w:t>7.29%</w:t>
            </w:r>
          </w:p>
        </w:tc>
        <w:tc>
          <w:tcPr>
            <w:tcW w:w="833" w:type="dxa"/>
            <w:tcBorders>
              <w:top w:val="single" w:sz="4" w:space="0" w:color="auto"/>
              <w:left w:val="single" w:sz="4" w:space="0" w:color="auto"/>
              <w:bottom w:val="single" w:sz="4" w:space="0" w:color="auto"/>
              <w:right w:val="nil"/>
            </w:tcBorders>
            <w:noWrap/>
            <w:vAlign w:val="center"/>
          </w:tcPr>
          <w:p w14:paraId="54E9D5AD" w14:textId="4BDD566C" w:rsidR="00AC0151" w:rsidRDefault="00AC0151" w:rsidP="00AC0151">
            <w:pPr>
              <w:jc w:val="center"/>
              <w:rPr>
                <w:rFonts w:cs="Arial"/>
                <w:sz w:val="17"/>
                <w:szCs w:val="17"/>
              </w:rPr>
            </w:pPr>
            <w:r>
              <w:rPr>
                <w:rFonts w:cs="Arial"/>
                <w:sz w:val="17"/>
                <w:szCs w:val="17"/>
              </w:rPr>
              <w:t>10.93%</w:t>
            </w:r>
          </w:p>
        </w:tc>
        <w:tc>
          <w:tcPr>
            <w:tcW w:w="737" w:type="dxa"/>
            <w:tcBorders>
              <w:top w:val="single" w:sz="4" w:space="0" w:color="auto"/>
              <w:left w:val="single" w:sz="4" w:space="0" w:color="auto"/>
              <w:bottom w:val="single" w:sz="4" w:space="0" w:color="auto"/>
              <w:right w:val="single" w:sz="4" w:space="0" w:color="auto"/>
            </w:tcBorders>
            <w:noWrap/>
            <w:vAlign w:val="center"/>
          </w:tcPr>
          <w:p w14:paraId="29B72C2F" w14:textId="0549485A" w:rsidR="00AC0151" w:rsidRDefault="00AC0151" w:rsidP="00AC0151">
            <w:pPr>
              <w:jc w:val="center"/>
              <w:rPr>
                <w:rFonts w:cs="Arial"/>
                <w:sz w:val="17"/>
                <w:szCs w:val="17"/>
              </w:rPr>
            </w:pPr>
            <w:r>
              <w:rPr>
                <w:rFonts w:cs="Arial"/>
                <w:sz w:val="17"/>
                <w:szCs w:val="17"/>
              </w:rPr>
              <w:t>33.1</w:t>
            </w:r>
          </w:p>
        </w:tc>
        <w:tc>
          <w:tcPr>
            <w:tcW w:w="737" w:type="dxa"/>
            <w:tcBorders>
              <w:top w:val="single" w:sz="4" w:space="0" w:color="auto"/>
              <w:left w:val="nil"/>
              <w:bottom w:val="single" w:sz="4" w:space="0" w:color="auto"/>
              <w:right w:val="single" w:sz="4" w:space="0" w:color="auto"/>
            </w:tcBorders>
            <w:noWrap/>
            <w:vAlign w:val="center"/>
          </w:tcPr>
          <w:p w14:paraId="7326D4D9" w14:textId="67695360" w:rsidR="00AC0151" w:rsidRDefault="00AC0151" w:rsidP="00AC0151">
            <w:pPr>
              <w:jc w:val="center"/>
              <w:rPr>
                <w:rFonts w:cs="Arial"/>
                <w:sz w:val="17"/>
                <w:szCs w:val="17"/>
              </w:rPr>
            </w:pPr>
            <w:r>
              <w:rPr>
                <w:rFonts w:cs="Arial"/>
                <w:sz w:val="17"/>
                <w:szCs w:val="17"/>
              </w:rPr>
              <w:t>36.6</w:t>
            </w:r>
          </w:p>
        </w:tc>
      </w:tr>
      <w:tr w:rsidR="00AC0151" w:rsidRPr="0036209C" w14:paraId="5B454E7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9B54E46" w14:textId="3CDA478A" w:rsidR="00AC0151" w:rsidRDefault="00AC0151" w:rsidP="00AC0151">
            <w:pPr>
              <w:rPr>
                <w:rFonts w:cs="Arial"/>
                <w:sz w:val="17"/>
                <w:szCs w:val="17"/>
              </w:rPr>
            </w:pPr>
            <w:r>
              <w:rPr>
                <w:rFonts w:cs="Arial"/>
                <w:sz w:val="17"/>
                <w:szCs w:val="17"/>
              </w:rPr>
              <w:t>Lu, ppm</w:t>
            </w:r>
          </w:p>
        </w:tc>
        <w:tc>
          <w:tcPr>
            <w:tcW w:w="934" w:type="dxa"/>
            <w:tcBorders>
              <w:top w:val="single" w:sz="4" w:space="0" w:color="auto"/>
              <w:left w:val="single" w:sz="4" w:space="0" w:color="auto"/>
              <w:bottom w:val="single" w:sz="4" w:space="0" w:color="auto"/>
              <w:right w:val="nil"/>
            </w:tcBorders>
            <w:noWrap/>
            <w:vAlign w:val="center"/>
          </w:tcPr>
          <w:p w14:paraId="3B88DF65" w14:textId="1CF74EDA" w:rsidR="00AC0151" w:rsidRDefault="00AC0151" w:rsidP="00AC0151">
            <w:pPr>
              <w:jc w:val="center"/>
              <w:rPr>
                <w:rFonts w:cs="Arial"/>
                <w:sz w:val="17"/>
                <w:szCs w:val="17"/>
              </w:rPr>
            </w:pPr>
            <w:r>
              <w:rPr>
                <w:rFonts w:cs="Arial"/>
                <w:sz w:val="17"/>
                <w:szCs w:val="17"/>
              </w:rPr>
              <w:t>0.19</w:t>
            </w:r>
          </w:p>
        </w:tc>
        <w:tc>
          <w:tcPr>
            <w:tcW w:w="737" w:type="dxa"/>
            <w:tcBorders>
              <w:top w:val="single" w:sz="4" w:space="0" w:color="auto"/>
              <w:left w:val="single" w:sz="4" w:space="0" w:color="auto"/>
              <w:bottom w:val="single" w:sz="4" w:space="0" w:color="auto"/>
              <w:right w:val="single" w:sz="4" w:space="0" w:color="auto"/>
            </w:tcBorders>
            <w:noWrap/>
            <w:vAlign w:val="center"/>
          </w:tcPr>
          <w:p w14:paraId="0CEF0B39" w14:textId="5698D33E" w:rsidR="00AC0151" w:rsidRDefault="00AC0151" w:rsidP="00AC0151">
            <w:pPr>
              <w:jc w:val="center"/>
              <w:rPr>
                <w:rFonts w:cs="Arial"/>
                <w:sz w:val="17"/>
                <w:szCs w:val="17"/>
              </w:rPr>
            </w:pPr>
            <w:r>
              <w:rPr>
                <w:rFonts w:cs="Arial"/>
                <w:sz w:val="17"/>
                <w:szCs w:val="17"/>
              </w:rPr>
              <w:t>0.02</w:t>
            </w:r>
          </w:p>
        </w:tc>
        <w:tc>
          <w:tcPr>
            <w:tcW w:w="737" w:type="dxa"/>
            <w:tcBorders>
              <w:top w:val="single" w:sz="4" w:space="0" w:color="auto"/>
              <w:left w:val="nil"/>
              <w:bottom w:val="single" w:sz="4" w:space="0" w:color="auto"/>
              <w:right w:val="single" w:sz="4" w:space="0" w:color="auto"/>
            </w:tcBorders>
            <w:noWrap/>
            <w:vAlign w:val="center"/>
          </w:tcPr>
          <w:p w14:paraId="498E41E7" w14:textId="3FECC764" w:rsidR="00AC0151" w:rsidRDefault="00AC0151" w:rsidP="00AC0151">
            <w:pPr>
              <w:jc w:val="center"/>
              <w:rPr>
                <w:rFonts w:cs="Arial"/>
                <w:sz w:val="17"/>
                <w:szCs w:val="17"/>
              </w:rPr>
            </w:pPr>
            <w:r>
              <w:rPr>
                <w:rFonts w:cs="Arial"/>
                <w:sz w:val="17"/>
                <w:szCs w:val="17"/>
              </w:rPr>
              <w:t>0.14</w:t>
            </w:r>
          </w:p>
        </w:tc>
        <w:tc>
          <w:tcPr>
            <w:tcW w:w="737" w:type="dxa"/>
            <w:tcBorders>
              <w:top w:val="single" w:sz="4" w:space="0" w:color="auto"/>
              <w:left w:val="nil"/>
              <w:bottom w:val="single" w:sz="4" w:space="0" w:color="auto"/>
              <w:right w:val="single" w:sz="4" w:space="0" w:color="auto"/>
            </w:tcBorders>
            <w:noWrap/>
            <w:vAlign w:val="center"/>
          </w:tcPr>
          <w:p w14:paraId="71831D99" w14:textId="79AA274F" w:rsidR="00AC0151" w:rsidRDefault="00AC0151" w:rsidP="00AC0151">
            <w:pPr>
              <w:jc w:val="center"/>
              <w:rPr>
                <w:rFonts w:cs="Arial"/>
                <w:sz w:val="17"/>
                <w:szCs w:val="17"/>
              </w:rPr>
            </w:pPr>
            <w:r>
              <w:rPr>
                <w:rFonts w:cs="Arial"/>
                <w:sz w:val="17"/>
                <w:szCs w:val="17"/>
              </w:rPr>
              <w:t>0.24</w:t>
            </w:r>
          </w:p>
        </w:tc>
        <w:tc>
          <w:tcPr>
            <w:tcW w:w="737" w:type="dxa"/>
            <w:tcBorders>
              <w:top w:val="single" w:sz="4" w:space="0" w:color="auto"/>
              <w:left w:val="nil"/>
              <w:bottom w:val="single" w:sz="4" w:space="0" w:color="auto"/>
              <w:right w:val="single" w:sz="4" w:space="0" w:color="auto"/>
            </w:tcBorders>
            <w:noWrap/>
            <w:vAlign w:val="center"/>
          </w:tcPr>
          <w:p w14:paraId="4E1358E3" w14:textId="0FB2F5B1" w:rsidR="00AC0151" w:rsidRDefault="00AC0151" w:rsidP="00AC0151">
            <w:pPr>
              <w:jc w:val="center"/>
              <w:rPr>
                <w:rFonts w:cs="Arial"/>
                <w:sz w:val="17"/>
                <w:szCs w:val="17"/>
              </w:rPr>
            </w:pPr>
            <w:r>
              <w:rPr>
                <w:rFonts w:cs="Arial"/>
                <w:sz w:val="17"/>
                <w:szCs w:val="17"/>
              </w:rPr>
              <w:t>0.12</w:t>
            </w:r>
          </w:p>
        </w:tc>
        <w:tc>
          <w:tcPr>
            <w:tcW w:w="737" w:type="dxa"/>
            <w:tcBorders>
              <w:top w:val="single" w:sz="4" w:space="0" w:color="auto"/>
              <w:left w:val="nil"/>
              <w:bottom w:val="single" w:sz="4" w:space="0" w:color="auto"/>
              <w:right w:val="single" w:sz="4" w:space="0" w:color="auto"/>
            </w:tcBorders>
            <w:noWrap/>
            <w:vAlign w:val="center"/>
          </w:tcPr>
          <w:p w14:paraId="5745E24B" w14:textId="5F8841AB" w:rsidR="00AC0151" w:rsidRDefault="00AC0151" w:rsidP="00AC0151">
            <w:pPr>
              <w:jc w:val="center"/>
              <w:rPr>
                <w:rFonts w:cs="Arial"/>
                <w:sz w:val="17"/>
                <w:szCs w:val="17"/>
              </w:rPr>
            </w:pPr>
            <w:r>
              <w:rPr>
                <w:rFonts w:cs="Arial"/>
                <w:sz w:val="17"/>
                <w:szCs w:val="17"/>
              </w:rPr>
              <w:t>0.27</w:t>
            </w:r>
          </w:p>
        </w:tc>
        <w:tc>
          <w:tcPr>
            <w:tcW w:w="833" w:type="dxa"/>
            <w:tcBorders>
              <w:top w:val="single" w:sz="4" w:space="0" w:color="auto"/>
              <w:left w:val="nil"/>
              <w:bottom w:val="single" w:sz="4" w:space="0" w:color="auto"/>
              <w:right w:val="single" w:sz="4" w:space="0" w:color="auto"/>
            </w:tcBorders>
            <w:noWrap/>
            <w:vAlign w:val="center"/>
          </w:tcPr>
          <w:p w14:paraId="2F072B51" w14:textId="094C2A12" w:rsidR="00AC0151" w:rsidRDefault="00AC0151" w:rsidP="00AC0151">
            <w:pPr>
              <w:jc w:val="center"/>
              <w:rPr>
                <w:rFonts w:cs="Arial"/>
                <w:sz w:val="17"/>
                <w:szCs w:val="17"/>
              </w:rPr>
            </w:pPr>
            <w:r>
              <w:rPr>
                <w:rFonts w:cs="Arial"/>
                <w:sz w:val="17"/>
                <w:szCs w:val="17"/>
              </w:rPr>
              <w:t>12.87%</w:t>
            </w:r>
          </w:p>
        </w:tc>
        <w:tc>
          <w:tcPr>
            <w:tcW w:w="833" w:type="dxa"/>
            <w:tcBorders>
              <w:top w:val="single" w:sz="4" w:space="0" w:color="auto"/>
              <w:left w:val="single" w:sz="4" w:space="0" w:color="auto"/>
              <w:bottom w:val="single" w:sz="4" w:space="0" w:color="auto"/>
              <w:right w:val="single" w:sz="4" w:space="0" w:color="auto"/>
            </w:tcBorders>
            <w:noWrap/>
            <w:vAlign w:val="center"/>
          </w:tcPr>
          <w:p w14:paraId="4115949F" w14:textId="49F6AC10" w:rsidR="00AC0151" w:rsidRDefault="00AC0151" w:rsidP="00AC0151">
            <w:pPr>
              <w:jc w:val="center"/>
              <w:rPr>
                <w:rFonts w:cs="Arial"/>
                <w:sz w:val="17"/>
                <w:szCs w:val="17"/>
              </w:rPr>
            </w:pPr>
            <w:r>
              <w:rPr>
                <w:rFonts w:cs="Arial"/>
                <w:sz w:val="17"/>
                <w:szCs w:val="17"/>
              </w:rPr>
              <w:t>25.74%</w:t>
            </w:r>
          </w:p>
        </w:tc>
        <w:tc>
          <w:tcPr>
            <w:tcW w:w="833" w:type="dxa"/>
            <w:tcBorders>
              <w:top w:val="single" w:sz="4" w:space="0" w:color="auto"/>
              <w:left w:val="single" w:sz="4" w:space="0" w:color="auto"/>
              <w:bottom w:val="single" w:sz="4" w:space="0" w:color="auto"/>
              <w:right w:val="nil"/>
            </w:tcBorders>
            <w:noWrap/>
            <w:vAlign w:val="center"/>
          </w:tcPr>
          <w:p w14:paraId="73F37B90" w14:textId="1733AC25" w:rsidR="00AC0151" w:rsidRDefault="00AC0151" w:rsidP="00AC0151">
            <w:pPr>
              <w:jc w:val="center"/>
              <w:rPr>
                <w:rFonts w:cs="Arial"/>
                <w:sz w:val="17"/>
                <w:szCs w:val="17"/>
              </w:rPr>
            </w:pPr>
            <w:r>
              <w:rPr>
                <w:rFonts w:cs="Arial"/>
                <w:sz w:val="17"/>
                <w:szCs w:val="17"/>
              </w:rPr>
              <w:t>38.61%</w:t>
            </w:r>
          </w:p>
        </w:tc>
        <w:tc>
          <w:tcPr>
            <w:tcW w:w="737" w:type="dxa"/>
            <w:tcBorders>
              <w:top w:val="single" w:sz="4" w:space="0" w:color="auto"/>
              <w:left w:val="single" w:sz="4" w:space="0" w:color="auto"/>
              <w:bottom w:val="single" w:sz="4" w:space="0" w:color="auto"/>
              <w:right w:val="single" w:sz="4" w:space="0" w:color="auto"/>
            </w:tcBorders>
            <w:noWrap/>
            <w:vAlign w:val="center"/>
          </w:tcPr>
          <w:p w14:paraId="5ED8416A" w14:textId="345FC21C" w:rsidR="00AC0151" w:rsidRDefault="00AC0151" w:rsidP="00AC0151">
            <w:pPr>
              <w:jc w:val="center"/>
              <w:rPr>
                <w:rFonts w:cs="Arial"/>
                <w:sz w:val="17"/>
                <w:szCs w:val="17"/>
              </w:rPr>
            </w:pPr>
            <w:r>
              <w:rPr>
                <w:rFonts w:cs="Arial"/>
                <w:sz w:val="17"/>
                <w:szCs w:val="17"/>
              </w:rPr>
              <w:t>0.18</w:t>
            </w:r>
          </w:p>
        </w:tc>
        <w:tc>
          <w:tcPr>
            <w:tcW w:w="737" w:type="dxa"/>
            <w:tcBorders>
              <w:top w:val="single" w:sz="4" w:space="0" w:color="auto"/>
              <w:left w:val="nil"/>
              <w:bottom w:val="single" w:sz="4" w:space="0" w:color="auto"/>
              <w:right w:val="single" w:sz="4" w:space="0" w:color="auto"/>
            </w:tcBorders>
            <w:noWrap/>
            <w:vAlign w:val="center"/>
          </w:tcPr>
          <w:p w14:paraId="29527453" w14:textId="58A68EA0" w:rsidR="00AC0151" w:rsidRDefault="00AC0151" w:rsidP="00AC0151">
            <w:pPr>
              <w:jc w:val="center"/>
              <w:rPr>
                <w:rFonts w:cs="Arial"/>
                <w:sz w:val="17"/>
                <w:szCs w:val="17"/>
              </w:rPr>
            </w:pPr>
            <w:r>
              <w:rPr>
                <w:rFonts w:cs="Arial"/>
                <w:sz w:val="17"/>
                <w:szCs w:val="17"/>
              </w:rPr>
              <w:t>0.20</w:t>
            </w:r>
          </w:p>
        </w:tc>
      </w:tr>
      <w:tr w:rsidR="00AC0151" w:rsidRPr="0036209C" w14:paraId="05B266D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CDF5165" w14:textId="08BA83E5" w:rsidR="00AC0151" w:rsidRDefault="00AC0151" w:rsidP="00AC0151">
            <w:pPr>
              <w:rPr>
                <w:rFonts w:cs="Arial"/>
                <w:sz w:val="17"/>
                <w:szCs w:val="17"/>
              </w:rPr>
            </w:pPr>
            <w:r>
              <w:rPr>
                <w:rFonts w:cs="Arial"/>
                <w:sz w:val="17"/>
                <w:szCs w:val="17"/>
              </w:rPr>
              <w:t>Mg, wt.%</w:t>
            </w:r>
          </w:p>
        </w:tc>
        <w:tc>
          <w:tcPr>
            <w:tcW w:w="934" w:type="dxa"/>
            <w:tcBorders>
              <w:top w:val="single" w:sz="4" w:space="0" w:color="auto"/>
              <w:left w:val="single" w:sz="4" w:space="0" w:color="auto"/>
              <w:bottom w:val="single" w:sz="4" w:space="0" w:color="auto"/>
              <w:right w:val="nil"/>
            </w:tcBorders>
            <w:noWrap/>
            <w:vAlign w:val="center"/>
          </w:tcPr>
          <w:p w14:paraId="6E424B55" w14:textId="76628DA7" w:rsidR="00AC0151" w:rsidRDefault="00AC0151" w:rsidP="00AC0151">
            <w:pPr>
              <w:jc w:val="center"/>
              <w:rPr>
                <w:rFonts w:cs="Arial"/>
                <w:sz w:val="17"/>
                <w:szCs w:val="17"/>
              </w:rPr>
            </w:pPr>
            <w:r>
              <w:rPr>
                <w:rFonts w:cs="Arial"/>
                <w:sz w:val="17"/>
                <w:szCs w:val="17"/>
              </w:rPr>
              <w:t>0.557</w:t>
            </w:r>
          </w:p>
        </w:tc>
        <w:tc>
          <w:tcPr>
            <w:tcW w:w="737" w:type="dxa"/>
            <w:tcBorders>
              <w:top w:val="single" w:sz="4" w:space="0" w:color="auto"/>
              <w:left w:val="single" w:sz="4" w:space="0" w:color="auto"/>
              <w:bottom w:val="single" w:sz="4" w:space="0" w:color="auto"/>
              <w:right w:val="single" w:sz="4" w:space="0" w:color="auto"/>
            </w:tcBorders>
            <w:noWrap/>
            <w:vAlign w:val="center"/>
          </w:tcPr>
          <w:p w14:paraId="0050EC33" w14:textId="3DE138FA" w:rsidR="00AC0151" w:rsidRDefault="00AC0151" w:rsidP="00AC0151">
            <w:pPr>
              <w:jc w:val="center"/>
              <w:rPr>
                <w:rFonts w:cs="Arial"/>
                <w:sz w:val="17"/>
                <w:szCs w:val="17"/>
              </w:rPr>
            </w:pPr>
            <w:r>
              <w:rPr>
                <w:rFonts w:cs="Arial"/>
                <w:sz w:val="17"/>
                <w:szCs w:val="17"/>
              </w:rPr>
              <w:t>0.014</w:t>
            </w:r>
          </w:p>
        </w:tc>
        <w:tc>
          <w:tcPr>
            <w:tcW w:w="737" w:type="dxa"/>
            <w:tcBorders>
              <w:top w:val="single" w:sz="4" w:space="0" w:color="auto"/>
              <w:left w:val="nil"/>
              <w:bottom w:val="single" w:sz="4" w:space="0" w:color="auto"/>
              <w:right w:val="single" w:sz="4" w:space="0" w:color="auto"/>
            </w:tcBorders>
            <w:noWrap/>
            <w:vAlign w:val="center"/>
          </w:tcPr>
          <w:p w14:paraId="3B821ECB" w14:textId="0453ABA9" w:rsidR="00AC0151" w:rsidRDefault="00AC0151" w:rsidP="00AC0151">
            <w:pPr>
              <w:jc w:val="center"/>
              <w:rPr>
                <w:rFonts w:cs="Arial"/>
                <w:sz w:val="17"/>
                <w:szCs w:val="17"/>
              </w:rPr>
            </w:pPr>
            <w:r>
              <w:rPr>
                <w:rFonts w:cs="Arial"/>
                <w:sz w:val="17"/>
                <w:szCs w:val="17"/>
              </w:rPr>
              <w:t>0.528</w:t>
            </w:r>
          </w:p>
        </w:tc>
        <w:tc>
          <w:tcPr>
            <w:tcW w:w="737" w:type="dxa"/>
            <w:tcBorders>
              <w:top w:val="single" w:sz="4" w:space="0" w:color="auto"/>
              <w:left w:val="nil"/>
              <w:bottom w:val="single" w:sz="4" w:space="0" w:color="auto"/>
              <w:right w:val="single" w:sz="4" w:space="0" w:color="auto"/>
            </w:tcBorders>
            <w:noWrap/>
            <w:vAlign w:val="center"/>
          </w:tcPr>
          <w:p w14:paraId="09E4296B" w14:textId="18ED27E5" w:rsidR="00AC0151" w:rsidRDefault="00AC0151" w:rsidP="00AC0151">
            <w:pPr>
              <w:jc w:val="center"/>
              <w:rPr>
                <w:rFonts w:cs="Arial"/>
                <w:sz w:val="17"/>
                <w:szCs w:val="17"/>
              </w:rPr>
            </w:pPr>
            <w:r>
              <w:rPr>
                <w:rFonts w:cs="Arial"/>
                <w:sz w:val="17"/>
                <w:szCs w:val="17"/>
              </w:rPr>
              <w:t>0.585</w:t>
            </w:r>
          </w:p>
        </w:tc>
        <w:tc>
          <w:tcPr>
            <w:tcW w:w="737" w:type="dxa"/>
            <w:tcBorders>
              <w:top w:val="single" w:sz="4" w:space="0" w:color="auto"/>
              <w:left w:val="nil"/>
              <w:bottom w:val="single" w:sz="4" w:space="0" w:color="auto"/>
              <w:right w:val="single" w:sz="4" w:space="0" w:color="auto"/>
            </w:tcBorders>
            <w:noWrap/>
            <w:vAlign w:val="center"/>
          </w:tcPr>
          <w:p w14:paraId="11159D4E" w14:textId="5D204A31" w:rsidR="00AC0151" w:rsidRDefault="00AC0151" w:rsidP="00AC0151">
            <w:pPr>
              <w:jc w:val="center"/>
              <w:rPr>
                <w:rFonts w:cs="Arial"/>
                <w:sz w:val="17"/>
                <w:szCs w:val="17"/>
              </w:rPr>
            </w:pPr>
            <w:r>
              <w:rPr>
                <w:rFonts w:cs="Arial"/>
                <w:sz w:val="17"/>
                <w:szCs w:val="17"/>
              </w:rPr>
              <w:t>0.514</w:t>
            </w:r>
          </w:p>
        </w:tc>
        <w:tc>
          <w:tcPr>
            <w:tcW w:w="737" w:type="dxa"/>
            <w:tcBorders>
              <w:top w:val="single" w:sz="4" w:space="0" w:color="auto"/>
              <w:left w:val="nil"/>
              <w:bottom w:val="single" w:sz="4" w:space="0" w:color="auto"/>
              <w:right w:val="single" w:sz="4" w:space="0" w:color="auto"/>
            </w:tcBorders>
            <w:noWrap/>
            <w:vAlign w:val="center"/>
          </w:tcPr>
          <w:p w14:paraId="05406BFE" w14:textId="3ACB1703" w:rsidR="00AC0151" w:rsidRDefault="00AC0151" w:rsidP="00AC0151">
            <w:pPr>
              <w:jc w:val="center"/>
              <w:rPr>
                <w:rFonts w:cs="Arial"/>
                <w:sz w:val="17"/>
                <w:szCs w:val="17"/>
              </w:rPr>
            </w:pPr>
            <w:r>
              <w:rPr>
                <w:rFonts w:cs="Arial"/>
                <w:sz w:val="17"/>
                <w:szCs w:val="17"/>
              </w:rPr>
              <w:t>0.600</w:t>
            </w:r>
          </w:p>
        </w:tc>
        <w:tc>
          <w:tcPr>
            <w:tcW w:w="833" w:type="dxa"/>
            <w:tcBorders>
              <w:top w:val="single" w:sz="4" w:space="0" w:color="auto"/>
              <w:left w:val="nil"/>
              <w:bottom w:val="single" w:sz="4" w:space="0" w:color="auto"/>
              <w:right w:val="single" w:sz="4" w:space="0" w:color="auto"/>
            </w:tcBorders>
            <w:noWrap/>
            <w:vAlign w:val="center"/>
          </w:tcPr>
          <w:p w14:paraId="137B9AA9" w14:textId="1C3EA66F" w:rsidR="00AC0151" w:rsidRDefault="00AC0151" w:rsidP="00AC0151">
            <w:pPr>
              <w:jc w:val="center"/>
              <w:rPr>
                <w:rFonts w:cs="Arial"/>
                <w:sz w:val="17"/>
                <w:szCs w:val="17"/>
              </w:rPr>
            </w:pPr>
            <w:r>
              <w:rPr>
                <w:rFonts w:cs="Arial"/>
                <w:sz w:val="17"/>
                <w:szCs w:val="17"/>
              </w:rPr>
              <w:t>2.58%</w:t>
            </w:r>
          </w:p>
        </w:tc>
        <w:tc>
          <w:tcPr>
            <w:tcW w:w="833" w:type="dxa"/>
            <w:tcBorders>
              <w:top w:val="single" w:sz="4" w:space="0" w:color="auto"/>
              <w:left w:val="single" w:sz="4" w:space="0" w:color="auto"/>
              <w:bottom w:val="single" w:sz="4" w:space="0" w:color="auto"/>
              <w:right w:val="single" w:sz="4" w:space="0" w:color="auto"/>
            </w:tcBorders>
            <w:noWrap/>
            <w:vAlign w:val="center"/>
          </w:tcPr>
          <w:p w14:paraId="07E8FF65" w14:textId="2A83A9B9" w:rsidR="00AC0151" w:rsidRDefault="00AC0151" w:rsidP="00AC0151">
            <w:pPr>
              <w:jc w:val="center"/>
              <w:rPr>
                <w:rFonts w:cs="Arial"/>
                <w:sz w:val="17"/>
                <w:szCs w:val="17"/>
              </w:rPr>
            </w:pPr>
            <w:r>
              <w:rPr>
                <w:rFonts w:cs="Arial"/>
                <w:sz w:val="17"/>
                <w:szCs w:val="17"/>
              </w:rPr>
              <w:t>5.16%</w:t>
            </w:r>
          </w:p>
        </w:tc>
        <w:tc>
          <w:tcPr>
            <w:tcW w:w="833" w:type="dxa"/>
            <w:tcBorders>
              <w:top w:val="single" w:sz="4" w:space="0" w:color="auto"/>
              <w:left w:val="single" w:sz="4" w:space="0" w:color="auto"/>
              <w:bottom w:val="single" w:sz="4" w:space="0" w:color="auto"/>
              <w:right w:val="nil"/>
            </w:tcBorders>
            <w:noWrap/>
            <w:vAlign w:val="center"/>
          </w:tcPr>
          <w:p w14:paraId="109A696F" w14:textId="1812D6EE" w:rsidR="00AC0151" w:rsidRDefault="00AC0151" w:rsidP="00AC0151">
            <w:pPr>
              <w:jc w:val="center"/>
              <w:rPr>
                <w:rFonts w:cs="Arial"/>
                <w:sz w:val="17"/>
                <w:szCs w:val="17"/>
              </w:rPr>
            </w:pPr>
            <w:r>
              <w:rPr>
                <w:rFonts w:cs="Arial"/>
                <w:sz w:val="17"/>
                <w:szCs w:val="17"/>
              </w:rPr>
              <w:t>7.74%</w:t>
            </w:r>
          </w:p>
        </w:tc>
        <w:tc>
          <w:tcPr>
            <w:tcW w:w="737" w:type="dxa"/>
            <w:tcBorders>
              <w:top w:val="single" w:sz="4" w:space="0" w:color="auto"/>
              <w:left w:val="single" w:sz="4" w:space="0" w:color="auto"/>
              <w:bottom w:val="single" w:sz="4" w:space="0" w:color="auto"/>
              <w:right w:val="single" w:sz="4" w:space="0" w:color="auto"/>
            </w:tcBorders>
            <w:noWrap/>
            <w:vAlign w:val="center"/>
          </w:tcPr>
          <w:p w14:paraId="0ECB9374" w14:textId="25CC2F32" w:rsidR="00AC0151" w:rsidRDefault="00AC0151" w:rsidP="00AC0151">
            <w:pPr>
              <w:jc w:val="center"/>
              <w:rPr>
                <w:rFonts w:cs="Arial"/>
                <w:sz w:val="17"/>
                <w:szCs w:val="17"/>
              </w:rPr>
            </w:pPr>
            <w:r>
              <w:rPr>
                <w:rFonts w:cs="Arial"/>
                <w:sz w:val="17"/>
                <w:szCs w:val="17"/>
              </w:rPr>
              <w:t>0.529</w:t>
            </w:r>
          </w:p>
        </w:tc>
        <w:tc>
          <w:tcPr>
            <w:tcW w:w="737" w:type="dxa"/>
            <w:tcBorders>
              <w:top w:val="single" w:sz="4" w:space="0" w:color="auto"/>
              <w:left w:val="nil"/>
              <w:bottom w:val="single" w:sz="4" w:space="0" w:color="auto"/>
              <w:right w:val="single" w:sz="4" w:space="0" w:color="auto"/>
            </w:tcBorders>
            <w:noWrap/>
            <w:vAlign w:val="center"/>
          </w:tcPr>
          <w:p w14:paraId="32E49199" w14:textId="253B56A0" w:rsidR="00AC0151" w:rsidRDefault="00AC0151" w:rsidP="00AC0151">
            <w:pPr>
              <w:jc w:val="center"/>
              <w:rPr>
                <w:rFonts w:cs="Arial"/>
                <w:sz w:val="17"/>
                <w:szCs w:val="17"/>
              </w:rPr>
            </w:pPr>
            <w:r>
              <w:rPr>
                <w:rFonts w:cs="Arial"/>
                <w:sz w:val="17"/>
                <w:szCs w:val="17"/>
              </w:rPr>
              <w:t>0.585</w:t>
            </w:r>
          </w:p>
        </w:tc>
      </w:tr>
      <w:tr w:rsidR="00AC0151" w:rsidRPr="0036209C" w14:paraId="103426D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820DC51" w14:textId="7076FA36" w:rsidR="00AC0151" w:rsidRDefault="00AC0151" w:rsidP="00AC0151">
            <w:pPr>
              <w:rPr>
                <w:rFonts w:cs="Arial"/>
                <w:sz w:val="17"/>
                <w:szCs w:val="17"/>
              </w:rPr>
            </w:pPr>
            <w:r>
              <w:rPr>
                <w:rFonts w:cs="Arial"/>
                <w:sz w:val="17"/>
                <w:szCs w:val="17"/>
              </w:rPr>
              <w:t>Mn, wt.%</w:t>
            </w:r>
          </w:p>
        </w:tc>
        <w:tc>
          <w:tcPr>
            <w:tcW w:w="934" w:type="dxa"/>
            <w:tcBorders>
              <w:top w:val="single" w:sz="4" w:space="0" w:color="auto"/>
              <w:left w:val="single" w:sz="4" w:space="0" w:color="auto"/>
              <w:bottom w:val="single" w:sz="4" w:space="0" w:color="auto"/>
              <w:right w:val="nil"/>
            </w:tcBorders>
            <w:noWrap/>
            <w:vAlign w:val="center"/>
          </w:tcPr>
          <w:p w14:paraId="0FB0D377" w14:textId="1F69CB67"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single" w:sz="4" w:space="0" w:color="auto"/>
              <w:bottom w:val="single" w:sz="4" w:space="0" w:color="auto"/>
              <w:right w:val="single" w:sz="4" w:space="0" w:color="auto"/>
            </w:tcBorders>
            <w:noWrap/>
            <w:vAlign w:val="center"/>
          </w:tcPr>
          <w:p w14:paraId="0DAD2D03" w14:textId="38ACE38B" w:rsidR="00AC0151" w:rsidRDefault="00AC0151" w:rsidP="00AC0151">
            <w:pPr>
              <w:jc w:val="center"/>
              <w:rPr>
                <w:rFonts w:cs="Arial"/>
                <w:sz w:val="17"/>
                <w:szCs w:val="17"/>
              </w:rPr>
            </w:pPr>
            <w:r>
              <w:rPr>
                <w:rFonts w:cs="Arial"/>
                <w:sz w:val="17"/>
                <w:szCs w:val="17"/>
              </w:rPr>
              <w:t>0.001</w:t>
            </w:r>
          </w:p>
        </w:tc>
        <w:tc>
          <w:tcPr>
            <w:tcW w:w="737" w:type="dxa"/>
            <w:tcBorders>
              <w:top w:val="single" w:sz="4" w:space="0" w:color="auto"/>
              <w:left w:val="nil"/>
              <w:bottom w:val="single" w:sz="4" w:space="0" w:color="auto"/>
              <w:right w:val="single" w:sz="4" w:space="0" w:color="auto"/>
            </w:tcBorders>
            <w:noWrap/>
            <w:vAlign w:val="center"/>
          </w:tcPr>
          <w:p w14:paraId="47A48915" w14:textId="5BA21D04"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0E2BBEED" w14:textId="75401444" w:rsidR="00AC0151" w:rsidRDefault="00AC0151" w:rsidP="00AC0151">
            <w:pPr>
              <w:jc w:val="center"/>
              <w:rPr>
                <w:rFonts w:cs="Arial"/>
                <w:sz w:val="17"/>
                <w:szCs w:val="17"/>
              </w:rPr>
            </w:pPr>
            <w:r>
              <w:rPr>
                <w:rFonts w:cs="Arial"/>
                <w:sz w:val="17"/>
                <w:szCs w:val="17"/>
              </w:rPr>
              <w:t>0.020</w:t>
            </w:r>
          </w:p>
        </w:tc>
        <w:tc>
          <w:tcPr>
            <w:tcW w:w="737" w:type="dxa"/>
            <w:tcBorders>
              <w:top w:val="single" w:sz="4" w:space="0" w:color="auto"/>
              <w:left w:val="nil"/>
              <w:bottom w:val="single" w:sz="4" w:space="0" w:color="auto"/>
              <w:right w:val="single" w:sz="4" w:space="0" w:color="auto"/>
            </w:tcBorders>
            <w:noWrap/>
            <w:vAlign w:val="center"/>
          </w:tcPr>
          <w:p w14:paraId="3F484AD6" w14:textId="36567189" w:rsidR="00AC0151" w:rsidRDefault="00AC0151" w:rsidP="00AC0151">
            <w:pPr>
              <w:jc w:val="center"/>
              <w:rPr>
                <w:rFonts w:cs="Arial"/>
                <w:sz w:val="17"/>
                <w:szCs w:val="17"/>
              </w:rPr>
            </w:pPr>
            <w:r>
              <w:rPr>
                <w:rFonts w:cs="Arial"/>
                <w:sz w:val="17"/>
                <w:szCs w:val="17"/>
              </w:rPr>
              <w:t>0.016</w:t>
            </w:r>
          </w:p>
        </w:tc>
        <w:tc>
          <w:tcPr>
            <w:tcW w:w="737" w:type="dxa"/>
            <w:tcBorders>
              <w:top w:val="single" w:sz="4" w:space="0" w:color="auto"/>
              <w:left w:val="nil"/>
              <w:bottom w:val="single" w:sz="4" w:space="0" w:color="auto"/>
              <w:right w:val="single" w:sz="4" w:space="0" w:color="auto"/>
            </w:tcBorders>
            <w:noWrap/>
            <w:vAlign w:val="center"/>
          </w:tcPr>
          <w:p w14:paraId="536BCB2F" w14:textId="2D4E5FED" w:rsidR="00AC0151" w:rsidRDefault="00AC0151" w:rsidP="00AC0151">
            <w:pPr>
              <w:jc w:val="center"/>
              <w:rPr>
                <w:rFonts w:cs="Arial"/>
                <w:sz w:val="17"/>
                <w:szCs w:val="17"/>
              </w:rPr>
            </w:pPr>
            <w:r>
              <w:rPr>
                <w:rFonts w:cs="Arial"/>
                <w:sz w:val="17"/>
                <w:szCs w:val="17"/>
              </w:rPr>
              <w:t>0.021</w:t>
            </w:r>
          </w:p>
        </w:tc>
        <w:tc>
          <w:tcPr>
            <w:tcW w:w="833" w:type="dxa"/>
            <w:tcBorders>
              <w:top w:val="single" w:sz="4" w:space="0" w:color="auto"/>
              <w:left w:val="nil"/>
              <w:bottom w:val="single" w:sz="4" w:space="0" w:color="auto"/>
              <w:right w:val="single" w:sz="4" w:space="0" w:color="auto"/>
            </w:tcBorders>
            <w:noWrap/>
            <w:vAlign w:val="center"/>
          </w:tcPr>
          <w:p w14:paraId="695EA2F0" w14:textId="32C2C1B1" w:rsidR="00AC0151" w:rsidRDefault="00AC0151" w:rsidP="00AC0151">
            <w:pPr>
              <w:jc w:val="center"/>
              <w:rPr>
                <w:rFonts w:cs="Arial"/>
                <w:sz w:val="17"/>
                <w:szCs w:val="17"/>
              </w:rPr>
            </w:pPr>
            <w:r>
              <w:rPr>
                <w:rFonts w:cs="Arial"/>
                <w:sz w:val="17"/>
                <w:szCs w:val="17"/>
              </w:rPr>
              <w:t>4.11%</w:t>
            </w:r>
          </w:p>
        </w:tc>
        <w:tc>
          <w:tcPr>
            <w:tcW w:w="833" w:type="dxa"/>
            <w:tcBorders>
              <w:top w:val="single" w:sz="4" w:space="0" w:color="auto"/>
              <w:left w:val="single" w:sz="4" w:space="0" w:color="auto"/>
              <w:bottom w:val="single" w:sz="4" w:space="0" w:color="auto"/>
              <w:right w:val="single" w:sz="4" w:space="0" w:color="auto"/>
            </w:tcBorders>
            <w:noWrap/>
            <w:vAlign w:val="center"/>
          </w:tcPr>
          <w:p w14:paraId="6E9DBB5C" w14:textId="748D7EC9" w:rsidR="00AC0151" w:rsidRDefault="00AC0151" w:rsidP="00AC0151">
            <w:pPr>
              <w:jc w:val="center"/>
              <w:rPr>
                <w:rFonts w:cs="Arial"/>
                <w:sz w:val="17"/>
                <w:szCs w:val="17"/>
              </w:rPr>
            </w:pPr>
            <w:r>
              <w:rPr>
                <w:rFonts w:cs="Arial"/>
                <w:sz w:val="17"/>
                <w:szCs w:val="17"/>
              </w:rPr>
              <w:t>8.22%</w:t>
            </w:r>
          </w:p>
        </w:tc>
        <w:tc>
          <w:tcPr>
            <w:tcW w:w="833" w:type="dxa"/>
            <w:tcBorders>
              <w:top w:val="single" w:sz="4" w:space="0" w:color="auto"/>
              <w:left w:val="single" w:sz="4" w:space="0" w:color="auto"/>
              <w:bottom w:val="single" w:sz="4" w:space="0" w:color="auto"/>
              <w:right w:val="nil"/>
            </w:tcBorders>
            <w:noWrap/>
            <w:vAlign w:val="center"/>
          </w:tcPr>
          <w:p w14:paraId="3429A106" w14:textId="7345DCE7" w:rsidR="00AC0151" w:rsidRDefault="00AC0151" w:rsidP="00AC0151">
            <w:pPr>
              <w:jc w:val="center"/>
              <w:rPr>
                <w:rFonts w:cs="Arial"/>
                <w:sz w:val="17"/>
                <w:szCs w:val="17"/>
              </w:rPr>
            </w:pPr>
            <w:r>
              <w:rPr>
                <w:rFonts w:cs="Arial"/>
                <w:sz w:val="17"/>
                <w:szCs w:val="17"/>
              </w:rPr>
              <w:t>12.33%</w:t>
            </w:r>
          </w:p>
        </w:tc>
        <w:tc>
          <w:tcPr>
            <w:tcW w:w="737" w:type="dxa"/>
            <w:tcBorders>
              <w:top w:val="single" w:sz="4" w:space="0" w:color="auto"/>
              <w:left w:val="single" w:sz="4" w:space="0" w:color="auto"/>
              <w:bottom w:val="single" w:sz="4" w:space="0" w:color="auto"/>
              <w:right w:val="single" w:sz="4" w:space="0" w:color="auto"/>
            </w:tcBorders>
            <w:noWrap/>
            <w:vAlign w:val="center"/>
          </w:tcPr>
          <w:p w14:paraId="3C132C89" w14:textId="5A387BBC" w:rsidR="00AC0151" w:rsidRDefault="00AC0151" w:rsidP="00AC0151">
            <w:pPr>
              <w:jc w:val="center"/>
              <w:rPr>
                <w:rFonts w:cs="Arial"/>
                <w:sz w:val="17"/>
                <w:szCs w:val="17"/>
              </w:rPr>
            </w:pPr>
            <w:r>
              <w:rPr>
                <w:rFonts w:cs="Arial"/>
                <w:sz w:val="17"/>
                <w:szCs w:val="17"/>
              </w:rPr>
              <w:t>0.018</w:t>
            </w:r>
          </w:p>
        </w:tc>
        <w:tc>
          <w:tcPr>
            <w:tcW w:w="737" w:type="dxa"/>
            <w:tcBorders>
              <w:top w:val="single" w:sz="4" w:space="0" w:color="auto"/>
              <w:left w:val="nil"/>
              <w:bottom w:val="single" w:sz="4" w:space="0" w:color="auto"/>
              <w:right w:val="single" w:sz="4" w:space="0" w:color="auto"/>
            </w:tcBorders>
            <w:noWrap/>
            <w:vAlign w:val="center"/>
          </w:tcPr>
          <w:p w14:paraId="46A056F1" w14:textId="43EFB1D7" w:rsidR="00AC0151" w:rsidRDefault="00AC0151" w:rsidP="00AC0151">
            <w:pPr>
              <w:jc w:val="center"/>
              <w:rPr>
                <w:rFonts w:cs="Arial"/>
                <w:sz w:val="17"/>
                <w:szCs w:val="17"/>
              </w:rPr>
            </w:pPr>
            <w:r>
              <w:rPr>
                <w:rFonts w:cs="Arial"/>
                <w:sz w:val="17"/>
                <w:szCs w:val="17"/>
              </w:rPr>
              <w:t>0.020</w:t>
            </w:r>
          </w:p>
        </w:tc>
      </w:tr>
      <w:tr w:rsidR="00AC0151" w:rsidRPr="0036209C" w14:paraId="7A8B690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539F45B" w14:textId="5D865713" w:rsidR="00AC0151" w:rsidRDefault="00AC0151" w:rsidP="00AC0151">
            <w:pPr>
              <w:rPr>
                <w:rFonts w:cs="Arial"/>
                <w:sz w:val="17"/>
                <w:szCs w:val="17"/>
              </w:rPr>
            </w:pPr>
            <w:r>
              <w:rPr>
                <w:rFonts w:cs="Arial"/>
                <w:sz w:val="17"/>
                <w:szCs w:val="17"/>
              </w:rPr>
              <w:t>Mo, ppm</w:t>
            </w:r>
          </w:p>
        </w:tc>
        <w:tc>
          <w:tcPr>
            <w:tcW w:w="934" w:type="dxa"/>
            <w:tcBorders>
              <w:top w:val="single" w:sz="4" w:space="0" w:color="auto"/>
              <w:left w:val="single" w:sz="4" w:space="0" w:color="auto"/>
              <w:bottom w:val="single" w:sz="4" w:space="0" w:color="auto"/>
              <w:right w:val="nil"/>
            </w:tcBorders>
            <w:noWrap/>
            <w:vAlign w:val="center"/>
          </w:tcPr>
          <w:p w14:paraId="7B60337A" w14:textId="05C7692B" w:rsidR="00AC0151" w:rsidRDefault="00AC0151" w:rsidP="00AC0151">
            <w:pPr>
              <w:jc w:val="center"/>
              <w:rPr>
                <w:rFonts w:cs="Arial"/>
                <w:sz w:val="17"/>
                <w:szCs w:val="17"/>
              </w:rPr>
            </w:pPr>
            <w:r>
              <w:rPr>
                <w:rFonts w:cs="Arial"/>
                <w:sz w:val="17"/>
                <w:szCs w:val="17"/>
              </w:rPr>
              <w:t>1.48</w:t>
            </w:r>
          </w:p>
        </w:tc>
        <w:tc>
          <w:tcPr>
            <w:tcW w:w="737" w:type="dxa"/>
            <w:tcBorders>
              <w:top w:val="single" w:sz="4" w:space="0" w:color="auto"/>
              <w:left w:val="single" w:sz="4" w:space="0" w:color="auto"/>
              <w:bottom w:val="single" w:sz="4" w:space="0" w:color="auto"/>
              <w:right w:val="single" w:sz="4" w:space="0" w:color="auto"/>
            </w:tcBorders>
            <w:noWrap/>
            <w:vAlign w:val="center"/>
          </w:tcPr>
          <w:p w14:paraId="34A3C928" w14:textId="4E1A545D" w:rsidR="00AC0151" w:rsidRDefault="00AC0151" w:rsidP="00AC0151">
            <w:pPr>
              <w:jc w:val="center"/>
              <w:rPr>
                <w:rFonts w:cs="Arial"/>
                <w:sz w:val="17"/>
                <w:szCs w:val="17"/>
              </w:rPr>
            </w:pPr>
            <w:r>
              <w:rPr>
                <w:rFonts w:cs="Arial"/>
                <w:sz w:val="17"/>
                <w:szCs w:val="17"/>
              </w:rPr>
              <w:t>0.121</w:t>
            </w:r>
          </w:p>
        </w:tc>
        <w:tc>
          <w:tcPr>
            <w:tcW w:w="737" w:type="dxa"/>
            <w:tcBorders>
              <w:top w:val="single" w:sz="4" w:space="0" w:color="auto"/>
              <w:left w:val="nil"/>
              <w:bottom w:val="single" w:sz="4" w:space="0" w:color="auto"/>
              <w:right w:val="single" w:sz="4" w:space="0" w:color="auto"/>
            </w:tcBorders>
            <w:noWrap/>
            <w:vAlign w:val="center"/>
          </w:tcPr>
          <w:p w14:paraId="0A68C47F" w14:textId="63234109" w:rsidR="00AC0151" w:rsidRDefault="00AC0151" w:rsidP="00AC0151">
            <w:pPr>
              <w:jc w:val="center"/>
              <w:rPr>
                <w:rFonts w:cs="Arial"/>
                <w:sz w:val="17"/>
                <w:szCs w:val="17"/>
              </w:rPr>
            </w:pPr>
            <w:r>
              <w:rPr>
                <w:rFonts w:cs="Arial"/>
                <w:sz w:val="17"/>
                <w:szCs w:val="17"/>
              </w:rPr>
              <w:t>1.24</w:t>
            </w:r>
          </w:p>
        </w:tc>
        <w:tc>
          <w:tcPr>
            <w:tcW w:w="737" w:type="dxa"/>
            <w:tcBorders>
              <w:top w:val="single" w:sz="4" w:space="0" w:color="auto"/>
              <w:left w:val="nil"/>
              <w:bottom w:val="single" w:sz="4" w:space="0" w:color="auto"/>
              <w:right w:val="single" w:sz="4" w:space="0" w:color="auto"/>
            </w:tcBorders>
            <w:noWrap/>
            <w:vAlign w:val="center"/>
          </w:tcPr>
          <w:p w14:paraId="7047021E" w14:textId="5A82DA86" w:rsidR="00AC0151" w:rsidRDefault="00AC0151" w:rsidP="00AC0151">
            <w:pPr>
              <w:jc w:val="center"/>
              <w:rPr>
                <w:rFonts w:cs="Arial"/>
                <w:sz w:val="17"/>
                <w:szCs w:val="17"/>
              </w:rPr>
            </w:pPr>
            <w:r>
              <w:rPr>
                <w:rFonts w:cs="Arial"/>
                <w:sz w:val="17"/>
                <w:szCs w:val="17"/>
              </w:rPr>
              <w:t>1.72</w:t>
            </w:r>
          </w:p>
        </w:tc>
        <w:tc>
          <w:tcPr>
            <w:tcW w:w="737" w:type="dxa"/>
            <w:tcBorders>
              <w:top w:val="single" w:sz="4" w:space="0" w:color="auto"/>
              <w:left w:val="nil"/>
              <w:bottom w:val="single" w:sz="4" w:space="0" w:color="auto"/>
              <w:right w:val="single" w:sz="4" w:space="0" w:color="auto"/>
            </w:tcBorders>
            <w:noWrap/>
            <w:vAlign w:val="center"/>
          </w:tcPr>
          <w:p w14:paraId="6F292BC3" w14:textId="690621DE" w:rsidR="00AC0151" w:rsidRDefault="00AC0151" w:rsidP="00AC0151">
            <w:pPr>
              <w:jc w:val="center"/>
              <w:rPr>
                <w:rFonts w:cs="Arial"/>
                <w:sz w:val="17"/>
                <w:szCs w:val="17"/>
              </w:rPr>
            </w:pPr>
            <w:r>
              <w:rPr>
                <w:rFonts w:cs="Arial"/>
                <w:sz w:val="17"/>
                <w:szCs w:val="17"/>
              </w:rPr>
              <w:t>1.12</w:t>
            </w:r>
          </w:p>
        </w:tc>
        <w:tc>
          <w:tcPr>
            <w:tcW w:w="737" w:type="dxa"/>
            <w:tcBorders>
              <w:top w:val="single" w:sz="4" w:space="0" w:color="auto"/>
              <w:left w:val="nil"/>
              <w:bottom w:val="single" w:sz="4" w:space="0" w:color="auto"/>
              <w:right w:val="single" w:sz="4" w:space="0" w:color="auto"/>
            </w:tcBorders>
            <w:noWrap/>
            <w:vAlign w:val="center"/>
          </w:tcPr>
          <w:p w14:paraId="1980C337" w14:textId="2B4E1DA9" w:rsidR="00AC0151" w:rsidRDefault="00AC0151" w:rsidP="00AC0151">
            <w:pPr>
              <w:jc w:val="center"/>
              <w:rPr>
                <w:rFonts w:cs="Arial"/>
                <w:sz w:val="17"/>
                <w:szCs w:val="17"/>
              </w:rPr>
            </w:pPr>
            <w:r>
              <w:rPr>
                <w:rFonts w:cs="Arial"/>
                <w:sz w:val="17"/>
                <w:szCs w:val="17"/>
              </w:rPr>
              <w:t>1.84</w:t>
            </w:r>
          </w:p>
        </w:tc>
        <w:tc>
          <w:tcPr>
            <w:tcW w:w="833" w:type="dxa"/>
            <w:tcBorders>
              <w:top w:val="single" w:sz="4" w:space="0" w:color="auto"/>
              <w:left w:val="nil"/>
              <w:bottom w:val="single" w:sz="4" w:space="0" w:color="auto"/>
              <w:right w:val="single" w:sz="4" w:space="0" w:color="auto"/>
            </w:tcBorders>
            <w:noWrap/>
            <w:vAlign w:val="center"/>
          </w:tcPr>
          <w:p w14:paraId="7BCDD3B1" w14:textId="6ED4B854" w:rsidR="00AC0151" w:rsidRDefault="00AC0151" w:rsidP="00AC0151">
            <w:pPr>
              <w:jc w:val="center"/>
              <w:rPr>
                <w:rFonts w:cs="Arial"/>
                <w:sz w:val="17"/>
                <w:szCs w:val="17"/>
              </w:rPr>
            </w:pPr>
            <w:r>
              <w:rPr>
                <w:rFonts w:cs="Arial"/>
                <w:sz w:val="17"/>
                <w:szCs w:val="17"/>
              </w:rPr>
              <w:t>8.14%</w:t>
            </w:r>
          </w:p>
        </w:tc>
        <w:tc>
          <w:tcPr>
            <w:tcW w:w="833" w:type="dxa"/>
            <w:tcBorders>
              <w:top w:val="single" w:sz="4" w:space="0" w:color="auto"/>
              <w:left w:val="single" w:sz="4" w:space="0" w:color="auto"/>
              <w:bottom w:val="single" w:sz="4" w:space="0" w:color="auto"/>
              <w:right w:val="single" w:sz="4" w:space="0" w:color="auto"/>
            </w:tcBorders>
            <w:noWrap/>
            <w:vAlign w:val="center"/>
          </w:tcPr>
          <w:p w14:paraId="223F2EC7" w14:textId="71B069D8" w:rsidR="00AC0151" w:rsidRDefault="00AC0151" w:rsidP="00AC0151">
            <w:pPr>
              <w:jc w:val="center"/>
              <w:rPr>
                <w:rFonts w:cs="Arial"/>
                <w:sz w:val="17"/>
                <w:szCs w:val="17"/>
              </w:rPr>
            </w:pPr>
            <w:r>
              <w:rPr>
                <w:rFonts w:cs="Arial"/>
                <w:sz w:val="17"/>
                <w:szCs w:val="17"/>
              </w:rPr>
              <w:t>16.28%</w:t>
            </w:r>
          </w:p>
        </w:tc>
        <w:tc>
          <w:tcPr>
            <w:tcW w:w="833" w:type="dxa"/>
            <w:tcBorders>
              <w:top w:val="single" w:sz="4" w:space="0" w:color="auto"/>
              <w:left w:val="single" w:sz="4" w:space="0" w:color="auto"/>
              <w:bottom w:val="single" w:sz="4" w:space="0" w:color="auto"/>
              <w:right w:val="nil"/>
            </w:tcBorders>
            <w:noWrap/>
            <w:vAlign w:val="center"/>
          </w:tcPr>
          <w:p w14:paraId="6CF25D56" w14:textId="17D98313" w:rsidR="00AC0151" w:rsidRDefault="00AC0151" w:rsidP="00AC0151">
            <w:pPr>
              <w:jc w:val="center"/>
              <w:rPr>
                <w:rFonts w:cs="Arial"/>
                <w:sz w:val="17"/>
                <w:szCs w:val="17"/>
              </w:rPr>
            </w:pPr>
            <w:r>
              <w:rPr>
                <w:rFonts w:cs="Arial"/>
                <w:sz w:val="17"/>
                <w:szCs w:val="17"/>
              </w:rPr>
              <w:t>24.42%</w:t>
            </w:r>
          </w:p>
        </w:tc>
        <w:tc>
          <w:tcPr>
            <w:tcW w:w="737" w:type="dxa"/>
            <w:tcBorders>
              <w:top w:val="single" w:sz="4" w:space="0" w:color="auto"/>
              <w:left w:val="single" w:sz="4" w:space="0" w:color="auto"/>
              <w:bottom w:val="single" w:sz="4" w:space="0" w:color="auto"/>
              <w:right w:val="single" w:sz="4" w:space="0" w:color="auto"/>
            </w:tcBorders>
            <w:noWrap/>
            <w:vAlign w:val="center"/>
          </w:tcPr>
          <w:p w14:paraId="28F38C4D" w14:textId="0E863045" w:rsidR="00AC0151" w:rsidRDefault="00AC0151" w:rsidP="00AC0151">
            <w:pPr>
              <w:jc w:val="center"/>
              <w:rPr>
                <w:rFonts w:cs="Arial"/>
                <w:sz w:val="17"/>
                <w:szCs w:val="17"/>
              </w:rPr>
            </w:pPr>
            <w:r>
              <w:rPr>
                <w:rFonts w:cs="Arial"/>
                <w:sz w:val="17"/>
                <w:szCs w:val="17"/>
              </w:rPr>
              <w:t>1.41</w:t>
            </w:r>
          </w:p>
        </w:tc>
        <w:tc>
          <w:tcPr>
            <w:tcW w:w="737" w:type="dxa"/>
            <w:tcBorders>
              <w:top w:val="single" w:sz="4" w:space="0" w:color="auto"/>
              <w:left w:val="nil"/>
              <w:bottom w:val="single" w:sz="4" w:space="0" w:color="auto"/>
              <w:right w:val="single" w:sz="4" w:space="0" w:color="auto"/>
            </w:tcBorders>
            <w:noWrap/>
            <w:vAlign w:val="center"/>
          </w:tcPr>
          <w:p w14:paraId="225A3AB8" w14:textId="4CF67BAA" w:rsidR="00AC0151" w:rsidRDefault="00AC0151" w:rsidP="00AC0151">
            <w:pPr>
              <w:jc w:val="center"/>
              <w:rPr>
                <w:rFonts w:cs="Arial"/>
                <w:sz w:val="17"/>
                <w:szCs w:val="17"/>
              </w:rPr>
            </w:pPr>
            <w:r>
              <w:rPr>
                <w:rFonts w:cs="Arial"/>
                <w:sz w:val="17"/>
                <w:szCs w:val="17"/>
              </w:rPr>
              <w:t>1.56</w:t>
            </w:r>
          </w:p>
        </w:tc>
      </w:tr>
      <w:tr w:rsidR="00AC0151" w:rsidRPr="0036209C" w14:paraId="7FA7A66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149169F" w14:textId="26F3163B" w:rsidR="00AC0151" w:rsidRDefault="00AC0151" w:rsidP="00AC0151">
            <w:pPr>
              <w:rPr>
                <w:rFonts w:cs="Arial"/>
                <w:sz w:val="17"/>
                <w:szCs w:val="17"/>
              </w:rPr>
            </w:pPr>
            <w:r>
              <w:rPr>
                <w:rFonts w:cs="Arial"/>
                <w:sz w:val="17"/>
                <w:szCs w:val="17"/>
              </w:rPr>
              <w:t>Na, wt.%</w:t>
            </w:r>
          </w:p>
        </w:tc>
        <w:tc>
          <w:tcPr>
            <w:tcW w:w="934" w:type="dxa"/>
            <w:tcBorders>
              <w:top w:val="single" w:sz="4" w:space="0" w:color="auto"/>
              <w:left w:val="single" w:sz="4" w:space="0" w:color="auto"/>
              <w:bottom w:val="single" w:sz="4" w:space="0" w:color="auto"/>
              <w:right w:val="nil"/>
            </w:tcBorders>
            <w:noWrap/>
            <w:vAlign w:val="center"/>
          </w:tcPr>
          <w:p w14:paraId="7BF5ACF2" w14:textId="56A8975F" w:rsidR="00AC0151" w:rsidRDefault="00AC0151" w:rsidP="00AC0151">
            <w:pPr>
              <w:jc w:val="center"/>
              <w:rPr>
                <w:rFonts w:cs="Arial"/>
                <w:sz w:val="17"/>
                <w:szCs w:val="17"/>
              </w:rPr>
            </w:pPr>
            <w:r>
              <w:rPr>
                <w:rFonts w:cs="Arial"/>
                <w:sz w:val="17"/>
                <w:szCs w:val="17"/>
              </w:rPr>
              <w:t>0.190</w:t>
            </w:r>
          </w:p>
        </w:tc>
        <w:tc>
          <w:tcPr>
            <w:tcW w:w="737" w:type="dxa"/>
            <w:tcBorders>
              <w:top w:val="single" w:sz="4" w:space="0" w:color="auto"/>
              <w:left w:val="single" w:sz="4" w:space="0" w:color="auto"/>
              <w:bottom w:val="single" w:sz="4" w:space="0" w:color="auto"/>
              <w:right w:val="single" w:sz="4" w:space="0" w:color="auto"/>
            </w:tcBorders>
            <w:noWrap/>
            <w:vAlign w:val="center"/>
          </w:tcPr>
          <w:p w14:paraId="1AF8C24B" w14:textId="1CC3EB5C" w:rsidR="00AC0151" w:rsidRDefault="00AC0151" w:rsidP="00AC0151">
            <w:pPr>
              <w:jc w:val="center"/>
              <w:rPr>
                <w:rFonts w:cs="Arial"/>
                <w:sz w:val="17"/>
                <w:szCs w:val="17"/>
              </w:rPr>
            </w:pPr>
            <w:r>
              <w:rPr>
                <w:rFonts w:cs="Arial"/>
                <w:sz w:val="17"/>
                <w:szCs w:val="17"/>
              </w:rPr>
              <w:t>0.011</w:t>
            </w:r>
          </w:p>
        </w:tc>
        <w:tc>
          <w:tcPr>
            <w:tcW w:w="737" w:type="dxa"/>
            <w:tcBorders>
              <w:top w:val="single" w:sz="4" w:space="0" w:color="auto"/>
              <w:left w:val="nil"/>
              <w:bottom w:val="single" w:sz="4" w:space="0" w:color="auto"/>
              <w:right w:val="single" w:sz="4" w:space="0" w:color="auto"/>
            </w:tcBorders>
            <w:noWrap/>
            <w:vAlign w:val="center"/>
          </w:tcPr>
          <w:p w14:paraId="54426CD2" w14:textId="2328E5B7" w:rsidR="00AC0151" w:rsidRDefault="00AC0151" w:rsidP="00AC0151">
            <w:pPr>
              <w:jc w:val="center"/>
              <w:rPr>
                <w:rFonts w:cs="Arial"/>
                <w:sz w:val="17"/>
                <w:szCs w:val="17"/>
              </w:rPr>
            </w:pPr>
            <w:r>
              <w:rPr>
                <w:rFonts w:cs="Arial"/>
                <w:sz w:val="17"/>
                <w:szCs w:val="17"/>
              </w:rPr>
              <w:t>0.168</w:t>
            </w:r>
          </w:p>
        </w:tc>
        <w:tc>
          <w:tcPr>
            <w:tcW w:w="737" w:type="dxa"/>
            <w:tcBorders>
              <w:top w:val="single" w:sz="4" w:space="0" w:color="auto"/>
              <w:left w:val="nil"/>
              <w:bottom w:val="single" w:sz="4" w:space="0" w:color="auto"/>
              <w:right w:val="single" w:sz="4" w:space="0" w:color="auto"/>
            </w:tcBorders>
            <w:noWrap/>
            <w:vAlign w:val="center"/>
          </w:tcPr>
          <w:p w14:paraId="13558943" w14:textId="73016748" w:rsidR="00AC0151" w:rsidRDefault="00AC0151" w:rsidP="00AC0151">
            <w:pPr>
              <w:jc w:val="center"/>
              <w:rPr>
                <w:rFonts w:cs="Arial"/>
                <w:sz w:val="17"/>
                <w:szCs w:val="17"/>
              </w:rPr>
            </w:pPr>
            <w:r>
              <w:rPr>
                <w:rFonts w:cs="Arial"/>
                <w:sz w:val="17"/>
                <w:szCs w:val="17"/>
              </w:rPr>
              <w:t>0.212</w:t>
            </w:r>
          </w:p>
        </w:tc>
        <w:tc>
          <w:tcPr>
            <w:tcW w:w="737" w:type="dxa"/>
            <w:tcBorders>
              <w:top w:val="single" w:sz="4" w:space="0" w:color="auto"/>
              <w:left w:val="nil"/>
              <w:bottom w:val="single" w:sz="4" w:space="0" w:color="auto"/>
              <w:right w:val="single" w:sz="4" w:space="0" w:color="auto"/>
            </w:tcBorders>
            <w:noWrap/>
            <w:vAlign w:val="center"/>
          </w:tcPr>
          <w:p w14:paraId="537F8211" w14:textId="17E43224" w:rsidR="00AC0151" w:rsidRDefault="00AC0151" w:rsidP="00AC0151">
            <w:pPr>
              <w:jc w:val="center"/>
              <w:rPr>
                <w:rFonts w:cs="Arial"/>
                <w:sz w:val="17"/>
                <w:szCs w:val="17"/>
              </w:rPr>
            </w:pPr>
            <w:r>
              <w:rPr>
                <w:rFonts w:cs="Arial"/>
                <w:sz w:val="17"/>
                <w:szCs w:val="17"/>
              </w:rPr>
              <w:t>0.157</w:t>
            </w:r>
          </w:p>
        </w:tc>
        <w:tc>
          <w:tcPr>
            <w:tcW w:w="737" w:type="dxa"/>
            <w:tcBorders>
              <w:top w:val="single" w:sz="4" w:space="0" w:color="auto"/>
              <w:left w:val="nil"/>
              <w:bottom w:val="single" w:sz="4" w:space="0" w:color="auto"/>
              <w:right w:val="single" w:sz="4" w:space="0" w:color="auto"/>
            </w:tcBorders>
            <w:noWrap/>
            <w:vAlign w:val="center"/>
          </w:tcPr>
          <w:p w14:paraId="5DAD9EE4" w14:textId="286441A8" w:rsidR="00AC0151" w:rsidRDefault="00AC0151" w:rsidP="00AC0151">
            <w:pPr>
              <w:jc w:val="center"/>
              <w:rPr>
                <w:rFonts w:cs="Arial"/>
                <w:sz w:val="17"/>
                <w:szCs w:val="17"/>
              </w:rPr>
            </w:pPr>
            <w:r>
              <w:rPr>
                <w:rFonts w:cs="Arial"/>
                <w:sz w:val="17"/>
                <w:szCs w:val="17"/>
              </w:rPr>
              <w:t>0.223</w:t>
            </w:r>
          </w:p>
        </w:tc>
        <w:tc>
          <w:tcPr>
            <w:tcW w:w="833" w:type="dxa"/>
            <w:tcBorders>
              <w:top w:val="single" w:sz="4" w:space="0" w:color="auto"/>
              <w:left w:val="nil"/>
              <w:bottom w:val="single" w:sz="4" w:space="0" w:color="auto"/>
              <w:right w:val="single" w:sz="4" w:space="0" w:color="auto"/>
            </w:tcBorders>
            <w:noWrap/>
            <w:vAlign w:val="center"/>
          </w:tcPr>
          <w:p w14:paraId="68B56D10" w14:textId="293794D0" w:rsidR="00AC0151" w:rsidRDefault="00AC0151" w:rsidP="00AC0151">
            <w:pPr>
              <w:jc w:val="center"/>
              <w:rPr>
                <w:rFonts w:cs="Arial"/>
                <w:sz w:val="17"/>
                <w:szCs w:val="17"/>
              </w:rPr>
            </w:pPr>
            <w:r>
              <w:rPr>
                <w:rFonts w:cs="Arial"/>
                <w:sz w:val="17"/>
                <w:szCs w:val="17"/>
              </w:rPr>
              <w:t>5.82%</w:t>
            </w:r>
          </w:p>
        </w:tc>
        <w:tc>
          <w:tcPr>
            <w:tcW w:w="833" w:type="dxa"/>
            <w:tcBorders>
              <w:top w:val="single" w:sz="4" w:space="0" w:color="auto"/>
              <w:left w:val="single" w:sz="4" w:space="0" w:color="auto"/>
              <w:bottom w:val="single" w:sz="4" w:space="0" w:color="auto"/>
              <w:right w:val="single" w:sz="4" w:space="0" w:color="auto"/>
            </w:tcBorders>
            <w:noWrap/>
            <w:vAlign w:val="center"/>
          </w:tcPr>
          <w:p w14:paraId="1325EFA8" w14:textId="5454ADAD" w:rsidR="00AC0151" w:rsidRDefault="00AC0151" w:rsidP="00AC0151">
            <w:pPr>
              <w:jc w:val="center"/>
              <w:rPr>
                <w:rFonts w:cs="Arial"/>
                <w:sz w:val="17"/>
                <w:szCs w:val="17"/>
              </w:rPr>
            </w:pPr>
            <w:r>
              <w:rPr>
                <w:rFonts w:cs="Arial"/>
                <w:sz w:val="17"/>
                <w:szCs w:val="17"/>
              </w:rPr>
              <w:t>11.65%</w:t>
            </w:r>
          </w:p>
        </w:tc>
        <w:tc>
          <w:tcPr>
            <w:tcW w:w="833" w:type="dxa"/>
            <w:tcBorders>
              <w:top w:val="single" w:sz="4" w:space="0" w:color="auto"/>
              <w:left w:val="single" w:sz="4" w:space="0" w:color="auto"/>
              <w:bottom w:val="single" w:sz="4" w:space="0" w:color="auto"/>
              <w:right w:val="nil"/>
            </w:tcBorders>
            <w:noWrap/>
            <w:vAlign w:val="center"/>
          </w:tcPr>
          <w:p w14:paraId="3167C8A3" w14:textId="4F97B5F1" w:rsidR="00AC0151" w:rsidRDefault="00AC0151" w:rsidP="00AC0151">
            <w:pPr>
              <w:jc w:val="center"/>
              <w:rPr>
                <w:rFonts w:cs="Arial"/>
                <w:sz w:val="17"/>
                <w:szCs w:val="17"/>
              </w:rPr>
            </w:pPr>
            <w:r>
              <w:rPr>
                <w:rFonts w:cs="Arial"/>
                <w:sz w:val="17"/>
                <w:szCs w:val="17"/>
              </w:rPr>
              <w:t>17.47%</w:t>
            </w:r>
          </w:p>
        </w:tc>
        <w:tc>
          <w:tcPr>
            <w:tcW w:w="737" w:type="dxa"/>
            <w:tcBorders>
              <w:top w:val="single" w:sz="4" w:space="0" w:color="auto"/>
              <w:left w:val="single" w:sz="4" w:space="0" w:color="auto"/>
              <w:bottom w:val="single" w:sz="4" w:space="0" w:color="auto"/>
              <w:right w:val="single" w:sz="4" w:space="0" w:color="auto"/>
            </w:tcBorders>
            <w:noWrap/>
            <w:vAlign w:val="center"/>
          </w:tcPr>
          <w:p w14:paraId="7588EF6D" w14:textId="0A2BAE34" w:rsidR="00AC0151" w:rsidRDefault="00AC0151" w:rsidP="00AC0151">
            <w:pPr>
              <w:jc w:val="center"/>
              <w:rPr>
                <w:rFonts w:cs="Arial"/>
                <w:sz w:val="17"/>
                <w:szCs w:val="17"/>
              </w:rPr>
            </w:pPr>
            <w:r>
              <w:rPr>
                <w:rFonts w:cs="Arial"/>
                <w:sz w:val="17"/>
                <w:szCs w:val="17"/>
              </w:rPr>
              <w:t>0.180</w:t>
            </w:r>
          </w:p>
        </w:tc>
        <w:tc>
          <w:tcPr>
            <w:tcW w:w="737" w:type="dxa"/>
            <w:tcBorders>
              <w:top w:val="single" w:sz="4" w:space="0" w:color="auto"/>
              <w:left w:val="nil"/>
              <w:bottom w:val="single" w:sz="4" w:space="0" w:color="auto"/>
              <w:right w:val="single" w:sz="4" w:space="0" w:color="auto"/>
            </w:tcBorders>
            <w:noWrap/>
            <w:vAlign w:val="center"/>
          </w:tcPr>
          <w:p w14:paraId="21561D1D" w14:textId="48C6B797" w:rsidR="00AC0151" w:rsidRDefault="00AC0151" w:rsidP="00AC0151">
            <w:pPr>
              <w:jc w:val="center"/>
              <w:rPr>
                <w:rFonts w:cs="Arial"/>
                <w:sz w:val="17"/>
                <w:szCs w:val="17"/>
              </w:rPr>
            </w:pPr>
            <w:r>
              <w:rPr>
                <w:rFonts w:cs="Arial"/>
                <w:sz w:val="17"/>
                <w:szCs w:val="17"/>
              </w:rPr>
              <w:t>0.199</w:t>
            </w:r>
          </w:p>
        </w:tc>
      </w:tr>
      <w:tr w:rsidR="00AC0151" w:rsidRPr="0036209C" w14:paraId="5EB5EE8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0E6A759" w14:textId="0A7DE643" w:rsidR="00AC0151" w:rsidRDefault="00AC0151" w:rsidP="00AC0151">
            <w:pPr>
              <w:rPr>
                <w:rFonts w:cs="Arial"/>
                <w:sz w:val="17"/>
                <w:szCs w:val="17"/>
              </w:rPr>
            </w:pPr>
            <w:r>
              <w:rPr>
                <w:rFonts w:cs="Arial"/>
                <w:sz w:val="17"/>
                <w:szCs w:val="17"/>
              </w:rPr>
              <w:t>Nb, ppm</w:t>
            </w:r>
          </w:p>
        </w:tc>
        <w:tc>
          <w:tcPr>
            <w:tcW w:w="934" w:type="dxa"/>
            <w:tcBorders>
              <w:top w:val="single" w:sz="4" w:space="0" w:color="auto"/>
              <w:left w:val="single" w:sz="4" w:space="0" w:color="auto"/>
              <w:bottom w:val="single" w:sz="4" w:space="0" w:color="auto"/>
              <w:right w:val="nil"/>
            </w:tcBorders>
            <w:noWrap/>
            <w:vAlign w:val="center"/>
          </w:tcPr>
          <w:p w14:paraId="6BAECB5C" w14:textId="1AF759FB" w:rsidR="00AC0151" w:rsidRDefault="00AC0151" w:rsidP="00AC0151">
            <w:pPr>
              <w:jc w:val="center"/>
              <w:rPr>
                <w:rFonts w:cs="Arial"/>
                <w:sz w:val="17"/>
                <w:szCs w:val="17"/>
              </w:rPr>
            </w:pPr>
            <w:r>
              <w:rPr>
                <w:rFonts w:cs="Arial"/>
                <w:sz w:val="17"/>
                <w:szCs w:val="17"/>
              </w:rPr>
              <w:t>7.70</w:t>
            </w:r>
          </w:p>
        </w:tc>
        <w:tc>
          <w:tcPr>
            <w:tcW w:w="737" w:type="dxa"/>
            <w:tcBorders>
              <w:top w:val="single" w:sz="4" w:space="0" w:color="auto"/>
              <w:left w:val="single" w:sz="4" w:space="0" w:color="auto"/>
              <w:bottom w:val="single" w:sz="4" w:space="0" w:color="auto"/>
              <w:right w:val="single" w:sz="4" w:space="0" w:color="auto"/>
            </w:tcBorders>
            <w:noWrap/>
            <w:vAlign w:val="center"/>
          </w:tcPr>
          <w:p w14:paraId="2BBC8AF3" w14:textId="1E43AA28" w:rsidR="00AC0151" w:rsidRDefault="00AC0151" w:rsidP="00AC0151">
            <w:pPr>
              <w:jc w:val="center"/>
              <w:rPr>
                <w:rFonts w:cs="Arial"/>
                <w:sz w:val="17"/>
                <w:szCs w:val="17"/>
              </w:rPr>
            </w:pPr>
            <w:r>
              <w:rPr>
                <w:rFonts w:cs="Arial"/>
                <w:sz w:val="17"/>
                <w:szCs w:val="17"/>
              </w:rPr>
              <w:t>1.30</w:t>
            </w:r>
          </w:p>
        </w:tc>
        <w:tc>
          <w:tcPr>
            <w:tcW w:w="737" w:type="dxa"/>
            <w:tcBorders>
              <w:top w:val="single" w:sz="4" w:space="0" w:color="auto"/>
              <w:left w:val="nil"/>
              <w:bottom w:val="single" w:sz="4" w:space="0" w:color="auto"/>
              <w:right w:val="single" w:sz="4" w:space="0" w:color="auto"/>
            </w:tcBorders>
            <w:noWrap/>
            <w:vAlign w:val="center"/>
          </w:tcPr>
          <w:p w14:paraId="7B2B4FEF" w14:textId="24E38E4F" w:rsidR="00AC0151" w:rsidRDefault="00AC0151" w:rsidP="00AC0151">
            <w:pPr>
              <w:jc w:val="center"/>
              <w:rPr>
                <w:rFonts w:cs="Arial"/>
                <w:sz w:val="17"/>
                <w:szCs w:val="17"/>
              </w:rPr>
            </w:pPr>
            <w:r>
              <w:rPr>
                <w:rFonts w:cs="Arial"/>
                <w:sz w:val="17"/>
                <w:szCs w:val="17"/>
              </w:rPr>
              <w:t>5.10</w:t>
            </w:r>
          </w:p>
        </w:tc>
        <w:tc>
          <w:tcPr>
            <w:tcW w:w="737" w:type="dxa"/>
            <w:tcBorders>
              <w:top w:val="single" w:sz="4" w:space="0" w:color="auto"/>
              <w:left w:val="nil"/>
              <w:bottom w:val="single" w:sz="4" w:space="0" w:color="auto"/>
              <w:right w:val="single" w:sz="4" w:space="0" w:color="auto"/>
            </w:tcBorders>
            <w:noWrap/>
            <w:vAlign w:val="center"/>
          </w:tcPr>
          <w:p w14:paraId="47A684DA" w14:textId="48D73501" w:rsidR="00AC0151" w:rsidRDefault="00AC0151" w:rsidP="00AC0151">
            <w:pPr>
              <w:jc w:val="center"/>
              <w:rPr>
                <w:rFonts w:cs="Arial"/>
                <w:sz w:val="17"/>
                <w:szCs w:val="17"/>
              </w:rPr>
            </w:pPr>
            <w:r>
              <w:rPr>
                <w:rFonts w:cs="Arial"/>
                <w:sz w:val="17"/>
                <w:szCs w:val="17"/>
              </w:rPr>
              <w:t>10.31</w:t>
            </w:r>
          </w:p>
        </w:tc>
        <w:tc>
          <w:tcPr>
            <w:tcW w:w="737" w:type="dxa"/>
            <w:tcBorders>
              <w:top w:val="single" w:sz="4" w:space="0" w:color="auto"/>
              <w:left w:val="nil"/>
              <w:bottom w:val="single" w:sz="4" w:space="0" w:color="auto"/>
              <w:right w:val="single" w:sz="4" w:space="0" w:color="auto"/>
            </w:tcBorders>
            <w:noWrap/>
            <w:vAlign w:val="center"/>
          </w:tcPr>
          <w:p w14:paraId="5A4370F1" w14:textId="03194C12" w:rsidR="00AC0151" w:rsidRDefault="00AC0151" w:rsidP="00AC0151">
            <w:pPr>
              <w:jc w:val="center"/>
              <w:rPr>
                <w:rFonts w:cs="Arial"/>
                <w:sz w:val="17"/>
                <w:szCs w:val="17"/>
              </w:rPr>
            </w:pPr>
            <w:r>
              <w:rPr>
                <w:rFonts w:cs="Arial"/>
                <w:sz w:val="17"/>
                <w:szCs w:val="17"/>
              </w:rPr>
              <w:t>3.80</w:t>
            </w:r>
          </w:p>
        </w:tc>
        <w:tc>
          <w:tcPr>
            <w:tcW w:w="737" w:type="dxa"/>
            <w:tcBorders>
              <w:top w:val="single" w:sz="4" w:space="0" w:color="auto"/>
              <w:left w:val="nil"/>
              <w:bottom w:val="single" w:sz="4" w:space="0" w:color="auto"/>
              <w:right w:val="single" w:sz="4" w:space="0" w:color="auto"/>
            </w:tcBorders>
            <w:noWrap/>
            <w:vAlign w:val="center"/>
          </w:tcPr>
          <w:p w14:paraId="6850ADE8" w14:textId="7C8806CF" w:rsidR="00AC0151" w:rsidRDefault="00AC0151" w:rsidP="00AC0151">
            <w:pPr>
              <w:jc w:val="center"/>
              <w:rPr>
                <w:rFonts w:cs="Arial"/>
                <w:sz w:val="17"/>
                <w:szCs w:val="17"/>
              </w:rPr>
            </w:pPr>
            <w:r>
              <w:rPr>
                <w:rFonts w:cs="Arial"/>
                <w:sz w:val="17"/>
                <w:szCs w:val="17"/>
              </w:rPr>
              <w:t>11.61</w:t>
            </w:r>
          </w:p>
        </w:tc>
        <w:tc>
          <w:tcPr>
            <w:tcW w:w="833" w:type="dxa"/>
            <w:tcBorders>
              <w:top w:val="single" w:sz="4" w:space="0" w:color="auto"/>
              <w:left w:val="nil"/>
              <w:bottom w:val="single" w:sz="4" w:space="0" w:color="auto"/>
              <w:right w:val="single" w:sz="4" w:space="0" w:color="auto"/>
            </w:tcBorders>
            <w:noWrap/>
            <w:vAlign w:val="center"/>
          </w:tcPr>
          <w:p w14:paraId="7A2C8DBF" w14:textId="097A1CDB" w:rsidR="00AC0151" w:rsidRDefault="00AC0151" w:rsidP="00AC0151">
            <w:pPr>
              <w:jc w:val="center"/>
              <w:rPr>
                <w:rFonts w:cs="Arial"/>
                <w:sz w:val="17"/>
                <w:szCs w:val="17"/>
              </w:rPr>
            </w:pPr>
            <w:r>
              <w:rPr>
                <w:rFonts w:cs="Arial"/>
                <w:sz w:val="17"/>
                <w:szCs w:val="17"/>
              </w:rPr>
              <w:t>16.89%</w:t>
            </w:r>
          </w:p>
        </w:tc>
        <w:tc>
          <w:tcPr>
            <w:tcW w:w="833" w:type="dxa"/>
            <w:tcBorders>
              <w:top w:val="single" w:sz="4" w:space="0" w:color="auto"/>
              <w:left w:val="single" w:sz="4" w:space="0" w:color="auto"/>
              <w:bottom w:val="single" w:sz="4" w:space="0" w:color="auto"/>
              <w:right w:val="single" w:sz="4" w:space="0" w:color="auto"/>
            </w:tcBorders>
            <w:noWrap/>
            <w:vAlign w:val="center"/>
          </w:tcPr>
          <w:p w14:paraId="1A46CAE1" w14:textId="2CB1A619" w:rsidR="00AC0151" w:rsidRDefault="00AC0151" w:rsidP="00AC0151">
            <w:pPr>
              <w:jc w:val="center"/>
              <w:rPr>
                <w:rFonts w:cs="Arial"/>
                <w:sz w:val="17"/>
                <w:szCs w:val="17"/>
              </w:rPr>
            </w:pPr>
            <w:r>
              <w:rPr>
                <w:rFonts w:cs="Arial"/>
                <w:sz w:val="17"/>
                <w:szCs w:val="17"/>
              </w:rPr>
              <w:t>33.77%</w:t>
            </w:r>
          </w:p>
        </w:tc>
        <w:tc>
          <w:tcPr>
            <w:tcW w:w="833" w:type="dxa"/>
            <w:tcBorders>
              <w:top w:val="single" w:sz="4" w:space="0" w:color="auto"/>
              <w:left w:val="single" w:sz="4" w:space="0" w:color="auto"/>
              <w:bottom w:val="single" w:sz="4" w:space="0" w:color="auto"/>
              <w:right w:val="nil"/>
            </w:tcBorders>
            <w:noWrap/>
            <w:vAlign w:val="center"/>
          </w:tcPr>
          <w:p w14:paraId="28E1E232" w14:textId="363DCAD3" w:rsidR="00AC0151" w:rsidRDefault="00AC0151" w:rsidP="00AC0151">
            <w:pPr>
              <w:jc w:val="center"/>
              <w:rPr>
                <w:rFonts w:cs="Arial"/>
                <w:sz w:val="17"/>
                <w:szCs w:val="17"/>
              </w:rPr>
            </w:pPr>
            <w:r>
              <w:rPr>
                <w:rFonts w:cs="Arial"/>
                <w:sz w:val="17"/>
                <w:szCs w:val="17"/>
              </w:rPr>
              <w:t>50.66%</w:t>
            </w:r>
          </w:p>
        </w:tc>
        <w:tc>
          <w:tcPr>
            <w:tcW w:w="737" w:type="dxa"/>
            <w:tcBorders>
              <w:top w:val="single" w:sz="4" w:space="0" w:color="auto"/>
              <w:left w:val="single" w:sz="4" w:space="0" w:color="auto"/>
              <w:bottom w:val="single" w:sz="4" w:space="0" w:color="auto"/>
              <w:right w:val="single" w:sz="4" w:space="0" w:color="auto"/>
            </w:tcBorders>
            <w:noWrap/>
            <w:vAlign w:val="center"/>
          </w:tcPr>
          <w:p w14:paraId="7CAF6470" w14:textId="7B9ACDE6" w:rsidR="00AC0151" w:rsidRDefault="00AC0151" w:rsidP="00AC0151">
            <w:pPr>
              <w:jc w:val="center"/>
              <w:rPr>
                <w:rFonts w:cs="Arial"/>
                <w:sz w:val="17"/>
                <w:szCs w:val="17"/>
              </w:rPr>
            </w:pPr>
            <w:r>
              <w:rPr>
                <w:rFonts w:cs="Arial"/>
                <w:sz w:val="17"/>
                <w:szCs w:val="17"/>
              </w:rPr>
              <w:t>7.32</w:t>
            </w:r>
          </w:p>
        </w:tc>
        <w:tc>
          <w:tcPr>
            <w:tcW w:w="737" w:type="dxa"/>
            <w:tcBorders>
              <w:top w:val="single" w:sz="4" w:space="0" w:color="auto"/>
              <w:left w:val="nil"/>
              <w:bottom w:val="single" w:sz="4" w:space="0" w:color="auto"/>
              <w:right w:val="single" w:sz="4" w:space="0" w:color="auto"/>
            </w:tcBorders>
            <w:noWrap/>
            <w:vAlign w:val="center"/>
          </w:tcPr>
          <w:p w14:paraId="6FAD1971" w14:textId="7CD9FB2B" w:rsidR="00AC0151" w:rsidRDefault="00AC0151" w:rsidP="00AC0151">
            <w:pPr>
              <w:jc w:val="center"/>
              <w:rPr>
                <w:rFonts w:cs="Arial"/>
                <w:sz w:val="17"/>
                <w:szCs w:val="17"/>
              </w:rPr>
            </w:pPr>
            <w:r>
              <w:rPr>
                <w:rFonts w:cs="Arial"/>
                <w:sz w:val="17"/>
                <w:szCs w:val="17"/>
              </w:rPr>
              <w:t>8.09</w:t>
            </w:r>
          </w:p>
        </w:tc>
      </w:tr>
      <w:tr w:rsidR="00AC0151" w:rsidRPr="0036209C" w14:paraId="3A77969E"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D96D89B" w14:textId="5185A252" w:rsidR="00AC0151" w:rsidRDefault="00AC0151" w:rsidP="00AC0151">
            <w:pPr>
              <w:rPr>
                <w:rFonts w:cs="Arial"/>
                <w:sz w:val="17"/>
                <w:szCs w:val="17"/>
              </w:rPr>
            </w:pPr>
            <w:r>
              <w:rPr>
                <w:rFonts w:cs="Arial"/>
                <w:sz w:val="17"/>
                <w:szCs w:val="17"/>
              </w:rPr>
              <w:t>Nd, ppm</w:t>
            </w:r>
          </w:p>
        </w:tc>
        <w:tc>
          <w:tcPr>
            <w:tcW w:w="934" w:type="dxa"/>
            <w:tcBorders>
              <w:top w:val="single" w:sz="4" w:space="0" w:color="auto"/>
              <w:left w:val="single" w:sz="4" w:space="0" w:color="auto"/>
              <w:bottom w:val="single" w:sz="4" w:space="0" w:color="auto"/>
              <w:right w:val="nil"/>
            </w:tcBorders>
            <w:noWrap/>
            <w:vAlign w:val="center"/>
          </w:tcPr>
          <w:p w14:paraId="7F00A64B" w14:textId="0EB10DD1" w:rsidR="00AC0151" w:rsidRDefault="00AC0151" w:rsidP="00AC0151">
            <w:pPr>
              <w:jc w:val="center"/>
              <w:rPr>
                <w:rFonts w:cs="Arial"/>
                <w:sz w:val="17"/>
                <w:szCs w:val="17"/>
              </w:rPr>
            </w:pPr>
            <w:r>
              <w:rPr>
                <w:rFonts w:cs="Arial"/>
                <w:sz w:val="17"/>
                <w:szCs w:val="17"/>
              </w:rPr>
              <w:t>24.0</w:t>
            </w:r>
          </w:p>
        </w:tc>
        <w:tc>
          <w:tcPr>
            <w:tcW w:w="737" w:type="dxa"/>
            <w:tcBorders>
              <w:top w:val="single" w:sz="4" w:space="0" w:color="auto"/>
              <w:left w:val="single" w:sz="4" w:space="0" w:color="auto"/>
              <w:bottom w:val="single" w:sz="4" w:space="0" w:color="auto"/>
              <w:right w:val="single" w:sz="4" w:space="0" w:color="auto"/>
            </w:tcBorders>
            <w:noWrap/>
            <w:vAlign w:val="center"/>
          </w:tcPr>
          <w:p w14:paraId="56F89257" w14:textId="396BBF3A" w:rsidR="00AC0151" w:rsidRDefault="00AC0151" w:rsidP="00AC0151">
            <w:pPr>
              <w:jc w:val="center"/>
              <w:rPr>
                <w:rFonts w:cs="Arial"/>
                <w:sz w:val="17"/>
                <w:szCs w:val="17"/>
              </w:rPr>
            </w:pPr>
            <w:r>
              <w:rPr>
                <w:rFonts w:cs="Arial"/>
                <w:sz w:val="17"/>
                <w:szCs w:val="17"/>
              </w:rPr>
              <w:t>4.4</w:t>
            </w:r>
          </w:p>
        </w:tc>
        <w:tc>
          <w:tcPr>
            <w:tcW w:w="737" w:type="dxa"/>
            <w:tcBorders>
              <w:top w:val="single" w:sz="4" w:space="0" w:color="auto"/>
              <w:left w:val="nil"/>
              <w:bottom w:val="single" w:sz="4" w:space="0" w:color="auto"/>
              <w:right w:val="single" w:sz="4" w:space="0" w:color="auto"/>
            </w:tcBorders>
            <w:noWrap/>
            <w:vAlign w:val="center"/>
          </w:tcPr>
          <w:p w14:paraId="191300A1" w14:textId="7593E5AA" w:rsidR="00AC0151" w:rsidRDefault="00AC0151" w:rsidP="00AC0151">
            <w:pPr>
              <w:jc w:val="center"/>
              <w:rPr>
                <w:rFonts w:cs="Arial"/>
                <w:sz w:val="17"/>
                <w:szCs w:val="17"/>
              </w:rPr>
            </w:pPr>
            <w:r>
              <w:rPr>
                <w:rFonts w:cs="Arial"/>
                <w:sz w:val="17"/>
                <w:szCs w:val="17"/>
              </w:rPr>
              <w:t>15.2</w:t>
            </w:r>
          </w:p>
        </w:tc>
        <w:tc>
          <w:tcPr>
            <w:tcW w:w="737" w:type="dxa"/>
            <w:tcBorders>
              <w:top w:val="single" w:sz="4" w:space="0" w:color="auto"/>
              <w:left w:val="nil"/>
              <w:bottom w:val="single" w:sz="4" w:space="0" w:color="auto"/>
              <w:right w:val="single" w:sz="4" w:space="0" w:color="auto"/>
            </w:tcBorders>
            <w:noWrap/>
            <w:vAlign w:val="center"/>
          </w:tcPr>
          <w:p w14:paraId="090BDEFB" w14:textId="45DEA38B" w:rsidR="00AC0151" w:rsidRDefault="00AC0151" w:rsidP="00AC0151">
            <w:pPr>
              <w:jc w:val="center"/>
              <w:rPr>
                <w:rFonts w:cs="Arial"/>
                <w:sz w:val="17"/>
                <w:szCs w:val="17"/>
              </w:rPr>
            </w:pPr>
            <w:r>
              <w:rPr>
                <w:rFonts w:cs="Arial"/>
                <w:sz w:val="17"/>
                <w:szCs w:val="17"/>
              </w:rPr>
              <w:t>32.7</w:t>
            </w:r>
          </w:p>
        </w:tc>
        <w:tc>
          <w:tcPr>
            <w:tcW w:w="737" w:type="dxa"/>
            <w:tcBorders>
              <w:top w:val="single" w:sz="4" w:space="0" w:color="auto"/>
              <w:left w:val="nil"/>
              <w:bottom w:val="single" w:sz="4" w:space="0" w:color="auto"/>
              <w:right w:val="single" w:sz="4" w:space="0" w:color="auto"/>
            </w:tcBorders>
            <w:noWrap/>
            <w:vAlign w:val="center"/>
          </w:tcPr>
          <w:p w14:paraId="27760965" w14:textId="0934DDD9" w:rsidR="00AC0151" w:rsidRDefault="00AC0151" w:rsidP="00AC0151">
            <w:pPr>
              <w:jc w:val="center"/>
              <w:rPr>
                <w:rFonts w:cs="Arial"/>
                <w:sz w:val="17"/>
                <w:szCs w:val="17"/>
              </w:rPr>
            </w:pPr>
            <w:r>
              <w:rPr>
                <w:rFonts w:cs="Arial"/>
                <w:sz w:val="17"/>
                <w:szCs w:val="17"/>
              </w:rPr>
              <w:t>10.8</w:t>
            </w:r>
          </w:p>
        </w:tc>
        <w:tc>
          <w:tcPr>
            <w:tcW w:w="737" w:type="dxa"/>
            <w:tcBorders>
              <w:top w:val="single" w:sz="4" w:space="0" w:color="auto"/>
              <w:left w:val="nil"/>
              <w:bottom w:val="single" w:sz="4" w:space="0" w:color="auto"/>
              <w:right w:val="single" w:sz="4" w:space="0" w:color="auto"/>
            </w:tcBorders>
            <w:noWrap/>
            <w:vAlign w:val="center"/>
          </w:tcPr>
          <w:p w14:paraId="765322BB" w14:textId="4C2F72D9" w:rsidR="00AC0151" w:rsidRDefault="00AC0151" w:rsidP="00AC0151">
            <w:pPr>
              <w:jc w:val="center"/>
              <w:rPr>
                <w:rFonts w:cs="Arial"/>
                <w:sz w:val="17"/>
                <w:szCs w:val="17"/>
              </w:rPr>
            </w:pPr>
            <w:r>
              <w:rPr>
                <w:rFonts w:cs="Arial"/>
                <w:sz w:val="17"/>
                <w:szCs w:val="17"/>
              </w:rPr>
              <w:t>37.1</w:t>
            </w:r>
          </w:p>
        </w:tc>
        <w:tc>
          <w:tcPr>
            <w:tcW w:w="833" w:type="dxa"/>
            <w:tcBorders>
              <w:top w:val="single" w:sz="4" w:space="0" w:color="auto"/>
              <w:left w:val="nil"/>
              <w:bottom w:val="single" w:sz="4" w:space="0" w:color="auto"/>
              <w:right w:val="single" w:sz="4" w:space="0" w:color="auto"/>
            </w:tcBorders>
            <w:noWrap/>
            <w:vAlign w:val="center"/>
          </w:tcPr>
          <w:p w14:paraId="6E68653B" w14:textId="5355BE55" w:rsidR="00AC0151" w:rsidRDefault="00AC0151" w:rsidP="00AC0151">
            <w:pPr>
              <w:jc w:val="center"/>
              <w:rPr>
                <w:rFonts w:cs="Arial"/>
                <w:sz w:val="17"/>
                <w:szCs w:val="17"/>
              </w:rPr>
            </w:pPr>
            <w:r>
              <w:rPr>
                <w:rFonts w:cs="Arial"/>
                <w:sz w:val="17"/>
                <w:szCs w:val="17"/>
              </w:rPr>
              <w:t>18.32%</w:t>
            </w:r>
          </w:p>
        </w:tc>
        <w:tc>
          <w:tcPr>
            <w:tcW w:w="833" w:type="dxa"/>
            <w:tcBorders>
              <w:top w:val="single" w:sz="4" w:space="0" w:color="auto"/>
              <w:left w:val="single" w:sz="4" w:space="0" w:color="auto"/>
              <w:bottom w:val="single" w:sz="4" w:space="0" w:color="auto"/>
              <w:right w:val="single" w:sz="4" w:space="0" w:color="auto"/>
            </w:tcBorders>
            <w:noWrap/>
            <w:vAlign w:val="center"/>
          </w:tcPr>
          <w:p w14:paraId="360067AB" w14:textId="1B739201" w:rsidR="00AC0151" w:rsidRDefault="00AC0151" w:rsidP="00AC0151">
            <w:pPr>
              <w:jc w:val="center"/>
              <w:rPr>
                <w:rFonts w:cs="Arial"/>
                <w:sz w:val="17"/>
                <w:szCs w:val="17"/>
              </w:rPr>
            </w:pPr>
            <w:r>
              <w:rPr>
                <w:rFonts w:cs="Arial"/>
                <w:sz w:val="17"/>
                <w:szCs w:val="17"/>
              </w:rPr>
              <w:t>36.64%</w:t>
            </w:r>
          </w:p>
        </w:tc>
        <w:tc>
          <w:tcPr>
            <w:tcW w:w="833" w:type="dxa"/>
            <w:tcBorders>
              <w:top w:val="single" w:sz="4" w:space="0" w:color="auto"/>
              <w:left w:val="single" w:sz="4" w:space="0" w:color="auto"/>
              <w:bottom w:val="single" w:sz="4" w:space="0" w:color="auto"/>
              <w:right w:val="nil"/>
            </w:tcBorders>
            <w:noWrap/>
            <w:vAlign w:val="center"/>
          </w:tcPr>
          <w:p w14:paraId="4895DFDD" w14:textId="3BB50303" w:rsidR="00AC0151" w:rsidRDefault="00AC0151" w:rsidP="00AC0151">
            <w:pPr>
              <w:jc w:val="center"/>
              <w:rPr>
                <w:rFonts w:cs="Arial"/>
                <w:sz w:val="17"/>
                <w:szCs w:val="17"/>
              </w:rPr>
            </w:pPr>
            <w:r>
              <w:rPr>
                <w:rFonts w:cs="Arial"/>
                <w:sz w:val="17"/>
                <w:szCs w:val="17"/>
              </w:rPr>
              <w:t>54.96%</w:t>
            </w:r>
          </w:p>
        </w:tc>
        <w:tc>
          <w:tcPr>
            <w:tcW w:w="737" w:type="dxa"/>
            <w:tcBorders>
              <w:top w:val="single" w:sz="4" w:space="0" w:color="auto"/>
              <w:left w:val="single" w:sz="4" w:space="0" w:color="auto"/>
              <w:bottom w:val="single" w:sz="4" w:space="0" w:color="auto"/>
              <w:right w:val="single" w:sz="4" w:space="0" w:color="auto"/>
            </w:tcBorders>
            <w:noWrap/>
            <w:vAlign w:val="center"/>
          </w:tcPr>
          <w:p w14:paraId="38BA0BD5" w14:textId="2A414AFB" w:rsidR="00AC0151" w:rsidRDefault="00AC0151" w:rsidP="00AC0151">
            <w:pPr>
              <w:jc w:val="center"/>
              <w:rPr>
                <w:rFonts w:cs="Arial"/>
                <w:sz w:val="17"/>
                <w:szCs w:val="17"/>
              </w:rPr>
            </w:pPr>
            <w:r>
              <w:rPr>
                <w:rFonts w:cs="Arial"/>
                <w:sz w:val="17"/>
                <w:szCs w:val="17"/>
              </w:rPr>
              <w:t>22.8</w:t>
            </w:r>
          </w:p>
        </w:tc>
        <w:tc>
          <w:tcPr>
            <w:tcW w:w="737" w:type="dxa"/>
            <w:tcBorders>
              <w:top w:val="single" w:sz="4" w:space="0" w:color="auto"/>
              <w:left w:val="nil"/>
              <w:bottom w:val="single" w:sz="4" w:space="0" w:color="auto"/>
              <w:right w:val="single" w:sz="4" w:space="0" w:color="auto"/>
            </w:tcBorders>
            <w:noWrap/>
            <w:vAlign w:val="center"/>
          </w:tcPr>
          <w:p w14:paraId="5464CF75" w14:textId="25E63E33" w:rsidR="00AC0151" w:rsidRDefault="00AC0151" w:rsidP="00AC0151">
            <w:pPr>
              <w:jc w:val="center"/>
              <w:rPr>
                <w:rFonts w:cs="Arial"/>
                <w:sz w:val="17"/>
                <w:szCs w:val="17"/>
              </w:rPr>
            </w:pPr>
            <w:r>
              <w:rPr>
                <w:rFonts w:cs="Arial"/>
                <w:sz w:val="17"/>
                <w:szCs w:val="17"/>
              </w:rPr>
              <w:t>25.2</w:t>
            </w:r>
          </w:p>
        </w:tc>
      </w:tr>
      <w:tr w:rsidR="00AC0151" w:rsidRPr="0036209C" w14:paraId="2F7D6DC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4149EEA" w14:textId="0CECFB27" w:rsidR="00AC0151" w:rsidRDefault="00AC0151" w:rsidP="00AC0151">
            <w:pPr>
              <w:rPr>
                <w:rFonts w:cs="Arial"/>
                <w:sz w:val="17"/>
                <w:szCs w:val="17"/>
              </w:rPr>
            </w:pPr>
            <w:r>
              <w:rPr>
                <w:rFonts w:cs="Arial"/>
                <w:sz w:val="17"/>
                <w:szCs w:val="17"/>
              </w:rPr>
              <w:t>Ni, ppm</w:t>
            </w:r>
          </w:p>
        </w:tc>
        <w:tc>
          <w:tcPr>
            <w:tcW w:w="934" w:type="dxa"/>
            <w:tcBorders>
              <w:top w:val="single" w:sz="4" w:space="0" w:color="auto"/>
              <w:left w:val="single" w:sz="4" w:space="0" w:color="auto"/>
              <w:bottom w:val="single" w:sz="4" w:space="0" w:color="auto"/>
              <w:right w:val="nil"/>
            </w:tcBorders>
            <w:noWrap/>
            <w:vAlign w:val="center"/>
          </w:tcPr>
          <w:p w14:paraId="46212CCE" w14:textId="7A6BCBB9" w:rsidR="00AC0151" w:rsidRDefault="00AC0151" w:rsidP="00AC0151">
            <w:pPr>
              <w:jc w:val="center"/>
              <w:rPr>
                <w:rFonts w:cs="Arial"/>
                <w:sz w:val="17"/>
                <w:szCs w:val="17"/>
              </w:rPr>
            </w:pPr>
            <w:r>
              <w:rPr>
                <w:rFonts w:cs="Arial"/>
                <w:sz w:val="17"/>
                <w:szCs w:val="17"/>
              </w:rPr>
              <w:t>22.0</w:t>
            </w:r>
          </w:p>
        </w:tc>
        <w:tc>
          <w:tcPr>
            <w:tcW w:w="737" w:type="dxa"/>
            <w:tcBorders>
              <w:top w:val="single" w:sz="4" w:space="0" w:color="auto"/>
              <w:left w:val="single" w:sz="4" w:space="0" w:color="auto"/>
              <w:bottom w:val="single" w:sz="4" w:space="0" w:color="auto"/>
              <w:right w:val="single" w:sz="4" w:space="0" w:color="auto"/>
            </w:tcBorders>
            <w:noWrap/>
            <w:vAlign w:val="center"/>
          </w:tcPr>
          <w:p w14:paraId="01C0C4B7" w14:textId="14738021" w:rsidR="00AC0151" w:rsidRDefault="00AC0151" w:rsidP="00AC0151">
            <w:pPr>
              <w:jc w:val="center"/>
              <w:rPr>
                <w:rFonts w:cs="Arial"/>
                <w:sz w:val="17"/>
                <w:szCs w:val="17"/>
              </w:rPr>
            </w:pPr>
            <w:r>
              <w:rPr>
                <w:rFonts w:cs="Arial"/>
                <w:sz w:val="17"/>
                <w:szCs w:val="17"/>
              </w:rPr>
              <w:t>1.66</w:t>
            </w:r>
          </w:p>
        </w:tc>
        <w:tc>
          <w:tcPr>
            <w:tcW w:w="737" w:type="dxa"/>
            <w:tcBorders>
              <w:top w:val="single" w:sz="4" w:space="0" w:color="auto"/>
              <w:left w:val="nil"/>
              <w:bottom w:val="single" w:sz="4" w:space="0" w:color="auto"/>
              <w:right w:val="single" w:sz="4" w:space="0" w:color="auto"/>
            </w:tcBorders>
            <w:noWrap/>
            <w:vAlign w:val="center"/>
          </w:tcPr>
          <w:p w14:paraId="5B4746D8" w14:textId="2E0738A6" w:rsidR="00AC0151" w:rsidRDefault="00AC0151" w:rsidP="00AC0151">
            <w:pPr>
              <w:jc w:val="center"/>
              <w:rPr>
                <w:rFonts w:cs="Arial"/>
                <w:sz w:val="17"/>
                <w:szCs w:val="17"/>
              </w:rPr>
            </w:pPr>
            <w:r>
              <w:rPr>
                <w:rFonts w:cs="Arial"/>
                <w:sz w:val="17"/>
                <w:szCs w:val="17"/>
              </w:rPr>
              <w:t>18.7</w:t>
            </w:r>
          </w:p>
        </w:tc>
        <w:tc>
          <w:tcPr>
            <w:tcW w:w="737" w:type="dxa"/>
            <w:tcBorders>
              <w:top w:val="single" w:sz="4" w:space="0" w:color="auto"/>
              <w:left w:val="nil"/>
              <w:bottom w:val="single" w:sz="4" w:space="0" w:color="auto"/>
              <w:right w:val="single" w:sz="4" w:space="0" w:color="auto"/>
            </w:tcBorders>
            <w:noWrap/>
            <w:vAlign w:val="center"/>
          </w:tcPr>
          <w:p w14:paraId="5875A64F" w14:textId="6614F6CB" w:rsidR="00AC0151" w:rsidRDefault="00AC0151" w:rsidP="00AC0151">
            <w:pPr>
              <w:jc w:val="center"/>
              <w:rPr>
                <w:rFonts w:cs="Arial"/>
                <w:sz w:val="17"/>
                <w:szCs w:val="17"/>
              </w:rPr>
            </w:pPr>
            <w:r>
              <w:rPr>
                <w:rFonts w:cs="Arial"/>
                <w:sz w:val="17"/>
                <w:szCs w:val="17"/>
              </w:rPr>
              <w:t>25.4</w:t>
            </w:r>
          </w:p>
        </w:tc>
        <w:tc>
          <w:tcPr>
            <w:tcW w:w="737" w:type="dxa"/>
            <w:tcBorders>
              <w:top w:val="single" w:sz="4" w:space="0" w:color="auto"/>
              <w:left w:val="nil"/>
              <w:bottom w:val="single" w:sz="4" w:space="0" w:color="auto"/>
              <w:right w:val="single" w:sz="4" w:space="0" w:color="auto"/>
            </w:tcBorders>
            <w:noWrap/>
            <w:vAlign w:val="center"/>
          </w:tcPr>
          <w:p w14:paraId="347A0D60" w14:textId="4D4CB651" w:rsidR="00AC0151" w:rsidRDefault="00AC0151" w:rsidP="00AC0151">
            <w:pPr>
              <w:jc w:val="center"/>
              <w:rPr>
                <w:rFonts w:cs="Arial"/>
                <w:sz w:val="17"/>
                <w:szCs w:val="17"/>
              </w:rPr>
            </w:pPr>
            <w:r>
              <w:rPr>
                <w:rFonts w:cs="Arial"/>
                <w:sz w:val="17"/>
                <w:szCs w:val="17"/>
              </w:rPr>
              <w:t>17.1</w:t>
            </w:r>
          </w:p>
        </w:tc>
        <w:tc>
          <w:tcPr>
            <w:tcW w:w="737" w:type="dxa"/>
            <w:tcBorders>
              <w:top w:val="single" w:sz="4" w:space="0" w:color="auto"/>
              <w:left w:val="nil"/>
              <w:bottom w:val="single" w:sz="4" w:space="0" w:color="auto"/>
              <w:right w:val="single" w:sz="4" w:space="0" w:color="auto"/>
            </w:tcBorders>
            <w:noWrap/>
            <w:vAlign w:val="center"/>
          </w:tcPr>
          <w:p w14:paraId="495FEC33" w14:textId="12FB22D6" w:rsidR="00AC0151" w:rsidRDefault="00AC0151" w:rsidP="00AC0151">
            <w:pPr>
              <w:jc w:val="center"/>
              <w:rPr>
                <w:rFonts w:cs="Arial"/>
                <w:sz w:val="17"/>
                <w:szCs w:val="17"/>
              </w:rPr>
            </w:pPr>
            <w:r>
              <w:rPr>
                <w:rFonts w:cs="Arial"/>
                <w:sz w:val="17"/>
                <w:szCs w:val="17"/>
              </w:rPr>
              <w:t>27.0</w:t>
            </w:r>
          </w:p>
        </w:tc>
        <w:tc>
          <w:tcPr>
            <w:tcW w:w="833" w:type="dxa"/>
            <w:tcBorders>
              <w:top w:val="single" w:sz="4" w:space="0" w:color="auto"/>
              <w:left w:val="nil"/>
              <w:bottom w:val="single" w:sz="4" w:space="0" w:color="auto"/>
              <w:right w:val="single" w:sz="4" w:space="0" w:color="auto"/>
            </w:tcBorders>
            <w:noWrap/>
            <w:vAlign w:val="center"/>
          </w:tcPr>
          <w:p w14:paraId="7FF52F93" w14:textId="47742450" w:rsidR="00AC0151" w:rsidRDefault="00AC0151" w:rsidP="00AC0151">
            <w:pPr>
              <w:jc w:val="center"/>
              <w:rPr>
                <w:rFonts w:cs="Arial"/>
                <w:sz w:val="17"/>
                <w:szCs w:val="17"/>
              </w:rPr>
            </w:pPr>
            <w:r>
              <w:rPr>
                <w:rFonts w:cs="Arial"/>
                <w:sz w:val="17"/>
                <w:szCs w:val="17"/>
              </w:rPr>
              <w:t>7.54%</w:t>
            </w:r>
          </w:p>
        </w:tc>
        <w:tc>
          <w:tcPr>
            <w:tcW w:w="833" w:type="dxa"/>
            <w:tcBorders>
              <w:top w:val="single" w:sz="4" w:space="0" w:color="auto"/>
              <w:left w:val="single" w:sz="4" w:space="0" w:color="auto"/>
              <w:bottom w:val="single" w:sz="4" w:space="0" w:color="auto"/>
              <w:right w:val="single" w:sz="4" w:space="0" w:color="auto"/>
            </w:tcBorders>
            <w:noWrap/>
            <w:vAlign w:val="center"/>
          </w:tcPr>
          <w:p w14:paraId="7C2F0C71" w14:textId="4DA1F039" w:rsidR="00AC0151" w:rsidRDefault="00AC0151" w:rsidP="00AC0151">
            <w:pPr>
              <w:jc w:val="center"/>
              <w:rPr>
                <w:rFonts w:cs="Arial"/>
                <w:sz w:val="17"/>
                <w:szCs w:val="17"/>
              </w:rPr>
            </w:pPr>
            <w:r>
              <w:rPr>
                <w:rFonts w:cs="Arial"/>
                <w:sz w:val="17"/>
                <w:szCs w:val="17"/>
              </w:rPr>
              <w:t>15.07%</w:t>
            </w:r>
          </w:p>
        </w:tc>
        <w:tc>
          <w:tcPr>
            <w:tcW w:w="833" w:type="dxa"/>
            <w:tcBorders>
              <w:top w:val="single" w:sz="4" w:space="0" w:color="auto"/>
              <w:left w:val="single" w:sz="4" w:space="0" w:color="auto"/>
              <w:bottom w:val="single" w:sz="4" w:space="0" w:color="auto"/>
              <w:right w:val="nil"/>
            </w:tcBorders>
            <w:noWrap/>
            <w:vAlign w:val="center"/>
          </w:tcPr>
          <w:p w14:paraId="33FD3693" w14:textId="58898868" w:rsidR="00AC0151" w:rsidRDefault="00AC0151" w:rsidP="00AC0151">
            <w:pPr>
              <w:jc w:val="center"/>
              <w:rPr>
                <w:rFonts w:cs="Arial"/>
                <w:sz w:val="17"/>
                <w:szCs w:val="17"/>
              </w:rPr>
            </w:pPr>
            <w:r>
              <w:rPr>
                <w:rFonts w:cs="Arial"/>
                <w:sz w:val="17"/>
                <w:szCs w:val="17"/>
              </w:rPr>
              <w:t>22.61%</w:t>
            </w:r>
          </w:p>
        </w:tc>
        <w:tc>
          <w:tcPr>
            <w:tcW w:w="737" w:type="dxa"/>
            <w:tcBorders>
              <w:top w:val="single" w:sz="4" w:space="0" w:color="auto"/>
              <w:left w:val="single" w:sz="4" w:space="0" w:color="auto"/>
              <w:bottom w:val="single" w:sz="4" w:space="0" w:color="auto"/>
              <w:right w:val="single" w:sz="4" w:space="0" w:color="auto"/>
            </w:tcBorders>
            <w:noWrap/>
            <w:vAlign w:val="center"/>
          </w:tcPr>
          <w:p w14:paraId="1423720F" w14:textId="2F42E57C" w:rsidR="00AC0151" w:rsidRDefault="00AC0151" w:rsidP="00AC0151">
            <w:pPr>
              <w:jc w:val="center"/>
              <w:rPr>
                <w:rFonts w:cs="Arial"/>
                <w:sz w:val="17"/>
                <w:szCs w:val="17"/>
              </w:rPr>
            </w:pPr>
            <w:r>
              <w:rPr>
                <w:rFonts w:cs="Arial"/>
                <w:sz w:val="17"/>
                <w:szCs w:val="17"/>
              </w:rPr>
              <w:t>20.9</w:t>
            </w:r>
          </w:p>
        </w:tc>
        <w:tc>
          <w:tcPr>
            <w:tcW w:w="737" w:type="dxa"/>
            <w:tcBorders>
              <w:top w:val="single" w:sz="4" w:space="0" w:color="auto"/>
              <w:left w:val="nil"/>
              <w:bottom w:val="single" w:sz="4" w:space="0" w:color="auto"/>
              <w:right w:val="single" w:sz="4" w:space="0" w:color="auto"/>
            </w:tcBorders>
            <w:noWrap/>
            <w:vAlign w:val="center"/>
          </w:tcPr>
          <w:p w14:paraId="2EDB55F5" w14:textId="346A8882" w:rsidR="00AC0151" w:rsidRDefault="00AC0151" w:rsidP="00AC0151">
            <w:pPr>
              <w:jc w:val="center"/>
              <w:rPr>
                <w:rFonts w:cs="Arial"/>
                <w:sz w:val="17"/>
                <w:szCs w:val="17"/>
              </w:rPr>
            </w:pPr>
            <w:r>
              <w:rPr>
                <w:rFonts w:cs="Arial"/>
                <w:sz w:val="17"/>
                <w:szCs w:val="17"/>
              </w:rPr>
              <w:t>23.1</w:t>
            </w:r>
          </w:p>
        </w:tc>
      </w:tr>
    </w:tbl>
    <w:p w14:paraId="670F7FF7" w14:textId="51291EB5" w:rsidR="008B0E88" w:rsidRPr="00DD64A0" w:rsidRDefault="00AC0151" w:rsidP="00187C0B">
      <w:pPr>
        <w:spacing w:before="40"/>
        <w:ind w:left="-142"/>
        <w:rPr>
          <w:rFonts w:cs="Arial"/>
          <w:sz w:val="18"/>
          <w:szCs w:val="18"/>
        </w:rPr>
      </w:pPr>
      <w:bookmarkStart w:id="64" w:name="_Hlk113016709"/>
      <w:r w:rsidRPr="00E62BAD">
        <w:rPr>
          <w:rFonts w:cs="Arial"/>
          <w:sz w:val="18"/>
          <w:szCs w:val="18"/>
        </w:rPr>
        <w:t>SI unit equivalents: ppb (parts per billion; 1 x 10</w:t>
      </w:r>
      <w:r w:rsidRPr="00E62BAD">
        <w:rPr>
          <w:rFonts w:cs="Arial"/>
          <w:sz w:val="18"/>
          <w:szCs w:val="18"/>
          <w:vertAlign w:val="superscript"/>
        </w:rPr>
        <w:t>-9</w:t>
      </w:r>
      <w:r w:rsidRPr="00E62BAD">
        <w:rPr>
          <w:rFonts w:cs="Arial"/>
          <w:sz w:val="18"/>
          <w:szCs w:val="18"/>
        </w:rPr>
        <w:t>) ≡ µg/kg; ppm (parts per million; 1 x 10</w:t>
      </w:r>
      <w:r w:rsidRPr="00E62BAD">
        <w:rPr>
          <w:rFonts w:cs="Arial"/>
          <w:sz w:val="18"/>
          <w:szCs w:val="18"/>
          <w:vertAlign w:val="superscript"/>
        </w:rPr>
        <w:t>-6</w:t>
      </w:r>
      <w:r w:rsidRPr="00E62BAD">
        <w:rPr>
          <w:rFonts w:cs="Arial"/>
          <w:sz w:val="18"/>
          <w:szCs w:val="18"/>
        </w:rPr>
        <w:t>) ≡ mg/kg; wt.% (weight per cent) ≡ % (mass fraction)</w:t>
      </w:r>
      <w:r w:rsidR="008B0E88" w:rsidRPr="00DD64A0">
        <w:rPr>
          <w:rFonts w:cs="Arial"/>
          <w:sz w:val="18"/>
          <w:szCs w:val="18"/>
        </w:rPr>
        <w:t>.</w:t>
      </w:r>
    </w:p>
    <w:bookmarkEnd w:id="64"/>
    <w:p w14:paraId="05345694" w14:textId="1FFF82CF" w:rsidR="008B0E88" w:rsidRPr="0036209C" w:rsidRDefault="008B0E88" w:rsidP="00187C0B">
      <w:pPr>
        <w:spacing w:before="40"/>
        <w:ind w:left="-142"/>
        <w:rPr>
          <w:sz w:val="18"/>
          <w:szCs w:val="18"/>
        </w:rPr>
      </w:pPr>
      <w:r w:rsidRPr="0036209C">
        <w:rPr>
          <w:sz w:val="18"/>
          <w:szCs w:val="18"/>
        </w:rPr>
        <w:t>Note 1: intervals may appear asymmetric due to rounding.</w:t>
      </w:r>
    </w:p>
    <w:p w14:paraId="3FAABD0D" w14:textId="0BED1C4F" w:rsidR="0022186B" w:rsidRDefault="008B0E88" w:rsidP="00187C0B">
      <w:pPr>
        <w:spacing w:before="40"/>
        <w:ind w:left="-142"/>
        <w:rPr>
          <w:sz w:val="18"/>
          <w:szCs w:val="18"/>
          <w:lang w:val="en-AU"/>
        </w:rPr>
      </w:pPr>
      <w:r w:rsidRPr="0036209C">
        <w:rPr>
          <w:sz w:val="18"/>
          <w:szCs w:val="18"/>
          <w:lang w:val="en-AU"/>
        </w:rPr>
        <w:t>Note 2: the number of decimal places quoted d</w:t>
      </w:r>
      <w:r w:rsidRPr="004F0E27">
        <w:rPr>
          <w:sz w:val="18"/>
          <w:szCs w:val="18"/>
          <w:lang w:val="en-AU"/>
        </w:rPr>
        <w:t>oes not imply accuracy of the certified value to this level but are given to minimise rounding errors when calculating 2SD and 3SD windows</w:t>
      </w:r>
      <w:r w:rsidR="0022186B" w:rsidRPr="004F0E27">
        <w:rPr>
          <w:sz w:val="18"/>
          <w:szCs w:val="18"/>
          <w:lang w:val="en-AU"/>
        </w:rPr>
        <w:t>.</w:t>
      </w:r>
    </w:p>
    <w:p w14:paraId="2263CC95" w14:textId="77777777" w:rsidR="00B45EF0" w:rsidRDefault="00B45EF0" w:rsidP="00187C0B">
      <w:pPr>
        <w:spacing w:before="40"/>
        <w:ind w:left="-142"/>
      </w:pPr>
    </w:p>
    <w:p w14:paraId="14236C20" w14:textId="682E1F7C" w:rsidR="0022186B" w:rsidRPr="00761F4F" w:rsidRDefault="0022186B" w:rsidP="0022186B">
      <w:pPr>
        <w:spacing w:after="40"/>
        <w:jc w:val="center"/>
        <w:rPr>
          <w:b/>
          <w:bCs/>
          <w:sz w:val="20"/>
        </w:rPr>
      </w:pPr>
      <w:r w:rsidRPr="00761F4F">
        <w:rPr>
          <w:b/>
          <w:bCs/>
          <w:sz w:val="20"/>
        </w:rPr>
        <w:lastRenderedPageBreak/>
        <w:t xml:space="preserve">Table </w:t>
      </w:r>
      <w:r w:rsidR="00451A98">
        <w:rPr>
          <w:b/>
          <w:bCs/>
          <w:sz w:val="20"/>
        </w:rPr>
        <w:t>7</w:t>
      </w:r>
      <w:r w:rsidRPr="00761F4F">
        <w:rPr>
          <w:b/>
          <w:bCs/>
          <w:sz w:val="20"/>
        </w:rPr>
        <w:t xml:space="preserve"> continued.</w:t>
      </w:r>
    </w:p>
    <w:tbl>
      <w:tblPr>
        <w:tblW w:w="9813" w:type="dxa"/>
        <w:jc w:val="center"/>
        <w:tblLayout w:type="fixed"/>
        <w:tblLook w:val="0000" w:firstRow="0" w:lastRow="0" w:firstColumn="0" w:lastColumn="0" w:noHBand="0" w:noVBand="0"/>
      </w:tblPr>
      <w:tblGrid>
        <w:gridCol w:w="1221"/>
        <w:gridCol w:w="934"/>
        <w:gridCol w:w="737"/>
        <w:gridCol w:w="737"/>
        <w:gridCol w:w="737"/>
        <w:gridCol w:w="737"/>
        <w:gridCol w:w="737"/>
        <w:gridCol w:w="833"/>
        <w:gridCol w:w="833"/>
        <w:gridCol w:w="833"/>
        <w:gridCol w:w="737"/>
        <w:gridCol w:w="737"/>
      </w:tblGrid>
      <w:tr w:rsidR="0022186B" w:rsidRPr="0036209C" w14:paraId="326ACFB8" w14:textId="77777777" w:rsidTr="003353B9">
        <w:trPr>
          <w:trHeight w:val="454"/>
          <w:jc w:val="center"/>
        </w:trPr>
        <w:tc>
          <w:tcPr>
            <w:tcW w:w="1221" w:type="dxa"/>
            <w:vMerge w:val="restart"/>
            <w:tcBorders>
              <w:top w:val="single" w:sz="4" w:space="0" w:color="auto"/>
              <w:left w:val="single" w:sz="4" w:space="0" w:color="auto"/>
              <w:right w:val="single" w:sz="4" w:space="0" w:color="auto"/>
            </w:tcBorders>
            <w:shd w:val="clear" w:color="auto" w:fill="F2F2F2"/>
            <w:noWrap/>
            <w:vAlign w:val="center"/>
          </w:tcPr>
          <w:p w14:paraId="2DF7B748" w14:textId="77777777" w:rsidR="0022186B" w:rsidRPr="0036209C" w:rsidRDefault="0022186B" w:rsidP="003353B9">
            <w:pPr>
              <w:jc w:val="center"/>
              <w:rPr>
                <w:rFonts w:cs="Arial"/>
                <w:bCs/>
                <w:sz w:val="17"/>
                <w:szCs w:val="17"/>
                <w:lang w:val="en-US"/>
              </w:rPr>
            </w:pPr>
            <w:r w:rsidRPr="0036209C">
              <w:rPr>
                <w:rFonts w:cs="Arial"/>
                <w:bCs/>
                <w:sz w:val="17"/>
                <w:szCs w:val="17"/>
                <w:lang w:val="en-US"/>
              </w:rPr>
              <w:t>Constituent</w:t>
            </w:r>
          </w:p>
        </w:tc>
        <w:tc>
          <w:tcPr>
            <w:tcW w:w="934" w:type="dxa"/>
            <w:tcBorders>
              <w:top w:val="single" w:sz="4" w:space="0" w:color="auto"/>
              <w:left w:val="single" w:sz="4" w:space="0" w:color="auto"/>
              <w:bottom w:val="nil"/>
              <w:right w:val="single" w:sz="4" w:space="0" w:color="auto"/>
            </w:tcBorders>
            <w:shd w:val="clear" w:color="auto" w:fill="F2F2F2"/>
            <w:noWrap/>
            <w:vAlign w:val="bottom"/>
          </w:tcPr>
          <w:p w14:paraId="133F0CB7" w14:textId="77777777" w:rsidR="0022186B" w:rsidRPr="0036209C" w:rsidRDefault="0022186B" w:rsidP="003353B9">
            <w:pPr>
              <w:jc w:val="center"/>
              <w:rPr>
                <w:rFonts w:cs="Arial"/>
                <w:bCs/>
                <w:sz w:val="17"/>
                <w:szCs w:val="17"/>
                <w:lang w:val="en-US"/>
              </w:rPr>
            </w:pPr>
            <w:r w:rsidRPr="0036209C">
              <w:rPr>
                <w:rFonts w:cs="Arial"/>
                <w:bCs/>
                <w:sz w:val="17"/>
                <w:szCs w:val="17"/>
                <w:lang w:val="en-US"/>
              </w:rPr>
              <w:t>Certified</w:t>
            </w:r>
          </w:p>
        </w:tc>
        <w:tc>
          <w:tcPr>
            <w:tcW w:w="3685" w:type="dxa"/>
            <w:gridSpan w:val="5"/>
            <w:tcBorders>
              <w:top w:val="single" w:sz="4" w:space="0" w:color="auto"/>
              <w:left w:val="single" w:sz="4" w:space="0" w:color="auto"/>
              <w:bottom w:val="single" w:sz="4" w:space="0" w:color="auto"/>
              <w:right w:val="single" w:sz="4" w:space="0" w:color="auto"/>
            </w:tcBorders>
            <w:shd w:val="clear" w:color="auto" w:fill="F2F2F2"/>
            <w:noWrap/>
            <w:vAlign w:val="center"/>
          </w:tcPr>
          <w:p w14:paraId="74D78DDC" w14:textId="77777777" w:rsidR="0022186B" w:rsidRPr="0036209C" w:rsidRDefault="0022186B" w:rsidP="003353B9">
            <w:pPr>
              <w:jc w:val="center"/>
              <w:rPr>
                <w:rFonts w:cs="Arial"/>
                <w:bCs/>
                <w:sz w:val="17"/>
                <w:szCs w:val="17"/>
                <w:lang w:val="en-US"/>
              </w:rPr>
            </w:pPr>
            <w:r w:rsidRPr="0036209C">
              <w:rPr>
                <w:rFonts w:cs="Arial"/>
                <w:bCs/>
                <w:sz w:val="17"/>
                <w:szCs w:val="17"/>
                <w:lang w:val="en-US"/>
              </w:rPr>
              <w:t xml:space="preserve"> Absolute Standard Deviations</w:t>
            </w:r>
          </w:p>
        </w:tc>
        <w:tc>
          <w:tcPr>
            <w:tcW w:w="2499"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0C6A38C5" w14:textId="77777777" w:rsidR="0022186B" w:rsidRPr="0036209C" w:rsidRDefault="0022186B" w:rsidP="003353B9">
            <w:pPr>
              <w:jc w:val="center"/>
              <w:rPr>
                <w:rFonts w:cs="Arial"/>
                <w:bCs/>
                <w:sz w:val="17"/>
                <w:szCs w:val="17"/>
                <w:lang w:val="en-US"/>
              </w:rPr>
            </w:pPr>
            <w:r w:rsidRPr="0036209C">
              <w:rPr>
                <w:rFonts w:cs="Arial"/>
                <w:bCs/>
                <w:sz w:val="17"/>
                <w:szCs w:val="17"/>
                <w:lang w:val="en-US"/>
              </w:rPr>
              <w:t>Relative Standard Deviations</w:t>
            </w:r>
          </w:p>
        </w:tc>
        <w:tc>
          <w:tcPr>
            <w:tcW w:w="147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62109D2E" w14:textId="77777777" w:rsidR="0022186B" w:rsidRPr="0036209C" w:rsidRDefault="0022186B" w:rsidP="003353B9">
            <w:pPr>
              <w:jc w:val="center"/>
              <w:rPr>
                <w:rFonts w:cs="Arial"/>
                <w:bCs/>
                <w:sz w:val="17"/>
                <w:szCs w:val="17"/>
                <w:lang w:val="en-US"/>
              </w:rPr>
            </w:pPr>
            <w:r w:rsidRPr="0036209C">
              <w:rPr>
                <w:rFonts w:cs="Arial"/>
                <w:bCs/>
                <w:sz w:val="17"/>
                <w:szCs w:val="17"/>
                <w:lang w:val="en-US"/>
              </w:rPr>
              <w:t>5% window</w:t>
            </w:r>
          </w:p>
        </w:tc>
      </w:tr>
      <w:tr w:rsidR="0022186B" w:rsidRPr="0036209C" w14:paraId="139E0156" w14:textId="77777777" w:rsidTr="003353B9">
        <w:trPr>
          <w:trHeight w:hRule="exact" w:val="454"/>
          <w:jc w:val="center"/>
        </w:trPr>
        <w:tc>
          <w:tcPr>
            <w:tcW w:w="1221" w:type="dxa"/>
            <w:vMerge/>
            <w:tcBorders>
              <w:left w:val="single" w:sz="4" w:space="0" w:color="auto"/>
              <w:bottom w:val="single" w:sz="4" w:space="0" w:color="auto"/>
              <w:right w:val="single" w:sz="4" w:space="0" w:color="auto"/>
            </w:tcBorders>
            <w:shd w:val="clear" w:color="auto" w:fill="F2F2F2"/>
            <w:noWrap/>
            <w:vAlign w:val="center"/>
          </w:tcPr>
          <w:p w14:paraId="46AF8FCC" w14:textId="77777777" w:rsidR="0022186B" w:rsidRPr="0036209C" w:rsidRDefault="0022186B" w:rsidP="003353B9">
            <w:pPr>
              <w:rPr>
                <w:rFonts w:cs="Arial"/>
                <w:bCs/>
                <w:sz w:val="17"/>
                <w:szCs w:val="17"/>
                <w:lang w:val="en-US"/>
              </w:rPr>
            </w:pPr>
          </w:p>
        </w:tc>
        <w:tc>
          <w:tcPr>
            <w:tcW w:w="934" w:type="dxa"/>
            <w:tcBorders>
              <w:top w:val="nil"/>
              <w:left w:val="single" w:sz="4" w:space="0" w:color="auto"/>
              <w:bottom w:val="single" w:sz="4" w:space="0" w:color="auto"/>
              <w:right w:val="single" w:sz="4" w:space="0" w:color="auto"/>
            </w:tcBorders>
            <w:shd w:val="clear" w:color="auto" w:fill="F2F2F2"/>
            <w:noWrap/>
          </w:tcPr>
          <w:p w14:paraId="582C69A9" w14:textId="77777777" w:rsidR="0022186B" w:rsidRPr="0036209C" w:rsidRDefault="0022186B" w:rsidP="003353B9">
            <w:pPr>
              <w:jc w:val="center"/>
              <w:rPr>
                <w:rFonts w:cs="Arial"/>
                <w:bCs/>
                <w:sz w:val="17"/>
                <w:szCs w:val="17"/>
                <w:lang w:val="en-US"/>
              </w:rPr>
            </w:pPr>
            <w:r w:rsidRPr="0036209C">
              <w:rPr>
                <w:rFonts w:cs="Arial"/>
                <w:bCs/>
                <w:sz w:val="17"/>
                <w:szCs w:val="17"/>
                <w:lang w:val="en-US"/>
              </w:rPr>
              <w:t>Value</w:t>
            </w:r>
          </w:p>
        </w:tc>
        <w:tc>
          <w:tcPr>
            <w:tcW w:w="73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ADE6F75" w14:textId="77777777" w:rsidR="0022186B" w:rsidRPr="0036209C" w:rsidRDefault="0022186B" w:rsidP="003353B9">
            <w:pPr>
              <w:jc w:val="center"/>
              <w:rPr>
                <w:rFonts w:cs="Arial"/>
                <w:bCs/>
                <w:sz w:val="17"/>
                <w:szCs w:val="17"/>
                <w:lang w:val="en-US"/>
              </w:rPr>
            </w:pPr>
            <w:r w:rsidRPr="0036209C">
              <w:rPr>
                <w:rFonts w:cs="Arial"/>
                <w:bCs/>
                <w:sz w:val="17"/>
                <w:szCs w:val="17"/>
                <w:lang w:val="en-US"/>
              </w:rPr>
              <w:t>1SD</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0266A709"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3722BB58"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High</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4A79E5DA"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4173C698"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High</w:t>
            </w:r>
          </w:p>
        </w:tc>
        <w:tc>
          <w:tcPr>
            <w:tcW w:w="833" w:type="dxa"/>
            <w:tcBorders>
              <w:top w:val="nil"/>
              <w:left w:val="single" w:sz="4" w:space="0" w:color="auto"/>
              <w:bottom w:val="single" w:sz="4" w:space="0" w:color="auto"/>
              <w:right w:val="single" w:sz="4" w:space="0" w:color="auto"/>
            </w:tcBorders>
            <w:shd w:val="clear" w:color="auto" w:fill="F2F2F2"/>
            <w:noWrap/>
            <w:vAlign w:val="center"/>
          </w:tcPr>
          <w:p w14:paraId="11968C5D" w14:textId="77777777" w:rsidR="0022186B" w:rsidRPr="0036209C" w:rsidRDefault="0022186B" w:rsidP="003353B9">
            <w:pPr>
              <w:jc w:val="center"/>
              <w:rPr>
                <w:rFonts w:cs="Arial"/>
                <w:bCs/>
                <w:sz w:val="17"/>
                <w:szCs w:val="17"/>
                <w:lang w:val="en-US"/>
              </w:rPr>
            </w:pPr>
            <w:r w:rsidRPr="0036209C">
              <w:rPr>
                <w:rFonts w:cs="Arial"/>
                <w:bCs/>
                <w:sz w:val="17"/>
                <w:szCs w:val="17"/>
                <w:lang w:val="en-US"/>
              </w:rPr>
              <w:t>1RSD</w:t>
            </w:r>
          </w:p>
        </w:tc>
        <w:tc>
          <w:tcPr>
            <w:tcW w:w="833" w:type="dxa"/>
            <w:tcBorders>
              <w:top w:val="nil"/>
              <w:left w:val="nil"/>
              <w:bottom w:val="single" w:sz="4" w:space="0" w:color="auto"/>
              <w:right w:val="single" w:sz="4" w:space="0" w:color="auto"/>
            </w:tcBorders>
            <w:shd w:val="clear" w:color="auto" w:fill="F2F2F2"/>
            <w:noWrap/>
            <w:vAlign w:val="center"/>
          </w:tcPr>
          <w:p w14:paraId="579388C7" w14:textId="77777777" w:rsidR="0022186B" w:rsidRPr="0036209C" w:rsidRDefault="0022186B" w:rsidP="003353B9">
            <w:pPr>
              <w:jc w:val="center"/>
              <w:rPr>
                <w:rFonts w:cs="Arial"/>
                <w:bCs/>
                <w:sz w:val="17"/>
                <w:szCs w:val="17"/>
                <w:lang w:val="en-US"/>
              </w:rPr>
            </w:pPr>
            <w:r w:rsidRPr="0036209C">
              <w:rPr>
                <w:rFonts w:cs="Arial"/>
                <w:bCs/>
                <w:sz w:val="17"/>
                <w:szCs w:val="17"/>
                <w:lang w:val="en-US"/>
              </w:rPr>
              <w:t>2RSD</w:t>
            </w:r>
          </w:p>
        </w:tc>
        <w:tc>
          <w:tcPr>
            <w:tcW w:w="833" w:type="dxa"/>
            <w:tcBorders>
              <w:top w:val="nil"/>
              <w:left w:val="nil"/>
              <w:bottom w:val="single" w:sz="4" w:space="0" w:color="auto"/>
              <w:right w:val="single" w:sz="4" w:space="0" w:color="auto"/>
            </w:tcBorders>
            <w:shd w:val="clear" w:color="auto" w:fill="F2F2F2"/>
            <w:noWrap/>
            <w:vAlign w:val="center"/>
          </w:tcPr>
          <w:p w14:paraId="51F30E96" w14:textId="77777777" w:rsidR="0022186B" w:rsidRPr="0036209C" w:rsidRDefault="0022186B" w:rsidP="003353B9">
            <w:pPr>
              <w:jc w:val="center"/>
              <w:rPr>
                <w:rFonts w:cs="Arial"/>
                <w:bCs/>
                <w:sz w:val="17"/>
                <w:szCs w:val="17"/>
                <w:lang w:val="en-US"/>
              </w:rPr>
            </w:pPr>
            <w:r w:rsidRPr="0036209C">
              <w:rPr>
                <w:rFonts w:cs="Arial"/>
                <w:bCs/>
                <w:sz w:val="17"/>
                <w:szCs w:val="17"/>
                <w:lang w:val="en-US"/>
              </w:rPr>
              <w:t>3RSD</w:t>
            </w:r>
          </w:p>
        </w:tc>
        <w:tc>
          <w:tcPr>
            <w:tcW w:w="737" w:type="dxa"/>
            <w:tcBorders>
              <w:top w:val="nil"/>
              <w:left w:val="single" w:sz="4" w:space="0" w:color="auto"/>
              <w:bottom w:val="single" w:sz="4" w:space="0" w:color="auto"/>
              <w:right w:val="single" w:sz="4" w:space="0" w:color="auto"/>
            </w:tcBorders>
            <w:shd w:val="clear" w:color="auto" w:fill="F2F2F2"/>
            <w:noWrap/>
            <w:vAlign w:val="center"/>
          </w:tcPr>
          <w:p w14:paraId="74837797" w14:textId="77777777" w:rsidR="0022186B" w:rsidRPr="0036209C" w:rsidRDefault="0022186B" w:rsidP="003353B9">
            <w:pPr>
              <w:jc w:val="center"/>
              <w:rPr>
                <w:rFonts w:cs="Arial"/>
                <w:bCs/>
                <w:sz w:val="17"/>
                <w:szCs w:val="17"/>
                <w:lang w:val="en-US"/>
              </w:rPr>
            </w:pPr>
            <w:r w:rsidRPr="0036209C">
              <w:rPr>
                <w:rFonts w:cs="Arial"/>
                <w:bCs/>
                <w:sz w:val="17"/>
                <w:szCs w:val="17"/>
                <w:lang w:val="en-US"/>
              </w:rPr>
              <w:t>Low</w:t>
            </w:r>
          </w:p>
        </w:tc>
        <w:tc>
          <w:tcPr>
            <w:tcW w:w="737" w:type="dxa"/>
            <w:tcBorders>
              <w:top w:val="nil"/>
              <w:left w:val="nil"/>
              <w:bottom w:val="single" w:sz="4" w:space="0" w:color="auto"/>
              <w:right w:val="single" w:sz="4" w:space="0" w:color="auto"/>
            </w:tcBorders>
            <w:shd w:val="clear" w:color="auto" w:fill="F2F2F2"/>
            <w:noWrap/>
            <w:vAlign w:val="center"/>
          </w:tcPr>
          <w:p w14:paraId="728FD9A8" w14:textId="77777777" w:rsidR="0022186B" w:rsidRPr="0036209C" w:rsidRDefault="0022186B" w:rsidP="003353B9">
            <w:pPr>
              <w:jc w:val="center"/>
              <w:rPr>
                <w:rFonts w:cs="Arial"/>
                <w:bCs/>
                <w:sz w:val="17"/>
                <w:szCs w:val="17"/>
                <w:lang w:val="en-US"/>
              </w:rPr>
            </w:pPr>
            <w:r w:rsidRPr="0036209C">
              <w:rPr>
                <w:rFonts w:cs="Arial"/>
                <w:bCs/>
                <w:sz w:val="17"/>
                <w:szCs w:val="17"/>
                <w:lang w:val="en-US"/>
              </w:rPr>
              <w:t>High</w:t>
            </w:r>
          </w:p>
        </w:tc>
      </w:tr>
      <w:tr w:rsidR="0022186B" w:rsidRPr="0036209C" w14:paraId="1004832B" w14:textId="77777777" w:rsidTr="003353B9">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2FA60B19" w14:textId="77777777" w:rsidR="0022186B" w:rsidRPr="0036209C" w:rsidRDefault="0022186B" w:rsidP="003353B9">
            <w:pPr>
              <w:rPr>
                <w:rFonts w:cs="Arial"/>
                <w:b/>
                <w:sz w:val="17"/>
                <w:szCs w:val="17"/>
              </w:rPr>
            </w:pPr>
            <w:r w:rsidRPr="00D05681">
              <w:rPr>
                <w:rFonts w:cs="Arial"/>
                <w:b/>
                <w:sz w:val="17"/>
                <w:szCs w:val="17"/>
              </w:rPr>
              <w:t>4-Acid Digestion</w:t>
            </w:r>
            <w:r>
              <w:rPr>
                <w:rFonts w:cs="Arial"/>
                <w:b/>
                <w:sz w:val="17"/>
                <w:szCs w:val="17"/>
              </w:rPr>
              <w:t xml:space="preserve"> continued</w:t>
            </w:r>
          </w:p>
        </w:tc>
      </w:tr>
      <w:tr w:rsidR="00AC0151" w:rsidRPr="0036209C" w14:paraId="0B6FF6D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AE4E531" w14:textId="536885C5" w:rsidR="00AC0151" w:rsidRDefault="00AC0151" w:rsidP="00AC0151">
            <w:pPr>
              <w:rPr>
                <w:rFonts w:cs="Arial"/>
                <w:sz w:val="17"/>
                <w:szCs w:val="17"/>
              </w:rPr>
            </w:pPr>
            <w:r>
              <w:rPr>
                <w:rFonts w:cs="Arial"/>
                <w:sz w:val="17"/>
                <w:szCs w:val="17"/>
              </w:rPr>
              <w:t>P, wt.%</w:t>
            </w:r>
          </w:p>
        </w:tc>
        <w:tc>
          <w:tcPr>
            <w:tcW w:w="934" w:type="dxa"/>
            <w:tcBorders>
              <w:top w:val="single" w:sz="4" w:space="0" w:color="auto"/>
              <w:left w:val="single" w:sz="4" w:space="0" w:color="auto"/>
              <w:bottom w:val="single" w:sz="4" w:space="0" w:color="auto"/>
              <w:right w:val="nil"/>
            </w:tcBorders>
            <w:noWrap/>
            <w:vAlign w:val="center"/>
          </w:tcPr>
          <w:p w14:paraId="7A395958" w14:textId="6BE0B26D" w:rsidR="00AC0151" w:rsidRDefault="00AC0151" w:rsidP="00AC0151">
            <w:pPr>
              <w:jc w:val="center"/>
              <w:rPr>
                <w:rFonts w:cs="Arial"/>
                <w:sz w:val="17"/>
                <w:szCs w:val="17"/>
              </w:rPr>
            </w:pPr>
            <w:r>
              <w:rPr>
                <w:rFonts w:cs="Arial"/>
                <w:sz w:val="17"/>
                <w:szCs w:val="17"/>
              </w:rPr>
              <w:t>0.024</w:t>
            </w:r>
          </w:p>
        </w:tc>
        <w:tc>
          <w:tcPr>
            <w:tcW w:w="737" w:type="dxa"/>
            <w:tcBorders>
              <w:top w:val="single" w:sz="4" w:space="0" w:color="auto"/>
              <w:left w:val="single" w:sz="4" w:space="0" w:color="auto"/>
              <w:bottom w:val="single" w:sz="4" w:space="0" w:color="auto"/>
              <w:right w:val="single" w:sz="4" w:space="0" w:color="auto"/>
            </w:tcBorders>
            <w:noWrap/>
            <w:vAlign w:val="center"/>
          </w:tcPr>
          <w:p w14:paraId="05258F4A" w14:textId="2629F3F7" w:rsidR="00AC0151" w:rsidRDefault="00AC0151" w:rsidP="00AC0151">
            <w:pPr>
              <w:jc w:val="center"/>
              <w:rPr>
                <w:rFonts w:cs="Arial"/>
                <w:sz w:val="17"/>
                <w:szCs w:val="17"/>
              </w:rPr>
            </w:pPr>
            <w:r>
              <w:rPr>
                <w:rFonts w:cs="Arial"/>
                <w:sz w:val="17"/>
                <w:szCs w:val="17"/>
              </w:rPr>
              <w:t>0.001</w:t>
            </w:r>
          </w:p>
        </w:tc>
        <w:tc>
          <w:tcPr>
            <w:tcW w:w="737" w:type="dxa"/>
            <w:tcBorders>
              <w:top w:val="single" w:sz="4" w:space="0" w:color="auto"/>
              <w:left w:val="nil"/>
              <w:bottom w:val="single" w:sz="4" w:space="0" w:color="auto"/>
              <w:right w:val="single" w:sz="4" w:space="0" w:color="auto"/>
            </w:tcBorders>
            <w:noWrap/>
            <w:vAlign w:val="center"/>
          </w:tcPr>
          <w:p w14:paraId="0CF6C95A" w14:textId="328101A7" w:rsidR="00AC0151" w:rsidRDefault="00AC0151" w:rsidP="00AC0151">
            <w:pPr>
              <w:jc w:val="center"/>
              <w:rPr>
                <w:rFonts w:cs="Arial"/>
                <w:sz w:val="17"/>
                <w:szCs w:val="17"/>
              </w:rPr>
            </w:pPr>
            <w:r>
              <w:rPr>
                <w:rFonts w:cs="Arial"/>
                <w:sz w:val="17"/>
                <w:szCs w:val="17"/>
              </w:rPr>
              <w:t>0.021</w:t>
            </w:r>
          </w:p>
        </w:tc>
        <w:tc>
          <w:tcPr>
            <w:tcW w:w="737" w:type="dxa"/>
            <w:tcBorders>
              <w:top w:val="single" w:sz="4" w:space="0" w:color="auto"/>
              <w:left w:val="nil"/>
              <w:bottom w:val="single" w:sz="4" w:space="0" w:color="auto"/>
              <w:right w:val="single" w:sz="4" w:space="0" w:color="auto"/>
            </w:tcBorders>
            <w:noWrap/>
            <w:vAlign w:val="center"/>
          </w:tcPr>
          <w:p w14:paraId="72972F66" w14:textId="1A2942FB" w:rsidR="00AC0151" w:rsidRDefault="00AC0151" w:rsidP="00AC0151">
            <w:pPr>
              <w:jc w:val="center"/>
              <w:rPr>
                <w:rFonts w:cs="Arial"/>
                <w:sz w:val="17"/>
                <w:szCs w:val="17"/>
              </w:rPr>
            </w:pPr>
            <w:r>
              <w:rPr>
                <w:rFonts w:cs="Arial"/>
                <w:sz w:val="17"/>
                <w:szCs w:val="17"/>
              </w:rPr>
              <w:t>0.026</w:t>
            </w:r>
          </w:p>
        </w:tc>
        <w:tc>
          <w:tcPr>
            <w:tcW w:w="737" w:type="dxa"/>
            <w:tcBorders>
              <w:top w:val="single" w:sz="4" w:space="0" w:color="auto"/>
              <w:left w:val="nil"/>
              <w:bottom w:val="single" w:sz="4" w:space="0" w:color="auto"/>
              <w:right w:val="single" w:sz="4" w:space="0" w:color="auto"/>
            </w:tcBorders>
            <w:noWrap/>
            <w:vAlign w:val="center"/>
          </w:tcPr>
          <w:p w14:paraId="2D02549E" w14:textId="3BFB4C75" w:rsidR="00AC0151" w:rsidRDefault="00AC0151" w:rsidP="00AC0151">
            <w:pPr>
              <w:jc w:val="center"/>
              <w:rPr>
                <w:rFonts w:cs="Arial"/>
                <w:sz w:val="17"/>
                <w:szCs w:val="17"/>
              </w:rPr>
            </w:pPr>
            <w:r>
              <w:rPr>
                <w:rFonts w:cs="Arial"/>
                <w:sz w:val="17"/>
                <w:szCs w:val="17"/>
              </w:rPr>
              <w:t>0.020</w:t>
            </w:r>
          </w:p>
        </w:tc>
        <w:tc>
          <w:tcPr>
            <w:tcW w:w="737" w:type="dxa"/>
            <w:tcBorders>
              <w:top w:val="single" w:sz="4" w:space="0" w:color="auto"/>
              <w:left w:val="nil"/>
              <w:bottom w:val="single" w:sz="4" w:space="0" w:color="auto"/>
              <w:right w:val="single" w:sz="4" w:space="0" w:color="auto"/>
            </w:tcBorders>
            <w:noWrap/>
            <w:vAlign w:val="center"/>
          </w:tcPr>
          <w:p w14:paraId="4D74EEEA" w14:textId="32B103F7" w:rsidR="00AC0151" w:rsidRDefault="00AC0151" w:rsidP="00AC0151">
            <w:pPr>
              <w:jc w:val="center"/>
              <w:rPr>
                <w:rFonts w:cs="Arial"/>
                <w:sz w:val="17"/>
                <w:szCs w:val="17"/>
              </w:rPr>
            </w:pPr>
            <w:r>
              <w:rPr>
                <w:rFonts w:cs="Arial"/>
                <w:sz w:val="17"/>
                <w:szCs w:val="17"/>
              </w:rPr>
              <w:t>0.027</w:t>
            </w:r>
          </w:p>
        </w:tc>
        <w:tc>
          <w:tcPr>
            <w:tcW w:w="833" w:type="dxa"/>
            <w:tcBorders>
              <w:top w:val="single" w:sz="4" w:space="0" w:color="auto"/>
              <w:left w:val="nil"/>
              <w:bottom w:val="single" w:sz="4" w:space="0" w:color="auto"/>
              <w:right w:val="single" w:sz="4" w:space="0" w:color="auto"/>
            </w:tcBorders>
            <w:noWrap/>
            <w:vAlign w:val="center"/>
          </w:tcPr>
          <w:p w14:paraId="19FE65B8" w14:textId="4BF1DDF1" w:rsidR="00AC0151" w:rsidRDefault="00AC0151" w:rsidP="00AC0151">
            <w:pPr>
              <w:jc w:val="center"/>
              <w:rPr>
                <w:rFonts w:cs="Arial"/>
                <w:sz w:val="17"/>
                <w:szCs w:val="17"/>
              </w:rPr>
            </w:pPr>
            <w:r>
              <w:rPr>
                <w:rFonts w:cs="Arial"/>
                <w:sz w:val="17"/>
                <w:szCs w:val="17"/>
              </w:rPr>
              <w:t>4.96%</w:t>
            </w:r>
          </w:p>
        </w:tc>
        <w:tc>
          <w:tcPr>
            <w:tcW w:w="833" w:type="dxa"/>
            <w:tcBorders>
              <w:top w:val="single" w:sz="4" w:space="0" w:color="auto"/>
              <w:left w:val="single" w:sz="4" w:space="0" w:color="auto"/>
              <w:bottom w:val="single" w:sz="4" w:space="0" w:color="auto"/>
              <w:right w:val="single" w:sz="4" w:space="0" w:color="auto"/>
            </w:tcBorders>
            <w:noWrap/>
            <w:vAlign w:val="center"/>
          </w:tcPr>
          <w:p w14:paraId="4F910E19" w14:textId="18DC3DC5" w:rsidR="00AC0151" w:rsidRDefault="00AC0151" w:rsidP="00AC0151">
            <w:pPr>
              <w:jc w:val="center"/>
              <w:rPr>
                <w:rFonts w:cs="Arial"/>
                <w:sz w:val="17"/>
                <w:szCs w:val="17"/>
              </w:rPr>
            </w:pPr>
            <w:r>
              <w:rPr>
                <w:rFonts w:cs="Arial"/>
                <w:sz w:val="17"/>
                <w:szCs w:val="17"/>
              </w:rPr>
              <w:t>9.92%</w:t>
            </w:r>
          </w:p>
        </w:tc>
        <w:tc>
          <w:tcPr>
            <w:tcW w:w="833" w:type="dxa"/>
            <w:tcBorders>
              <w:top w:val="single" w:sz="4" w:space="0" w:color="auto"/>
              <w:left w:val="single" w:sz="4" w:space="0" w:color="auto"/>
              <w:bottom w:val="single" w:sz="4" w:space="0" w:color="auto"/>
              <w:right w:val="nil"/>
            </w:tcBorders>
            <w:noWrap/>
            <w:vAlign w:val="center"/>
          </w:tcPr>
          <w:p w14:paraId="0AD6AF26" w14:textId="543A7287" w:rsidR="00AC0151" w:rsidRDefault="00AC0151" w:rsidP="00AC0151">
            <w:pPr>
              <w:jc w:val="center"/>
              <w:rPr>
                <w:rFonts w:cs="Arial"/>
                <w:sz w:val="17"/>
                <w:szCs w:val="17"/>
              </w:rPr>
            </w:pPr>
            <w:r>
              <w:rPr>
                <w:rFonts w:cs="Arial"/>
                <w:sz w:val="17"/>
                <w:szCs w:val="17"/>
              </w:rPr>
              <w:t>14.88%</w:t>
            </w:r>
          </w:p>
        </w:tc>
        <w:tc>
          <w:tcPr>
            <w:tcW w:w="737" w:type="dxa"/>
            <w:tcBorders>
              <w:top w:val="single" w:sz="4" w:space="0" w:color="auto"/>
              <w:left w:val="single" w:sz="4" w:space="0" w:color="auto"/>
              <w:bottom w:val="single" w:sz="4" w:space="0" w:color="auto"/>
              <w:right w:val="single" w:sz="4" w:space="0" w:color="auto"/>
            </w:tcBorders>
            <w:noWrap/>
            <w:vAlign w:val="center"/>
          </w:tcPr>
          <w:p w14:paraId="690A0504" w14:textId="61487537" w:rsidR="00AC0151" w:rsidRDefault="00AC0151" w:rsidP="00AC0151">
            <w:pPr>
              <w:jc w:val="center"/>
              <w:rPr>
                <w:rFonts w:cs="Arial"/>
                <w:sz w:val="17"/>
                <w:szCs w:val="17"/>
              </w:rPr>
            </w:pPr>
            <w:r>
              <w:rPr>
                <w:rFonts w:cs="Arial"/>
                <w:sz w:val="17"/>
                <w:szCs w:val="17"/>
              </w:rPr>
              <w:t>0.022</w:t>
            </w:r>
          </w:p>
        </w:tc>
        <w:tc>
          <w:tcPr>
            <w:tcW w:w="737" w:type="dxa"/>
            <w:tcBorders>
              <w:top w:val="single" w:sz="4" w:space="0" w:color="auto"/>
              <w:left w:val="nil"/>
              <w:bottom w:val="single" w:sz="4" w:space="0" w:color="auto"/>
              <w:right w:val="single" w:sz="4" w:space="0" w:color="auto"/>
            </w:tcBorders>
            <w:noWrap/>
            <w:vAlign w:val="center"/>
          </w:tcPr>
          <w:p w14:paraId="406F5DD8" w14:textId="33C5A675" w:rsidR="00AC0151" w:rsidRDefault="00AC0151" w:rsidP="00AC0151">
            <w:pPr>
              <w:jc w:val="center"/>
              <w:rPr>
                <w:rFonts w:cs="Arial"/>
                <w:sz w:val="17"/>
                <w:szCs w:val="17"/>
              </w:rPr>
            </w:pPr>
            <w:r>
              <w:rPr>
                <w:rFonts w:cs="Arial"/>
                <w:sz w:val="17"/>
                <w:szCs w:val="17"/>
              </w:rPr>
              <w:t>0.025</w:t>
            </w:r>
          </w:p>
        </w:tc>
      </w:tr>
      <w:tr w:rsidR="00AC0151" w:rsidRPr="0036209C" w14:paraId="126DD7B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15C977A" w14:textId="408FAA6D" w:rsidR="00AC0151" w:rsidRDefault="00AC0151" w:rsidP="00AC0151">
            <w:pPr>
              <w:rPr>
                <w:rFonts w:cs="Arial"/>
                <w:sz w:val="17"/>
                <w:szCs w:val="17"/>
              </w:rPr>
            </w:pPr>
            <w:r>
              <w:rPr>
                <w:rFonts w:cs="Arial"/>
                <w:sz w:val="17"/>
                <w:szCs w:val="17"/>
              </w:rPr>
              <w:t>Pb, ppm</w:t>
            </w:r>
          </w:p>
        </w:tc>
        <w:tc>
          <w:tcPr>
            <w:tcW w:w="934" w:type="dxa"/>
            <w:tcBorders>
              <w:top w:val="single" w:sz="4" w:space="0" w:color="auto"/>
              <w:left w:val="single" w:sz="4" w:space="0" w:color="auto"/>
              <w:bottom w:val="single" w:sz="4" w:space="0" w:color="auto"/>
              <w:right w:val="nil"/>
            </w:tcBorders>
            <w:noWrap/>
            <w:vAlign w:val="center"/>
          </w:tcPr>
          <w:p w14:paraId="382BFE36" w14:textId="6289DBDB" w:rsidR="00AC0151" w:rsidRDefault="00AC0151" w:rsidP="00AC0151">
            <w:pPr>
              <w:jc w:val="center"/>
              <w:rPr>
                <w:rFonts w:cs="Arial"/>
                <w:sz w:val="17"/>
                <w:szCs w:val="17"/>
              </w:rPr>
            </w:pPr>
            <w:r>
              <w:rPr>
                <w:rFonts w:cs="Arial"/>
                <w:sz w:val="17"/>
                <w:szCs w:val="17"/>
              </w:rPr>
              <w:t>19.4</w:t>
            </w:r>
          </w:p>
        </w:tc>
        <w:tc>
          <w:tcPr>
            <w:tcW w:w="737" w:type="dxa"/>
            <w:tcBorders>
              <w:top w:val="single" w:sz="4" w:space="0" w:color="auto"/>
              <w:left w:val="single" w:sz="4" w:space="0" w:color="auto"/>
              <w:bottom w:val="single" w:sz="4" w:space="0" w:color="auto"/>
              <w:right w:val="single" w:sz="4" w:space="0" w:color="auto"/>
            </w:tcBorders>
            <w:noWrap/>
            <w:vAlign w:val="center"/>
          </w:tcPr>
          <w:p w14:paraId="0AC41DC2" w14:textId="5DC44C9B" w:rsidR="00AC0151" w:rsidRDefault="00AC0151" w:rsidP="00AC0151">
            <w:pPr>
              <w:jc w:val="center"/>
              <w:rPr>
                <w:rFonts w:cs="Arial"/>
                <w:sz w:val="17"/>
                <w:szCs w:val="17"/>
              </w:rPr>
            </w:pPr>
            <w:r>
              <w:rPr>
                <w:rFonts w:cs="Arial"/>
                <w:sz w:val="17"/>
                <w:szCs w:val="17"/>
              </w:rPr>
              <w:t>0.73</w:t>
            </w:r>
          </w:p>
        </w:tc>
        <w:tc>
          <w:tcPr>
            <w:tcW w:w="737" w:type="dxa"/>
            <w:tcBorders>
              <w:top w:val="single" w:sz="4" w:space="0" w:color="auto"/>
              <w:left w:val="nil"/>
              <w:bottom w:val="single" w:sz="4" w:space="0" w:color="auto"/>
              <w:right w:val="single" w:sz="4" w:space="0" w:color="auto"/>
            </w:tcBorders>
            <w:noWrap/>
            <w:vAlign w:val="center"/>
          </w:tcPr>
          <w:p w14:paraId="20B66189" w14:textId="4EBBAD4D" w:rsidR="00AC0151" w:rsidRDefault="00AC0151" w:rsidP="00AC0151">
            <w:pPr>
              <w:jc w:val="center"/>
              <w:rPr>
                <w:rFonts w:cs="Arial"/>
                <w:sz w:val="17"/>
                <w:szCs w:val="17"/>
              </w:rPr>
            </w:pPr>
            <w:r>
              <w:rPr>
                <w:rFonts w:cs="Arial"/>
                <w:sz w:val="17"/>
                <w:szCs w:val="17"/>
              </w:rPr>
              <w:t>17.9</w:t>
            </w:r>
          </w:p>
        </w:tc>
        <w:tc>
          <w:tcPr>
            <w:tcW w:w="737" w:type="dxa"/>
            <w:tcBorders>
              <w:top w:val="single" w:sz="4" w:space="0" w:color="auto"/>
              <w:left w:val="nil"/>
              <w:bottom w:val="single" w:sz="4" w:space="0" w:color="auto"/>
              <w:right w:val="single" w:sz="4" w:space="0" w:color="auto"/>
            </w:tcBorders>
            <w:noWrap/>
            <w:vAlign w:val="center"/>
          </w:tcPr>
          <w:p w14:paraId="0FC8983E" w14:textId="10F43865" w:rsidR="00AC0151" w:rsidRDefault="00AC0151" w:rsidP="00AC0151">
            <w:pPr>
              <w:jc w:val="center"/>
              <w:rPr>
                <w:rFonts w:cs="Arial"/>
                <w:sz w:val="17"/>
                <w:szCs w:val="17"/>
              </w:rPr>
            </w:pPr>
            <w:r>
              <w:rPr>
                <w:rFonts w:cs="Arial"/>
                <w:sz w:val="17"/>
                <w:szCs w:val="17"/>
              </w:rPr>
              <w:t>20.8</w:t>
            </w:r>
          </w:p>
        </w:tc>
        <w:tc>
          <w:tcPr>
            <w:tcW w:w="737" w:type="dxa"/>
            <w:tcBorders>
              <w:top w:val="single" w:sz="4" w:space="0" w:color="auto"/>
              <w:left w:val="nil"/>
              <w:bottom w:val="single" w:sz="4" w:space="0" w:color="auto"/>
              <w:right w:val="single" w:sz="4" w:space="0" w:color="auto"/>
            </w:tcBorders>
            <w:noWrap/>
            <w:vAlign w:val="center"/>
          </w:tcPr>
          <w:p w14:paraId="1D854357" w14:textId="042430DE" w:rsidR="00AC0151" w:rsidRDefault="00AC0151" w:rsidP="00AC0151">
            <w:pPr>
              <w:jc w:val="center"/>
              <w:rPr>
                <w:rFonts w:cs="Arial"/>
                <w:sz w:val="17"/>
                <w:szCs w:val="17"/>
              </w:rPr>
            </w:pPr>
            <w:r>
              <w:rPr>
                <w:rFonts w:cs="Arial"/>
                <w:sz w:val="17"/>
                <w:szCs w:val="17"/>
              </w:rPr>
              <w:t>17.2</w:t>
            </w:r>
          </w:p>
        </w:tc>
        <w:tc>
          <w:tcPr>
            <w:tcW w:w="737" w:type="dxa"/>
            <w:tcBorders>
              <w:top w:val="single" w:sz="4" w:space="0" w:color="auto"/>
              <w:left w:val="nil"/>
              <w:bottom w:val="single" w:sz="4" w:space="0" w:color="auto"/>
              <w:right w:val="single" w:sz="4" w:space="0" w:color="auto"/>
            </w:tcBorders>
            <w:noWrap/>
            <w:vAlign w:val="center"/>
          </w:tcPr>
          <w:p w14:paraId="1C7518A8" w14:textId="7B7374A2" w:rsidR="00AC0151" w:rsidRDefault="00AC0151" w:rsidP="00AC0151">
            <w:pPr>
              <w:jc w:val="center"/>
              <w:rPr>
                <w:rFonts w:cs="Arial"/>
                <w:sz w:val="17"/>
                <w:szCs w:val="17"/>
              </w:rPr>
            </w:pPr>
            <w:r>
              <w:rPr>
                <w:rFonts w:cs="Arial"/>
                <w:sz w:val="17"/>
                <w:szCs w:val="17"/>
              </w:rPr>
              <w:t>21.5</w:t>
            </w:r>
          </w:p>
        </w:tc>
        <w:tc>
          <w:tcPr>
            <w:tcW w:w="833" w:type="dxa"/>
            <w:tcBorders>
              <w:top w:val="single" w:sz="4" w:space="0" w:color="auto"/>
              <w:left w:val="nil"/>
              <w:bottom w:val="single" w:sz="4" w:space="0" w:color="auto"/>
              <w:right w:val="single" w:sz="4" w:space="0" w:color="auto"/>
            </w:tcBorders>
            <w:noWrap/>
            <w:vAlign w:val="center"/>
          </w:tcPr>
          <w:p w14:paraId="533F9369" w14:textId="174E6FB4" w:rsidR="00AC0151" w:rsidRDefault="00AC0151" w:rsidP="00AC0151">
            <w:pPr>
              <w:jc w:val="center"/>
              <w:rPr>
                <w:rFonts w:cs="Arial"/>
                <w:sz w:val="17"/>
                <w:szCs w:val="17"/>
              </w:rPr>
            </w:pPr>
            <w:r>
              <w:rPr>
                <w:rFonts w:cs="Arial"/>
                <w:sz w:val="17"/>
                <w:szCs w:val="17"/>
              </w:rPr>
              <w:t>3.75%</w:t>
            </w:r>
          </w:p>
        </w:tc>
        <w:tc>
          <w:tcPr>
            <w:tcW w:w="833" w:type="dxa"/>
            <w:tcBorders>
              <w:top w:val="single" w:sz="4" w:space="0" w:color="auto"/>
              <w:left w:val="single" w:sz="4" w:space="0" w:color="auto"/>
              <w:bottom w:val="single" w:sz="4" w:space="0" w:color="auto"/>
              <w:right w:val="single" w:sz="4" w:space="0" w:color="auto"/>
            </w:tcBorders>
            <w:noWrap/>
            <w:vAlign w:val="center"/>
          </w:tcPr>
          <w:p w14:paraId="49070DB1" w14:textId="372001D1" w:rsidR="00AC0151" w:rsidRDefault="00AC0151" w:rsidP="00AC0151">
            <w:pPr>
              <w:jc w:val="center"/>
              <w:rPr>
                <w:rFonts w:cs="Arial"/>
                <w:sz w:val="17"/>
                <w:szCs w:val="17"/>
              </w:rPr>
            </w:pPr>
            <w:r>
              <w:rPr>
                <w:rFonts w:cs="Arial"/>
                <w:sz w:val="17"/>
                <w:szCs w:val="17"/>
              </w:rPr>
              <w:t>7.50%</w:t>
            </w:r>
          </w:p>
        </w:tc>
        <w:tc>
          <w:tcPr>
            <w:tcW w:w="833" w:type="dxa"/>
            <w:tcBorders>
              <w:top w:val="single" w:sz="4" w:space="0" w:color="auto"/>
              <w:left w:val="single" w:sz="4" w:space="0" w:color="auto"/>
              <w:bottom w:val="single" w:sz="4" w:space="0" w:color="auto"/>
              <w:right w:val="nil"/>
            </w:tcBorders>
            <w:noWrap/>
            <w:vAlign w:val="center"/>
          </w:tcPr>
          <w:p w14:paraId="2EA52461" w14:textId="61F275F5" w:rsidR="00AC0151" w:rsidRDefault="00AC0151" w:rsidP="00AC0151">
            <w:pPr>
              <w:jc w:val="center"/>
              <w:rPr>
                <w:rFonts w:cs="Arial"/>
                <w:sz w:val="17"/>
                <w:szCs w:val="17"/>
              </w:rPr>
            </w:pPr>
            <w:r>
              <w:rPr>
                <w:rFonts w:cs="Arial"/>
                <w:sz w:val="17"/>
                <w:szCs w:val="17"/>
              </w:rPr>
              <w:t>11.25%</w:t>
            </w:r>
          </w:p>
        </w:tc>
        <w:tc>
          <w:tcPr>
            <w:tcW w:w="737" w:type="dxa"/>
            <w:tcBorders>
              <w:top w:val="single" w:sz="4" w:space="0" w:color="auto"/>
              <w:left w:val="single" w:sz="4" w:space="0" w:color="auto"/>
              <w:bottom w:val="single" w:sz="4" w:space="0" w:color="auto"/>
              <w:right w:val="single" w:sz="4" w:space="0" w:color="auto"/>
            </w:tcBorders>
            <w:noWrap/>
            <w:vAlign w:val="center"/>
          </w:tcPr>
          <w:p w14:paraId="1071785B" w14:textId="2DA41956" w:rsidR="00AC0151" w:rsidRDefault="00AC0151" w:rsidP="00AC0151">
            <w:pPr>
              <w:jc w:val="center"/>
              <w:rPr>
                <w:rFonts w:cs="Arial"/>
                <w:sz w:val="17"/>
                <w:szCs w:val="17"/>
              </w:rPr>
            </w:pPr>
            <w:r>
              <w:rPr>
                <w:rFonts w:cs="Arial"/>
                <w:sz w:val="17"/>
                <w:szCs w:val="17"/>
              </w:rPr>
              <w:t>18.4</w:t>
            </w:r>
          </w:p>
        </w:tc>
        <w:tc>
          <w:tcPr>
            <w:tcW w:w="737" w:type="dxa"/>
            <w:tcBorders>
              <w:top w:val="single" w:sz="4" w:space="0" w:color="auto"/>
              <w:left w:val="nil"/>
              <w:bottom w:val="single" w:sz="4" w:space="0" w:color="auto"/>
              <w:right w:val="single" w:sz="4" w:space="0" w:color="auto"/>
            </w:tcBorders>
            <w:noWrap/>
            <w:vAlign w:val="center"/>
          </w:tcPr>
          <w:p w14:paraId="6C22E9BD" w14:textId="0B6CD036" w:rsidR="00AC0151" w:rsidRDefault="00AC0151" w:rsidP="00AC0151">
            <w:pPr>
              <w:jc w:val="center"/>
              <w:rPr>
                <w:rFonts w:cs="Arial"/>
                <w:sz w:val="17"/>
                <w:szCs w:val="17"/>
              </w:rPr>
            </w:pPr>
            <w:r>
              <w:rPr>
                <w:rFonts w:cs="Arial"/>
                <w:sz w:val="17"/>
                <w:szCs w:val="17"/>
              </w:rPr>
              <w:t>20.3</w:t>
            </w:r>
          </w:p>
        </w:tc>
      </w:tr>
      <w:tr w:rsidR="00AC0151" w:rsidRPr="0036209C" w14:paraId="336BC9E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AF98297" w14:textId="687C6488" w:rsidR="00AC0151" w:rsidRDefault="00AC0151" w:rsidP="00AC0151">
            <w:pPr>
              <w:rPr>
                <w:rFonts w:cs="Arial"/>
                <w:sz w:val="17"/>
                <w:szCs w:val="17"/>
              </w:rPr>
            </w:pPr>
            <w:proofErr w:type="spellStart"/>
            <w:r>
              <w:rPr>
                <w:rFonts w:cs="Arial"/>
                <w:sz w:val="17"/>
                <w:szCs w:val="17"/>
              </w:rPr>
              <w:t>Pr</w:t>
            </w:r>
            <w:proofErr w:type="spellEnd"/>
            <w:r>
              <w:rPr>
                <w:rFonts w:cs="Arial"/>
                <w:sz w:val="17"/>
                <w:szCs w:val="17"/>
              </w:rPr>
              <w:t>, ppm</w:t>
            </w:r>
          </w:p>
        </w:tc>
        <w:tc>
          <w:tcPr>
            <w:tcW w:w="934" w:type="dxa"/>
            <w:tcBorders>
              <w:top w:val="single" w:sz="4" w:space="0" w:color="auto"/>
              <w:left w:val="single" w:sz="4" w:space="0" w:color="auto"/>
              <w:bottom w:val="single" w:sz="4" w:space="0" w:color="auto"/>
              <w:right w:val="nil"/>
            </w:tcBorders>
            <w:noWrap/>
            <w:vAlign w:val="center"/>
          </w:tcPr>
          <w:p w14:paraId="71139F0A" w14:textId="0729A919" w:rsidR="00AC0151" w:rsidRDefault="00AC0151" w:rsidP="00AC0151">
            <w:pPr>
              <w:jc w:val="center"/>
              <w:rPr>
                <w:rFonts w:cs="Arial"/>
                <w:sz w:val="17"/>
                <w:szCs w:val="17"/>
              </w:rPr>
            </w:pPr>
            <w:r>
              <w:rPr>
                <w:rFonts w:cs="Arial"/>
                <w:sz w:val="17"/>
                <w:szCs w:val="17"/>
              </w:rPr>
              <w:t>6.97</w:t>
            </w:r>
          </w:p>
        </w:tc>
        <w:tc>
          <w:tcPr>
            <w:tcW w:w="737" w:type="dxa"/>
            <w:tcBorders>
              <w:top w:val="single" w:sz="4" w:space="0" w:color="auto"/>
              <w:left w:val="single" w:sz="4" w:space="0" w:color="auto"/>
              <w:bottom w:val="single" w:sz="4" w:space="0" w:color="auto"/>
              <w:right w:val="single" w:sz="4" w:space="0" w:color="auto"/>
            </w:tcBorders>
            <w:noWrap/>
            <w:vAlign w:val="center"/>
          </w:tcPr>
          <w:p w14:paraId="18C927B7" w14:textId="6448E8F0" w:rsidR="00AC0151" w:rsidRDefault="00AC0151" w:rsidP="00AC0151">
            <w:pPr>
              <w:jc w:val="center"/>
              <w:rPr>
                <w:rFonts w:cs="Arial"/>
                <w:sz w:val="17"/>
                <w:szCs w:val="17"/>
              </w:rPr>
            </w:pPr>
            <w:r>
              <w:rPr>
                <w:rFonts w:cs="Arial"/>
                <w:sz w:val="17"/>
                <w:szCs w:val="17"/>
              </w:rPr>
              <w:t>0.72</w:t>
            </w:r>
          </w:p>
        </w:tc>
        <w:tc>
          <w:tcPr>
            <w:tcW w:w="737" w:type="dxa"/>
            <w:tcBorders>
              <w:top w:val="single" w:sz="4" w:space="0" w:color="auto"/>
              <w:left w:val="nil"/>
              <w:bottom w:val="single" w:sz="4" w:space="0" w:color="auto"/>
              <w:right w:val="single" w:sz="4" w:space="0" w:color="auto"/>
            </w:tcBorders>
            <w:noWrap/>
            <w:vAlign w:val="center"/>
          </w:tcPr>
          <w:p w14:paraId="78054C4D" w14:textId="5C1D3C9E" w:rsidR="00AC0151" w:rsidRDefault="00AC0151" w:rsidP="00AC0151">
            <w:pPr>
              <w:jc w:val="center"/>
              <w:rPr>
                <w:rFonts w:cs="Arial"/>
                <w:sz w:val="17"/>
                <w:szCs w:val="17"/>
              </w:rPr>
            </w:pPr>
            <w:r>
              <w:rPr>
                <w:rFonts w:cs="Arial"/>
                <w:sz w:val="17"/>
                <w:szCs w:val="17"/>
              </w:rPr>
              <w:t>5.53</w:t>
            </w:r>
          </w:p>
        </w:tc>
        <w:tc>
          <w:tcPr>
            <w:tcW w:w="737" w:type="dxa"/>
            <w:tcBorders>
              <w:top w:val="single" w:sz="4" w:space="0" w:color="auto"/>
              <w:left w:val="nil"/>
              <w:bottom w:val="single" w:sz="4" w:space="0" w:color="auto"/>
              <w:right w:val="single" w:sz="4" w:space="0" w:color="auto"/>
            </w:tcBorders>
            <w:noWrap/>
            <w:vAlign w:val="center"/>
          </w:tcPr>
          <w:p w14:paraId="7E4D2858" w14:textId="68AB55C8" w:rsidR="00AC0151" w:rsidRDefault="00AC0151" w:rsidP="00AC0151">
            <w:pPr>
              <w:jc w:val="center"/>
              <w:rPr>
                <w:rFonts w:cs="Arial"/>
                <w:sz w:val="17"/>
                <w:szCs w:val="17"/>
              </w:rPr>
            </w:pPr>
            <w:r>
              <w:rPr>
                <w:rFonts w:cs="Arial"/>
                <w:sz w:val="17"/>
                <w:szCs w:val="17"/>
              </w:rPr>
              <w:t>8.41</w:t>
            </w:r>
          </w:p>
        </w:tc>
        <w:tc>
          <w:tcPr>
            <w:tcW w:w="737" w:type="dxa"/>
            <w:tcBorders>
              <w:top w:val="single" w:sz="4" w:space="0" w:color="auto"/>
              <w:left w:val="nil"/>
              <w:bottom w:val="single" w:sz="4" w:space="0" w:color="auto"/>
              <w:right w:val="single" w:sz="4" w:space="0" w:color="auto"/>
            </w:tcBorders>
            <w:noWrap/>
            <w:vAlign w:val="center"/>
          </w:tcPr>
          <w:p w14:paraId="7111BA44" w14:textId="1006D870" w:rsidR="00AC0151" w:rsidRDefault="00AC0151" w:rsidP="00AC0151">
            <w:pPr>
              <w:jc w:val="center"/>
              <w:rPr>
                <w:rFonts w:cs="Arial"/>
                <w:sz w:val="17"/>
                <w:szCs w:val="17"/>
              </w:rPr>
            </w:pPr>
            <w:r>
              <w:rPr>
                <w:rFonts w:cs="Arial"/>
                <w:sz w:val="17"/>
                <w:szCs w:val="17"/>
              </w:rPr>
              <w:t>4.81</w:t>
            </w:r>
          </w:p>
        </w:tc>
        <w:tc>
          <w:tcPr>
            <w:tcW w:w="737" w:type="dxa"/>
            <w:tcBorders>
              <w:top w:val="single" w:sz="4" w:space="0" w:color="auto"/>
              <w:left w:val="nil"/>
              <w:bottom w:val="single" w:sz="4" w:space="0" w:color="auto"/>
              <w:right w:val="single" w:sz="4" w:space="0" w:color="auto"/>
            </w:tcBorders>
            <w:noWrap/>
            <w:vAlign w:val="center"/>
          </w:tcPr>
          <w:p w14:paraId="5023BE1C" w14:textId="71AA010C" w:rsidR="00AC0151" w:rsidRDefault="00AC0151" w:rsidP="00AC0151">
            <w:pPr>
              <w:jc w:val="center"/>
              <w:rPr>
                <w:rFonts w:cs="Arial"/>
                <w:sz w:val="17"/>
                <w:szCs w:val="17"/>
              </w:rPr>
            </w:pPr>
            <w:r>
              <w:rPr>
                <w:rFonts w:cs="Arial"/>
                <w:sz w:val="17"/>
                <w:szCs w:val="17"/>
              </w:rPr>
              <w:t>9.12</w:t>
            </w:r>
          </w:p>
        </w:tc>
        <w:tc>
          <w:tcPr>
            <w:tcW w:w="833" w:type="dxa"/>
            <w:tcBorders>
              <w:top w:val="single" w:sz="4" w:space="0" w:color="auto"/>
              <w:left w:val="nil"/>
              <w:bottom w:val="single" w:sz="4" w:space="0" w:color="auto"/>
              <w:right w:val="single" w:sz="4" w:space="0" w:color="auto"/>
            </w:tcBorders>
            <w:noWrap/>
            <w:vAlign w:val="center"/>
          </w:tcPr>
          <w:p w14:paraId="0641184F" w14:textId="21F72AB0" w:rsidR="00AC0151" w:rsidRDefault="00AC0151" w:rsidP="00AC0151">
            <w:pPr>
              <w:jc w:val="center"/>
              <w:rPr>
                <w:rFonts w:cs="Arial"/>
                <w:sz w:val="17"/>
                <w:szCs w:val="17"/>
              </w:rPr>
            </w:pPr>
            <w:r>
              <w:rPr>
                <w:rFonts w:cs="Arial"/>
                <w:sz w:val="17"/>
                <w:szCs w:val="17"/>
              </w:rPr>
              <w:t>10.31%</w:t>
            </w:r>
          </w:p>
        </w:tc>
        <w:tc>
          <w:tcPr>
            <w:tcW w:w="833" w:type="dxa"/>
            <w:tcBorders>
              <w:top w:val="single" w:sz="4" w:space="0" w:color="auto"/>
              <w:left w:val="single" w:sz="4" w:space="0" w:color="auto"/>
              <w:bottom w:val="single" w:sz="4" w:space="0" w:color="auto"/>
              <w:right w:val="single" w:sz="4" w:space="0" w:color="auto"/>
            </w:tcBorders>
            <w:noWrap/>
            <w:vAlign w:val="center"/>
          </w:tcPr>
          <w:p w14:paraId="0A4E43E7" w14:textId="222D6932" w:rsidR="00AC0151" w:rsidRDefault="00AC0151" w:rsidP="00AC0151">
            <w:pPr>
              <w:jc w:val="center"/>
              <w:rPr>
                <w:rFonts w:cs="Arial"/>
                <w:sz w:val="17"/>
                <w:szCs w:val="17"/>
              </w:rPr>
            </w:pPr>
            <w:r>
              <w:rPr>
                <w:rFonts w:cs="Arial"/>
                <w:sz w:val="17"/>
                <w:szCs w:val="17"/>
              </w:rPr>
              <w:t>20.63%</w:t>
            </w:r>
          </w:p>
        </w:tc>
        <w:tc>
          <w:tcPr>
            <w:tcW w:w="833" w:type="dxa"/>
            <w:tcBorders>
              <w:top w:val="single" w:sz="4" w:space="0" w:color="auto"/>
              <w:left w:val="single" w:sz="4" w:space="0" w:color="auto"/>
              <w:bottom w:val="single" w:sz="4" w:space="0" w:color="auto"/>
              <w:right w:val="nil"/>
            </w:tcBorders>
            <w:noWrap/>
            <w:vAlign w:val="center"/>
          </w:tcPr>
          <w:p w14:paraId="778FA70B" w14:textId="4329730A" w:rsidR="00AC0151" w:rsidRDefault="00AC0151" w:rsidP="00AC0151">
            <w:pPr>
              <w:jc w:val="center"/>
              <w:rPr>
                <w:rFonts w:cs="Arial"/>
                <w:sz w:val="17"/>
                <w:szCs w:val="17"/>
              </w:rPr>
            </w:pPr>
            <w:r>
              <w:rPr>
                <w:rFonts w:cs="Arial"/>
                <w:sz w:val="17"/>
                <w:szCs w:val="17"/>
              </w:rPr>
              <w:t>30.94%</w:t>
            </w:r>
          </w:p>
        </w:tc>
        <w:tc>
          <w:tcPr>
            <w:tcW w:w="737" w:type="dxa"/>
            <w:tcBorders>
              <w:top w:val="single" w:sz="4" w:space="0" w:color="auto"/>
              <w:left w:val="single" w:sz="4" w:space="0" w:color="auto"/>
              <w:bottom w:val="single" w:sz="4" w:space="0" w:color="auto"/>
              <w:right w:val="single" w:sz="4" w:space="0" w:color="auto"/>
            </w:tcBorders>
            <w:noWrap/>
            <w:vAlign w:val="center"/>
          </w:tcPr>
          <w:p w14:paraId="5D083EB1" w14:textId="282F123D" w:rsidR="00AC0151" w:rsidRDefault="00AC0151" w:rsidP="00AC0151">
            <w:pPr>
              <w:jc w:val="center"/>
              <w:rPr>
                <w:rFonts w:cs="Arial"/>
                <w:sz w:val="17"/>
                <w:szCs w:val="17"/>
              </w:rPr>
            </w:pPr>
            <w:r>
              <w:rPr>
                <w:rFonts w:cs="Arial"/>
                <w:sz w:val="17"/>
                <w:szCs w:val="17"/>
              </w:rPr>
              <w:t>6.62</w:t>
            </w:r>
          </w:p>
        </w:tc>
        <w:tc>
          <w:tcPr>
            <w:tcW w:w="737" w:type="dxa"/>
            <w:tcBorders>
              <w:top w:val="single" w:sz="4" w:space="0" w:color="auto"/>
              <w:left w:val="nil"/>
              <w:bottom w:val="single" w:sz="4" w:space="0" w:color="auto"/>
              <w:right w:val="single" w:sz="4" w:space="0" w:color="auto"/>
            </w:tcBorders>
            <w:noWrap/>
            <w:vAlign w:val="center"/>
          </w:tcPr>
          <w:p w14:paraId="2059E325" w14:textId="30DB6C34" w:rsidR="00AC0151" w:rsidRDefault="00AC0151" w:rsidP="00AC0151">
            <w:pPr>
              <w:jc w:val="center"/>
              <w:rPr>
                <w:rFonts w:cs="Arial"/>
                <w:sz w:val="17"/>
                <w:szCs w:val="17"/>
              </w:rPr>
            </w:pPr>
            <w:r>
              <w:rPr>
                <w:rFonts w:cs="Arial"/>
                <w:sz w:val="17"/>
                <w:szCs w:val="17"/>
              </w:rPr>
              <w:t>7.32</w:t>
            </w:r>
          </w:p>
        </w:tc>
      </w:tr>
      <w:tr w:rsidR="00AC0151" w:rsidRPr="0036209C" w14:paraId="6B586A0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92E4783" w14:textId="6CD2C9A6" w:rsidR="00AC0151" w:rsidRDefault="00AC0151" w:rsidP="00AC0151">
            <w:pPr>
              <w:rPr>
                <w:rFonts w:cs="Arial"/>
                <w:sz w:val="17"/>
                <w:szCs w:val="17"/>
              </w:rPr>
            </w:pPr>
            <w:r>
              <w:rPr>
                <w:rFonts w:cs="Arial"/>
                <w:sz w:val="17"/>
                <w:szCs w:val="17"/>
              </w:rPr>
              <w:t>Rb, ppm</w:t>
            </w:r>
          </w:p>
        </w:tc>
        <w:tc>
          <w:tcPr>
            <w:tcW w:w="934" w:type="dxa"/>
            <w:tcBorders>
              <w:top w:val="single" w:sz="4" w:space="0" w:color="auto"/>
              <w:left w:val="single" w:sz="4" w:space="0" w:color="auto"/>
              <w:bottom w:val="single" w:sz="4" w:space="0" w:color="auto"/>
              <w:right w:val="nil"/>
            </w:tcBorders>
            <w:noWrap/>
            <w:vAlign w:val="center"/>
          </w:tcPr>
          <w:p w14:paraId="0F7A5232" w14:textId="6D8EDF6F" w:rsidR="00AC0151" w:rsidRDefault="00AC0151" w:rsidP="00AC0151">
            <w:pPr>
              <w:jc w:val="center"/>
              <w:rPr>
                <w:rFonts w:cs="Arial"/>
                <w:sz w:val="17"/>
                <w:szCs w:val="17"/>
              </w:rPr>
            </w:pPr>
            <w:r>
              <w:rPr>
                <w:rFonts w:cs="Arial"/>
                <w:sz w:val="17"/>
                <w:szCs w:val="17"/>
              </w:rPr>
              <w:t>110</w:t>
            </w:r>
          </w:p>
        </w:tc>
        <w:tc>
          <w:tcPr>
            <w:tcW w:w="737" w:type="dxa"/>
            <w:tcBorders>
              <w:top w:val="single" w:sz="4" w:space="0" w:color="auto"/>
              <w:left w:val="single" w:sz="4" w:space="0" w:color="auto"/>
              <w:bottom w:val="single" w:sz="4" w:space="0" w:color="auto"/>
              <w:right w:val="single" w:sz="4" w:space="0" w:color="auto"/>
            </w:tcBorders>
            <w:noWrap/>
            <w:vAlign w:val="center"/>
          </w:tcPr>
          <w:p w14:paraId="62B00754" w14:textId="1D1EA887" w:rsidR="00AC0151" w:rsidRDefault="00AC0151" w:rsidP="00AC0151">
            <w:pPr>
              <w:jc w:val="center"/>
              <w:rPr>
                <w:rFonts w:cs="Arial"/>
                <w:sz w:val="17"/>
                <w:szCs w:val="17"/>
              </w:rPr>
            </w:pPr>
            <w:r>
              <w:rPr>
                <w:rFonts w:cs="Arial"/>
                <w:sz w:val="17"/>
                <w:szCs w:val="17"/>
              </w:rPr>
              <w:t>6</w:t>
            </w:r>
          </w:p>
        </w:tc>
        <w:tc>
          <w:tcPr>
            <w:tcW w:w="737" w:type="dxa"/>
            <w:tcBorders>
              <w:top w:val="single" w:sz="4" w:space="0" w:color="auto"/>
              <w:left w:val="nil"/>
              <w:bottom w:val="single" w:sz="4" w:space="0" w:color="auto"/>
              <w:right w:val="single" w:sz="4" w:space="0" w:color="auto"/>
            </w:tcBorders>
            <w:noWrap/>
            <w:vAlign w:val="center"/>
          </w:tcPr>
          <w:p w14:paraId="16160014" w14:textId="3C33F89E" w:rsidR="00AC0151" w:rsidRDefault="00AC0151" w:rsidP="00AC0151">
            <w:pPr>
              <w:jc w:val="center"/>
              <w:rPr>
                <w:rFonts w:cs="Arial"/>
                <w:sz w:val="17"/>
                <w:szCs w:val="17"/>
              </w:rPr>
            </w:pPr>
            <w:r>
              <w:rPr>
                <w:rFonts w:cs="Arial"/>
                <w:sz w:val="17"/>
                <w:szCs w:val="17"/>
              </w:rPr>
              <w:t>98</w:t>
            </w:r>
          </w:p>
        </w:tc>
        <w:tc>
          <w:tcPr>
            <w:tcW w:w="737" w:type="dxa"/>
            <w:tcBorders>
              <w:top w:val="single" w:sz="4" w:space="0" w:color="auto"/>
              <w:left w:val="nil"/>
              <w:bottom w:val="single" w:sz="4" w:space="0" w:color="auto"/>
              <w:right w:val="single" w:sz="4" w:space="0" w:color="auto"/>
            </w:tcBorders>
            <w:noWrap/>
            <w:vAlign w:val="center"/>
          </w:tcPr>
          <w:p w14:paraId="650DBB95" w14:textId="30D59A5E" w:rsidR="00AC0151" w:rsidRDefault="00AC0151" w:rsidP="00AC0151">
            <w:pPr>
              <w:jc w:val="center"/>
              <w:rPr>
                <w:rFonts w:cs="Arial"/>
                <w:sz w:val="17"/>
                <w:szCs w:val="17"/>
              </w:rPr>
            </w:pPr>
            <w:r>
              <w:rPr>
                <w:rFonts w:cs="Arial"/>
                <w:sz w:val="17"/>
                <w:szCs w:val="17"/>
              </w:rPr>
              <w:t>123</w:t>
            </w:r>
          </w:p>
        </w:tc>
        <w:tc>
          <w:tcPr>
            <w:tcW w:w="737" w:type="dxa"/>
            <w:tcBorders>
              <w:top w:val="single" w:sz="4" w:space="0" w:color="auto"/>
              <w:left w:val="nil"/>
              <w:bottom w:val="single" w:sz="4" w:space="0" w:color="auto"/>
              <w:right w:val="single" w:sz="4" w:space="0" w:color="auto"/>
            </w:tcBorders>
            <w:noWrap/>
            <w:vAlign w:val="center"/>
          </w:tcPr>
          <w:p w14:paraId="5AE2256F" w14:textId="0D8FE13E" w:rsidR="00AC0151" w:rsidRDefault="00AC0151" w:rsidP="00AC0151">
            <w:pPr>
              <w:jc w:val="center"/>
              <w:rPr>
                <w:rFonts w:cs="Arial"/>
                <w:sz w:val="17"/>
                <w:szCs w:val="17"/>
              </w:rPr>
            </w:pPr>
            <w:r>
              <w:rPr>
                <w:rFonts w:cs="Arial"/>
                <w:sz w:val="17"/>
                <w:szCs w:val="17"/>
              </w:rPr>
              <w:t>91</w:t>
            </w:r>
          </w:p>
        </w:tc>
        <w:tc>
          <w:tcPr>
            <w:tcW w:w="737" w:type="dxa"/>
            <w:tcBorders>
              <w:top w:val="single" w:sz="4" w:space="0" w:color="auto"/>
              <w:left w:val="nil"/>
              <w:bottom w:val="single" w:sz="4" w:space="0" w:color="auto"/>
              <w:right w:val="single" w:sz="4" w:space="0" w:color="auto"/>
            </w:tcBorders>
            <w:noWrap/>
            <w:vAlign w:val="center"/>
          </w:tcPr>
          <w:p w14:paraId="30C2F927" w14:textId="63C0B9E0" w:rsidR="00AC0151" w:rsidRDefault="00AC0151" w:rsidP="00AC0151">
            <w:pPr>
              <w:jc w:val="center"/>
              <w:rPr>
                <w:rFonts w:cs="Arial"/>
                <w:sz w:val="17"/>
                <w:szCs w:val="17"/>
              </w:rPr>
            </w:pPr>
            <w:r>
              <w:rPr>
                <w:rFonts w:cs="Arial"/>
                <w:sz w:val="17"/>
                <w:szCs w:val="17"/>
              </w:rPr>
              <w:t>129</w:t>
            </w:r>
          </w:p>
        </w:tc>
        <w:tc>
          <w:tcPr>
            <w:tcW w:w="833" w:type="dxa"/>
            <w:tcBorders>
              <w:top w:val="single" w:sz="4" w:space="0" w:color="auto"/>
              <w:left w:val="nil"/>
              <w:bottom w:val="single" w:sz="4" w:space="0" w:color="auto"/>
              <w:right w:val="single" w:sz="4" w:space="0" w:color="auto"/>
            </w:tcBorders>
            <w:noWrap/>
            <w:vAlign w:val="center"/>
          </w:tcPr>
          <w:p w14:paraId="42DD213D" w14:textId="73A7A29C" w:rsidR="00AC0151" w:rsidRDefault="00AC0151" w:rsidP="00AC0151">
            <w:pPr>
              <w:jc w:val="center"/>
              <w:rPr>
                <w:rFonts w:cs="Arial"/>
                <w:sz w:val="17"/>
                <w:szCs w:val="17"/>
              </w:rPr>
            </w:pPr>
            <w:r>
              <w:rPr>
                <w:rFonts w:cs="Arial"/>
                <w:sz w:val="17"/>
                <w:szCs w:val="17"/>
              </w:rPr>
              <w:t>5.66%</w:t>
            </w:r>
          </w:p>
        </w:tc>
        <w:tc>
          <w:tcPr>
            <w:tcW w:w="833" w:type="dxa"/>
            <w:tcBorders>
              <w:top w:val="single" w:sz="4" w:space="0" w:color="auto"/>
              <w:left w:val="single" w:sz="4" w:space="0" w:color="auto"/>
              <w:bottom w:val="single" w:sz="4" w:space="0" w:color="auto"/>
              <w:right w:val="single" w:sz="4" w:space="0" w:color="auto"/>
            </w:tcBorders>
            <w:noWrap/>
            <w:vAlign w:val="center"/>
          </w:tcPr>
          <w:p w14:paraId="3850F35B" w14:textId="01162B85" w:rsidR="00AC0151" w:rsidRDefault="00AC0151" w:rsidP="00AC0151">
            <w:pPr>
              <w:jc w:val="center"/>
              <w:rPr>
                <w:rFonts w:cs="Arial"/>
                <w:sz w:val="17"/>
                <w:szCs w:val="17"/>
              </w:rPr>
            </w:pPr>
            <w:r>
              <w:rPr>
                <w:rFonts w:cs="Arial"/>
                <w:sz w:val="17"/>
                <w:szCs w:val="17"/>
              </w:rPr>
              <w:t>11.32%</w:t>
            </w:r>
          </w:p>
        </w:tc>
        <w:tc>
          <w:tcPr>
            <w:tcW w:w="833" w:type="dxa"/>
            <w:tcBorders>
              <w:top w:val="single" w:sz="4" w:space="0" w:color="auto"/>
              <w:left w:val="single" w:sz="4" w:space="0" w:color="auto"/>
              <w:bottom w:val="single" w:sz="4" w:space="0" w:color="auto"/>
              <w:right w:val="nil"/>
            </w:tcBorders>
            <w:noWrap/>
            <w:vAlign w:val="center"/>
          </w:tcPr>
          <w:p w14:paraId="1494CDDE" w14:textId="4A902FB5" w:rsidR="00AC0151" w:rsidRDefault="00AC0151" w:rsidP="00AC0151">
            <w:pPr>
              <w:jc w:val="center"/>
              <w:rPr>
                <w:rFonts w:cs="Arial"/>
                <w:sz w:val="17"/>
                <w:szCs w:val="17"/>
              </w:rPr>
            </w:pPr>
            <w:r>
              <w:rPr>
                <w:rFonts w:cs="Arial"/>
                <w:sz w:val="17"/>
                <w:szCs w:val="17"/>
              </w:rPr>
              <w:t>16.98%</w:t>
            </w:r>
          </w:p>
        </w:tc>
        <w:tc>
          <w:tcPr>
            <w:tcW w:w="737" w:type="dxa"/>
            <w:tcBorders>
              <w:top w:val="single" w:sz="4" w:space="0" w:color="auto"/>
              <w:left w:val="single" w:sz="4" w:space="0" w:color="auto"/>
              <w:bottom w:val="single" w:sz="4" w:space="0" w:color="auto"/>
              <w:right w:val="single" w:sz="4" w:space="0" w:color="auto"/>
            </w:tcBorders>
            <w:noWrap/>
            <w:vAlign w:val="center"/>
          </w:tcPr>
          <w:p w14:paraId="2BAA6F07" w14:textId="18831AE8" w:rsidR="00AC0151" w:rsidRDefault="00AC0151" w:rsidP="00AC0151">
            <w:pPr>
              <w:jc w:val="center"/>
              <w:rPr>
                <w:rFonts w:cs="Arial"/>
                <w:sz w:val="17"/>
                <w:szCs w:val="17"/>
              </w:rPr>
            </w:pPr>
            <w:r>
              <w:rPr>
                <w:rFonts w:cs="Arial"/>
                <w:sz w:val="17"/>
                <w:szCs w:val="17"/>
              </w:rPr>
              <w:t>105</w:t>
            </w:r>
          </w:p>
        </w:tc>
        <w:tc>
          <w:tcPr>
            <w:tcW w:w="737" w:type="dxa"/>
            <w:tcBorders>
              <w:top w:val="single" w:sz="4" w:space="0" w:color="auto"/>
              <w:left w:val="nil"/>
              <w:bottom w:val="single" w:sz="4" w:space="0" w:color="auto"/>
              <w:right w:val="single" w:sz="4" w:space="0" w:color="auto"/>
            </w:tcBorders>
            <w:noWrap/>
            <w:vAlign w:val="center"/>
          </w:tcPr>
          <w:p w14:paraId="44722DEB" w14:textId="78AC07A6" w:rsidR="00AC0151" w:rsidRDefault="00AC0151" w:rsidP="00AC0151">
            <w:pPr>
              <w:jc w:val="center"/>
              <w:rPr>
                <w:rFonts w:cs="Arial"/>
                <w:sz w:val="17"/>
                <w:szCs w:val="17"/>
              </w:rPr>
            </w:pPr>
            <w:r>
              <w:rPr>
                <w:rFonts w:cs="Arial"/>
                <w:sz w:val="17"/>
                <w:szCs w:val="17"/>
              </w:rPr>
              <w:t>116</w:t>
            </w:r>
          </w:p>
        </w:tc>
      </w:tr>
      <w:tr w:rsidR="00AC0151" w:rsidRPr="0036209C" w14:paraId="38554A5E"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9E9AB8C" w14:textId="7AAE758B" w:rsidR="00AC0151" w:rsidRDefault="00AC0151" w:rsidP="00AC0151">
            <w:pPr>
              <w:rPr>
                <w:rFonts w:cs="Arial"/>
                <w:sz w:val="17"/>
                <w:szCs w:val="17"/>
              </w:rPr>
            </w:pPr>
            <w:r>
              <w:rPr>
                <w:rFonts w:cs="Arial"/>
                <w:sz w:val="17"/>
                <w:szCs w:val="17"/>
              </w:rPr>
              <w:t>Re, ppm</w:t>
            </w:r>
          </w:p>
        </w:tc>
        <w:tc>
          <w:tcPr>
            <w:tcW w:w="934" w:type="dxa"/>
            <w:tcBorders>
              <w:top w:val="single" w:sz="4" w:space="0" w:color="auto"/>
              <w:left w:val="single" w:sz="4" w:space="0" w:color="auto"/>
              <w:bottom w:val="single" w:sz="4" w:space="0" w:color="auto"/>
              <w:right w:val="nil"/>
            </w:tcBorders>
            <w:noWrap/>
            <w:vAlign w:val="center"/>
          </w:tcPr>
          <w:p w14:paraId="5466FB7D" w14:textId="11E05AA6" w:rsidR="00AC0151" w:rsidRDefault="00AC0151" w:rsidP="00AC0151">
            <w:pPr>
              <w:jc w:val="center"/>
              <w:rPr>
                <w:rFonts w:cs="Arial"/>
                <w:sz w:val="17"/>
                <w:szCs w:val="17"/>
              </w:rPr>
            </w:pPr>
            <w:r>
              <w:rPr>
                <w:rFonts w:cs="Arial"/>
                <w:sz w:val="17"/>
                <w:szCs w:val="17"/>
              </w:rPr>
              <w:t>&lt; 0.002</w:t>
            </w:r>
          </w:p>
        </w:tc>
        <w:tc>
          <w:tcPr>
            <w:tcW w:w="737" w:type="dxa"/>
            <w:tcBorders>
              <w:top w:val="single" w:sz="4" w:space="0" w:color="auto"/>
              <w:left w:val="single" w:sz="4" w:space="0" w:color="auto"/>
              <w:bottom w:val="single" w:sz="4" w:space="0" w:color="auto"/>
              <w:right w:val="single" w:sz="4" w:space="0" w:color="auto"/>
            </w:tcBorders>
            <w:noWrap/>
            <w:vAlign w:val="center"/>
          </w:tcPr>
          <w:p w14:paraId="0DCADE41" w14:textId="67023D3D"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3ABD100C" w14:textId="5BF42A12"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021D6B30" w14:textId="40FED75F"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3DA5C736" w14:textId="0B992165"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1BD833FF" w14:textId="0CA2D6EB"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nil"/>
              <w:bottom w:val="single" w:sz="4" w:space="0" w:color="auto"/>
              <w:right w:val="single" w:sz="4" w:space="0" w:color="auto"/>
            </w:tcBorders>
            <w:noWrap/>
            <w:vAlign w:val="center"/>
          </w:tcPr>
          <w:p w14:paraId="504F6BCB" w14:textId="5E1BA3D3"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single" w:sz="4" w:space="0" w:color="auto"/>
            </w:tcBorders>
            <w:noWrap/>
            <w:vAlign w:val="center"/>
          </w:tcPr>
          <w:p w14:paraId="11E72064" w14:textId="6568C72B"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nil"/>
            </w:tcBorders>
            <w:noWrap/>
            <w:vAlign w:val="center"/>
          </w:tcPr>
          <w:p w14:paraId="6AD26767" w14:textId="7FAD9D93"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single" w:sz="4" w:space="0" w:color="auto"/>
              <w:bottom w:val="single" w:sz="4" w:space="0" w:color="auto"/>
              <w:right w:val="single" w:sz="4" w:space="0" w:color="auto"/>
            </w:tcBorders>
            <w:noWrap/>
            <w:vAlign w:val="center"/>
          </w:tcPr>
          <w:p w14:paraId="24D5DAC6" w14:textId="42831241"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3B369740" w14:textId="39601936" w:rsidR="00AC0151" w:rsidRDefault="00AC0151" w:rsidP="00AC0151">
            <w:pPr>
              <w:jc w:val="center"/>
              <w:rPr>
                <w:rFonts w:cs="Arial"/>
                <w:sz w:val="17"/>
                <w:szCs w:val="17"/>
              </w:rPr>
            </w:pPr>
            <w:r>
              <w:rPr>
                <w:rFonts w:cs="Arial"/>
                <w:sz w:val="17"/>
                <w:szCs w:val="17"/>
              </w:rPr>
              <w:t>IND</w:t>
            </w:r>
          </w:p>
        </w:tc>
      </w:tr>
      <w:tr w:rsidR="00AC0151" w:rsidRPr="0036209C" w14:paraId="48744CF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B12C301" w14:textId="36B3FF0A" w:rsidR="00AC0151" w:rsidRDefault="00AC0151" w:rsidP="00AC0151">
            <w:pPr>
              <w:rPr>
                <w:rFonts w:cs="Arial"/>
                <w:sz w:val="17"/>
                <w:szCs w:val="17"/>
              </w:rPr>
            </w:pPr>
            <w:r>
              <w:rPr>
                <w:rFonts w:cs="Arial"/>
                <w:sz w:val="17"/>
                <w:szCs w:val="17"/>
              </w:rPr>
              <w:t>S, wt.%</w:t>
            </w:r>
          </w:p>
        </w:tc>
        <w:tc>
          <w:tcPr>
            <w:tcW w:w="934" w:type="dxa"/>
            <w:tcBorders>
              <w:top w:val="single" w:sz="4" w:space="0" w:color="auto"/>
              <w:left w:val="single" w:sz="4" w:space="0" w:color="auto"/>
              <w:bottom w:val="single" w:sz="4" w:space="0" w:color="auto"/>
              <w:right w:val="nil"/>
            </w:tcBorders>
            <w:noWrap/>
            <w:vAlign w:val="center"/>
          </w:tcPr>
          <w:p w14:paraId="59CFC272" w14:textId="324BF4FB" w:rsidR="00AC0151" w:rsidRDefault="00AC0151" w:rsidP="00AC0151">
            <w:pPr>
              <w:jc w:val="center"/>
              <w:rPr>
                <w:rFonts w:cs="Arial"/>
                <w:sz w:val="17"/>
                <w:szCs w:val="17"/>
              </w:rPr>
            </w:pPr>
            <w:r>
              <w:rPr>
                <w:rFonts w:cs="Arial"/>
                <w:sz w:val="17"/>
                <w:szCs w:val="17"/>
              </w:rPr>
              <w:t>0.036</w:t>
            </w:r>
          </w:p>
        </w:tc>
        <w:tc>
          <w:tcPr>
            <w:tcW w:w="737" w:type="dxa"/>
            <w:tcBorders>
              <w:top w:val="single" w:sz="4" w:space="0" w:color="auto"/>
              <w:left w:val="single" w:sz="4" w:space="0" w:color="auto"/>
              <w:bottom w:val="single" w:sz="4" w:space="0" w:color="auto"/>
              <w:right w:val="single" w:sz="4" w:space="0" w:color="auto"/>
            </w:tcBorders>
            <w:noWrap/>
            <w:vAlign w:val="center"/>
          </w:tcPr>
          <w:p w14:paraId="12637B64" w14:textId="27020C90" w:rsidR="00AC0151" w:rsidRDefault="00AC0151" w:rsidP="00AC0151">
            <w:pPr>
              <w:jc w:val="center"/>
              <w:rPr>
                <w:rFonts w:cs="Arial"/>
                <w:sz w:val="17"/>
                <w:szCs w:val="17"/>
              </w:rPr>
            </w:pPr>
            <w:r>
              <w:rPr>
                <w:rFonts w:cs="Arial"/>
                <w:sz w:val="17"/>
                <w:szCs w:val="17"/>
              </w:rPr>
              <w:t>0.006</w:t>
            </w:r>
          </w:p>
        </w:tc>
        <w:tc>
          <w:tcPr>
            <w:tcW w:w="737" w:type="dxa"/>
            <w:tcBorders>
              <w:top w:val="single" w:sz="4" w:space="0" w:color="auto"/>
              <w:left w:val="nil"/>
              <w:bottom w:val="single" w:sz="4" w:space="0" w:color="auto"/>
              <w:right w:val="single" w:sz="4" w:space="0" w:color="auto"/>
            </w:tcBorders>
            <w:noWrap/>
            <w:vAlign w:val="center"/>
          </w:tcPr>
          <w:p w14:paraId="0D8154FE" w14:textId="14A8BFD0" w:rsidR="00AC0151" w:rsidRDefault="00AC0151" w:rsidP="00AC0151">
            <w:pPr>
              <w:jc w:val="center"/>
              <w:rPr>
                <w:rFonts w:cs="Arial"/>
                <w:sz w:val="17"/>
                <w:szCs w:val="17"/>
              </w:rPr>
            </w:pPr>
            <w:r>
              <w:rPr>
                <w:rFonts w:cs="Arial"/>
                <w:sz w:val="17"/>
                <w:szCs w:val="17"/>
              </w:rPr>
              <w:t>0.025</w:t>
            </w:r>
          </w:p>
        </w:tc>
        <w:tc>
          <w:tcPr>
            <w:tcW w:w="737" w:type="dxa"/>
            <w:tcBorders>
              <w:top w:val="single" w:sz="4" w:space="0" w:color="auto"/>
              <w:left w:val="nil"/>
              <w:bottom w:val="single" w:sz="4" w:space="0" w:color="auto"/>
              <w:right w:val="single" w:sz="4" w:space="0" w:color="auto"/>
            </w:tcBorders>
            <w:noWrap/>
            <w:vAlign w:val="center"/>
          </w:tcPr>
          <w:p w14:paraId="35A64773" w14:textId="28D35DB0" w:rsidR="00AC0151" w:rsidRDefault="00AC0151" w:rsidP="00AC0151">
            <w:pPr>
              <w:jc w:val="center"/>
              <w:rPr>
                <w:rFonts w:cs="Arial"/>
                <w:sz w:val="17"/>
                <w:szCs w:val="17"/>
              </w:rPr>
            </w:pPr>
            <w:r>
              <w:rPr>
                <w:rFonts w:cs="Arial"/>
                <w:sz w:val="17"/>
                <w:szCs w:val="17"/>
              </w:rPr>
              <w:t>0.047</w:t>
            </w:r>
          </w:p>
        </w:tc>
        <w:tc>
          <w:tcPr>
            <w:tcW w:w="737" w:type="dxa"/>
            <w:tcBorders>
              <w:top w:val="single" w:sz="4" w:space="0" w:color="auto"/>
              <w:left w:val="nil"/>
              <w:bottom w:val="single" w:sz="4" w:space="0" w:color="auto"/>
              <w:right w:val="single" w:sz="4" w:space="0" w:color="auto"/>
            </w:tcBorders>
            <w:noWrap/>
            <w:vAlign w:val="center"/>
          </w:tcPr>
          <w:p w14:paraId="470FE2F0" w14:textId="4FBDFB95" w:rsidR="00AC0151" w:rsidRDefault="00AC0151" w:rsidP="00AC0151">
            <w:pPr>
              <w:jc w:val="center"/>
              <w:rPr>
                <w:rFonts w:cs="Arial"/>
                <w:sz w:val="17"/>
                <w:szCs w:val="17"/>
              </w:rPr>
            </w:pPr>
            <w:r>
              <w:rPr>
                <w:rFonts w:cs="Arial"/>
                <w:sz w:val="17"/>
                <w:szCs w:val="17"/>
              </w:rPr>
              <w:t>0.020</w:t>
            </w:r>
          </w:p>
        </w:tc>
        <w:tc>
          <w:tcPr>
            <w:tcW w:w="737" w:type="dxa"/>
            <w:tcBorders>
              <w:top w:val="single" w:sz="4" w:space="0" w:color="auto"/>
              <w:left w:val="nil"/>
              <w:bottom w:val="single" w:sz="4" w:space="0" w:color="auto"/>
              <w:right w:val="single" w:sz="4" w:space="0" w:color="auto"/>
            </w:tcBorders>
            <w:noWrap/>
            <w:vAlign w:val="center"/>
          </w:tcPr>
          <w:p w14:paraId="4781FB10" w14:textId="46696A61" w:rsidR="00AC0151" w:rsidRDefault="00AC0151" w:rsidP="00AC0151">
            <w:pPr>
              <w:jc w:val="center"/>
              <w:rPr>
                <w:rFonts w:cs="Arial"/>
                <w:sz w:val="17"/>
                <w:szCs w:val="17"/>
              </w:rPr>
            </w:pPr>
            <w:r>
              <w:rPr>
                <w:rFonts w:cs="Arial"/>
                <w:sz w:val="17"/>
                <w:szCs w:val="17"/>
              </w:rPr>
              <w:t>0.053</w:t>
            </w:r>
          </w:p>
        </w:tc>
        <w:tc>
          <w:tcPr>
            <w:tcW w:w="833" w:type="dxa"/>
            <w:tcBorders>
              <w:top w:val="single" w:sz="4" w:space="0" w:color="auto"/>
              <w:left w:val="nil"/>
              <w:bottom w:val="single" w:sz="4" w:space="0" w:color="auto"/>
              <w:right w:val="single" w:sz="4" w:space="0" w:color="auto"/>
            </w:tcBorders>
            <w:noWrap/>
            <w:vAlign w:val="center"/>
          </w:tcPr>
          <w:p w14:paraId="6089618A" w14:textId="5522F09E" w:rsidR="00AC0151" w:rsidRDefault="00AC0151" w:rsidP="00AC0151">
            <w:pPr>
              <w:jc w:val="center"/>
              <w:rPr>
                <w:rFonts w:cs="Arial"/>
                <w:sz w:val="17"/>
                <w:szCs w:val="17"/>
              </w:rPr>
            </w:pPr>
            <w:r>
              <w:rPr>
                <w:rFonts w:cs="Arial"/>
                <w:sz w:val="17"/>
                <w:szCs w:val="17"/>
              </w:rPr>
              <w:t>15.27%</w:t>
            </w:r>
          </w:p>
        </w:tc>
        <w:tc>
          <w:tcPr>
            <w:tcW w:w="833" w:type="dxa"/>
            <w:tcBorders>
              <w:top w:val="single" w:sz="4" w:space="0" w:color="auto"/>
              <w:left w:val="single" w:sz="4" w:space="0" w:color="auto"/>
              <w:bottom w:val="single" w:sz="4" w:space="0" w:color="auto"/>
              <w:right w:val="single" w:sz="4" w:space="0" w:color="auto"/>
            </w:tcBorders>
            <w:noWrap/>
            <w:vAlign w:val="center"/>
          </w:tcPr>
          <w:p w14:paraId="116FC4FA" w14:textId="3875AE06" w:rsidR="00AC0151" w:rsidRDefault="00AC0151" w:rsidP="00AC0151">
            <w:pPr>
              <w:jc w:val="center"/>
              <w:rPr>
                <w:rFonts w:cs="Arial"/>
                <w:sz w:val="17"/>
                <w:szCs w:val="17"/>
              </w:rPr>
            </w:pPr>
            <w:r>
              <w:rPr>
                <w:rFonts w:cs="Arial"/>
                <w:sz w:val="17"/>
                <w:szCs w:val="17"/>
              </w:rPr>
              <w:t>30.54%</w:t>
            </w:r>
          </w:p>
        </w:tc>
        <w:tc>
          <w:tcPr>
            <w:tcW w:w="833" w:type="dxa"/>
            <w:tcBorders>
              <w:top w:val="single" w:sz="4" w:space="0" w:color="auto"/>
              <w:left w:val="single" w:sz="4" w:space="0" w:color="auto"/>
              <w:bottom w:val="single" w:sz="4" w:space="0" w:color="auto"/>
              <w:right w:val="nil"/>
            </w:tcBorders>
            <w:noWrap/>
            <w:vAlign w:val="center"/>
          </w:tcPr>
          <w:p w14:paraId="07E45622" w14:textId="15A1E0BE" w:rsidR="00AC0151" w:rsidRDefault="00AC0151" w:rsidP="00AC0151">
            <w:pPr>
              <w:jc w:val="center"/>
              <w:rPr>
                <w:rFonts w:cs="Arial"/>
                <w:sz w:val="17"/>
                <w:szCs w:val="17"/>
              </w:rPr>
            </w:pPr>
            <w:r>
              <w:rPr>
                <w:rFonts w:cs="Arial"/>
                <w:sz w:val="17"/>
                <w:szCs w:val="17"/>
              </w:rPr>
              <w:t>45.80%</w:t>
            </w:r>
          </w:p>
        </w:tc>
        <w:tc>
          <w:tcPr>
            <w:tcW w:w="737" w:type="dxa"/>
            <w:tcBorders>
              <w:top w:val="single" w:sz="4" w:space="0" w:color="auto"/>
              <w:left w:val="single" w:sz="4" w:space="0" w:color="auto"/>
              <w:bottom w:val="single" w:sz="4" w:space="0" w:color="auto"/>
              <w:right w:val="single" w:sz="4" w:space="0" w:color="auto"/>
            </w:tcBorders>
            <w:noWrap/>
            <w:vAlign w:val="center"/>
          </w:tcPr>
          <w:p w14:paraId="5DC90960" w14:textId="7E379437" w:rsidR="00AC0151" w:rsidRDefault="00AC0151" w:rsidP="00AC0151">
            <w:pPr>
              <w:jc w:val="center"/>
              <w:rPr>
                <w:rFonts w:cs="Arial"/>
                <w:sz w:val="17"/>
                <w:szCs w:val="17"/>
              </w:rPr>
            </w:pPr>
            <w:r>
              <w:rPr>
                <w:rFonts w:cs="Arial"/>
                <w:sz w:val="17"/>
                <w:szCs w:val="17"/>
              </w:rPr>
              <w:t>0.035</w:t>
            </w:r>
          </w:p>
        </w:tc>
        <w:tc>
          <w:tcPr>
            <w:tcW w:w="737" w:type="dxa"/>
            <w:tcBorders>
              <w:top w:val="single" w:sz="4" w:space="0" w:color="auto"/>
              <w:left w:val="nil"/>
              <w:bottom w:val="single" w:sz="4" w:space="0" w:color="auto"/>
              <w:right w:val="single" w:sz="4" w:space="0" w:color="auto"/>
            </w:tcBorders>
            <w:noWrap/>
            <w:vAlign w:val="center"/>
          </w:tcPr>
          <w:p w14:paraId="04799C78" w14:textId="353DEEDA" w:rsidR="00AC0151" w:rsidRDefault="00AC0151" w:rsidP="00AC0151">
            <w:pPr>
              <w:jc w:val="center"/>
              <w:rPr>
                <w:rFonts w:cs="Arial"/>
                <w:sz w:val="17"/>
                <w:szCs w:val="17"/>
              </w:rPr>
            </w:pPr>
            <w:r>
              <w:rPr>
                <w:rFonts w:cs="Arial"/>
                <w:sz w:val="17"/>
                <w:szCs w:val="17"/>
              </w:rPr>
              <w:t>0.038</w:t>
            </w:r>
          </w:p>
        </w:tc>
      </w:tr>
      <w:tr w:rsidR="00AC0151" w:rsidRPr="0036209C" w14:paraId="4BE209C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0BA2B87" w14:textId="2400F830" w:rsidR="00AC0151" w:rsidRDefault="00AC0151" w:rsidP="00AC0151">
            <w:pPr>
              <w:rPr>
                <w:rFonts w:cs="Arial"/>
                <w:sz w:val="17"/>
                <w:szCs w:val="17"/>
              </w:rPr>
            </w:pPr>
            <w:r>
              <w:rPr>
                <w:rFonts w:cs="Arial"/>
                <w:sz w:val="17"/>
                <w:szCs w:val="17"/>
              </w:rPr>
              <w:t>Sb, ppm</w:t>
            </w:r>
          </w:p>
        </w:tc>
        <w:tc>
          <w:tcPr>
            <w:tcW w:w="934" w:type="dxa"/>
            <w:tcBorders>
              <w:top w:val="single" w:sz="4" w:space="0" w:color="auto"/>
              <w:left w:val="single" w:sz="4" w:space="0" w:color="auto"/>
              <w:bottom w:val="single" w:sz="4" w:space="0" w:color="auto"/>
              <w:right w:val="nil"/>
            </w:tcBorders>
            <w:noWrap/>
            <w:vAlign w:val="center"/>
          </w:tcPr>
          <w:p w14:paraId="7124948F" w14:textId="543E1EDB" w:rsidR="00AC0151" w:rsidRDefault="00AC0151" w:rsidP="00AC0151">
            <w:pPr>
              <w:jc w:val="center"/>
              <w:rPr>
                <w:rFonts w:cs="Arial"/>
                <w:sz w:val="17"/>
                <w:szCs w:val="17"/>
              </w:rPr>
            </w:pPr>
            <w:r>
              <w:rPr>
                <w:rFonts w:cs="Arial"/>
                <w:sz w:val="17"/>
                <w:szCs w:val="17"/>
              </w:rPr>
              <w:t>5.41</w:t>
            </w:r>
          </w:p>
        </w:tc>
        <w:tc>
          <w:tcPr>
            <w:tcW w:w="737" w:type="dxa"/>
            <w:tcBorders>
              <w:top w:val="single" w:sz="4" w:space="0" w:color="auto"/>
              <w:left w:val="single" w:sz="4" w:space="0" w:color="auto"/>
              <w:bottom w:val="single" w:sz="4" w:space="0" w:color="auto"/>
              <w:right w:val="single" w:sz="4" w:space="0" w:color="auto"/>
            </w:tcBorders>
            <w:noWrap/>
            <w:vAlign w:val="center"/>
          </w:tcPr>
          <w:p w14:paraId="23642CD5" w14:textId="6E329418" w:rsidR="00AC0151" w:rsidRDefault="00AC0151" w:rsidP="00AC0151">
            <w:pPr>
              <w:jc w:val="center"/>
              <w:rPr>
                <w:rFonts w:cs="Arial"/>
                <w:sz w:val="17"/>
                <w:szCs w:val="17"/>
              </w:rPr>
            </w:pPr>
            <w:r>
              <w:rPr>
                <w:rFonts w:cs="Arial"/>
                <w:sz w:val="17"/>
                <w:szCs w:val="17"/>
              </w:rPr>
              <w:t>0.334</w:t>
            </w:r>
          </w:p>
        </w:tc>
        <w:tc>
          <w:tcPr>
            <w:tcW w:w="737" w:type="dxa"/>
            <w:tcBorders>
              <w:top w:val="single" w:sz="4" w:space="0" w:color="auto"/>
              <w:left w:val="nil"/>
              <w:bottom w:val="single" w:sz="4" w:space="0" w:color="auto"/>
              <w:right w:val="single" w:sz="4" w:space="0" w:color="auto"/>
            </w:tcBorders>
            <w:noWrap/>
            <w:vAlign w:val="center"/>
          </w:tcPr>
          <w:p w14:paraId="5518BD05" w14:textId="25684313" w:rsidR="00AC0151" w:rsidRDefault="00AC0151" w:rsidP="00AC0151">
            <w:pPr>
              <w:jc w:val="center"/>
              <w:rPr>
                <w:rFonts w:cs="Arial"/>
                <w:sz w:val="17"/>
                <w:szCs w:val="17"/>
              </w:rPr>
            </w:pPr>
            <w:r>
              <w:rPr>
                <w:rFonts w:cs="Arial"/>
                <w:sz w:val="17"/>
                <w:szCs w:val="17"/>
              </w:rPr>
              <w:t>4.74</w:t>
            </w:r>
          </w:p>
        </w:tc>
        <w:tc>
          <w:tcPr>
            <w:tcW w:w="737" w:type="dxa"/>
            <w:tcBorders>
              <w:top w:val="single" w:sz="4" w:space="0" w:color="auto"/>
              <w:left w:val="nil"/>
              <w:bottom w:val="single" w:sz="4" w:space="0" w:color="auto"/>
              <w:right w:val="single" w:sz="4" w:space="0" w:color="auto"/>
            </w:tcBorders>
            <w:noWrap/>
            <w:vAlign w:val="center"/>
          </w:tcPr>
          <w:p w14:paraId="31185A42" w14:textId="2BE1E82D" w:rsidR="00AC0151" w:rsidRDefault="00AC0151" w:rsidP="00AC0151">
            <w:pPr>
              <w:jc w:val="center"/>
              <w:rPr>
                <w:rFonts w:cs="Arial"/>
                <w:sz w:val="17"/>
                <w:szCs w:val="17"/>
              </w:rPr>
            </w:pPr>
            <w:r>
              <w:rPr>
                <w:rFonts w:cs="Arial"/>
                <w:sz w:val="17"/>
                <w:szCs w:val="17"/>
              </w:rPr>
              <w:t>6.07</w:t>
            </w:r>
          </w:p>
        </w:tc>
        <w:tc>
          <w:tcPr>
            <w:tcW w:w="737" w:type="dxa"/>
            <w:tcBorders>
              <w:top w:val="single" w:sz="4" w:space="0" w:color="auto"/>
              <w:left w:val="nil"/>
              <w:bottom w:val="single" w:sz="4" w:space="0" w:color="auto"/>
              <w:right w:val="single" w:sz="4" w:space="0" w:color="auto"/>
            </w:tcBorders>
            <w:noWrap/>
            <w:vAlign w:val="center"/>
          </w:tcPr>
          <w:p w14:paraId="0E4B6FF8" w14:textId="1494C9A3" w:rsidR="00AC0151" w:rsidRDefault="00AC0151" w:rsidP="00AC0151">
            <w:pPr>
              <w:jc w:val="center"/>
              <w:rPr>
                <w:rFonts w:cs="Arial"/>
                <w:sz w:val="17"/>
                <w:szCs w:val="17"/>
              </w:rPr>
            </w:pPr>
            <w:r>
              <w:rPr>
                <w:rFonts w:cs="Arial"/>
                <w:sz w:val="17"/>
                <w:szCs w:val="17"/>
              </w:rPr>
              <w:t>4.40</w:t>
            </w:r>
          </w:p>
        </w:tc>
        <w:tc>
          <w:tcPr>
            <w:tcW w:w="737" w:type="dxa"/>
            <w:tcBorders>
              <w:top w:val="single" w:sz="4" w:space="0" w:color="auto"/>
              <w:left w:val="nil"/>
              <w:bottom w:val="single" w:sz="4" w:space="0" w:color="auto"/>
              <w:right w:val="single" w:sz="4" w:space="0" w:color="auto"/>
            </w:tcBorders>
            <w:noWrap/>
            <w:vAlign w:val="center"/>
          </w:tcPr>
          <w:p w14:paraId="7F133656" w14:textId="2B082A0A" w:rsidR="00AC0151" w:rsidRDefault="00AC0151" w:rsidP="00AC0151">
            <w:pPr>
              <w:jc w:val="center"/>
              <w:rPr>
                <w:rFonts w:cs="Arial"/>
                <w:sz w:val="17"/>
                <w:szCs w:val="17"/>
              </w:rPr>
            </w:pPr>
            <w:r>
              <w:rPr>
                <w:rFonts w:cs="Arial"/>
                <w:sz w:val="17"/>
                <w:szCs w:val="17"/>
              </w:rPr>
              <w:t>6.41</w:t>
            </w:r>
          </w:p>
        </w:tc>
        <w:tc>
          <w:tcPr>
            <w:tcW w:w="833" w:type="dxa"/>
            <w:tcBorders>
              <w:top w:val="single" w:sz="4" w:space="0" w:color="auto"/>
              <w:left w:val="nil"/>
              <w:bottom w:val="single" w:sz="4" w:space="0" w:color="auto"/>
              <w:right w:val="single" w:sz="4" w:space="0" w:color="auto"/>
            </w:tcBorders>
            <w:noWrap/>
            <w:vAlign w:val="center"/>
          </w:tcPr>
          <w:p w14:paraId="1F1878C1" w14:textId="73418178" w:rsidR="00AC0151" w:rsidRDefault="00AC0151" w:rsidP="00AC0151">
            <w:pPr>
              <w:jc w:val="center"/>
              <w:rPr>
                <w:rFonts w:cs="Arial"/>
                <w:sz w:val="17"/>
                <w:szCs w:val="17"/>
              </w:rPr>
            </w:pPr>
            <w:r>
              <w:rPr>
                <w:rFonts w:cs="Arial"/>
                <w:sz w:val="17"/>
                <w:szCs w:val="17"/>
              </w:rPr>
              <w:t>6.18%</w:t>
            </w:r>
          </w:p>
        </w:tc>
        <w:tc>
          <w:tcPr>
            <w:tcW w:w="833" w:type="dxa"/>
            <w:tcBorders>
              <w:top w:val="single" w:sz="4" w:space="0" w:color="auto"/>
              <w:left w:val="single" w:sz="4" w:space="0" w:color="auto"/>
              <w:bottom w:val="single" w:sz="4" w:space="0" w:color="auto"/>
              <w:right w:val="single" w:sz="4" w:space="0" w:color="auto"/>
            </w:tcBorders>
            <w:noWrap/>
            <w:vAlign w:val="center"/>
          </w:tcPr>
          <w:p w14:paraId="08DD532B" w14:textId="3310CF82" w:rsidR="00AC0151" w:rsidRDefault="00AC0151" w:rsidP="00AC0151">
            <w:pPr>
              <w:jc w:val="center"/>
              <w:rPr>
                <w:rFonts w:cs="Arial"/>
                <w:sz w:val="17"/>
                <w:szCs w:val="17"/>
              </w:rPr>
            </w:pPr>
            <w:r>
              <w:rPr>
                <w:rFonts w:cs="Arial"/>
                <w:sz w:val="17"/>
                <w:szCs w:val="17"/>
              </w:rPr>
              <w:t>12.36%</w:t>
            </w:r>
          </w:p>
        </w:tc>
        <w:tc>
          <w:tcPr>
            <w:tcW w:w="833" w:type="dxa"/>
            <w:tcBorders>
              <w:top w:val="single" w:sz="4" w:space="0" w:color="auto"/>
              <w:left w:val="single" w:sz="4" w:space="0" w:color="auto"/>
              <w:bottom w:val="single" w:sz="4" w:space="0" w:color="auto"/>
              <w:right w:val="nil"/>
            </w:tcBorders>
            <w:noWrap/>
            <w:vAlign w:val="center"/>
          </w:tcPr>
          <w:p w14:paraId="2DCC3DF0" w14:textId="26F56BE5" w:rsidR="00AC0151" w:rsidRDefault="00AC0151" w:rsidP="00AC0151">
            <w:pPr>
              <w:jc w:val="center"/>
              <w:rPr>
                <w:rFonts w:cs="Arial"/>
                <w:sz w:val="17"/>
                <w:szCs w:val="17"/>
              </w:rPr>
            </w:pPr>
            <w:r>
              <w:rPr>
                <w:rFonts w:cs="Arial"/>
                <w:sz w:val="17"/>
                <w:szCs w:val="17"/>
              </w:rPr>
              <w:t>18.54%</w:t>
            </w:r>
          </w:p>
        </w:tc>
        <w:tc>
          <w:tcPr>
            <w:tcW w:w="737" w:type="dxa"/>
            <w:tcBorders>
              <w:top w:val="single" w:sz="4" w:space="0" w:color="auto"/>
              <w:left w:val="single" w:sz="4" w:space="0" w:color="auto"/>
              <w:bottom w:val="single" w:sz="4" w:space="0" w:color="auto"/>
              <w:right w:val="single" w:sz="4" w:space="0" w:color="auto"/>
            </w:tcBorders>
            <w:noWrap/>
            <w:vAlign w:val="center"/>
          </w:tcPr>
          <w:p w14:paraId="0F70E533" w14:textId="3038F67A" w:rsidR="00AC0151" w:rsidRDefault="00AC0151" w:rsidP="00AC0151">
            <w:pPr>
              <w:jc w:val="center"/>
              <w:rPr>
                <w:rFonts w:cs="Arial"/>
                <w:sz w:val="17"/>
                <w:szCs w:val="17"/>
              </w:rPr>
            </w:pPr>
            <w:r>
              <w:rPr>
                <w:rFonts w:cs="Arial"/>
                <w:sz w:val="17"/>
                <w:szCs w:val="17"/>
              </w:rPr>
              <w:t>5.14</w:t>
            </w:r>
          </w:p>
        </w:tc>
        <w:tc>
          <w:tcPr>
            <w:tcW w:w="737" w:type="dxa"/>
            <w:tcBorders>
              <w:top w:val="single" w:sz="4" w:space="0" w:color="auto"/>
              <w:left w:val="nil"/>
              <w:bottom w:val="single" w:sz="4" w:space="0" w:color="auto"/>
              <w:right w:val="single" w:sz="4" w:space="0" w:color="auto"/>
            </w:tcBorders>
            <w:noWrap/>
            <w:vAlign w:val="center"/>
          </w:tcPr>
          <w:p w14:paraId="7915942A" w14:textId="14546856" w:rsidR="00AC0151" w:rsidRDefault="00AC0151" w:rsidP="00AC0151">
            <w:pPr>
              <w:jc w:val="center"/>
              <w:rPr>
                <w:rFonts w:cs="Arial"/>
                <w:sz w:val="17"/>
                <w:szCs w:val="17"/>
              </w:rPr>
            </w:pPr>
            <w:r>
              <w:rPr>
                <w:rFonts w:cs="Arial"/>
                <w:sz w:val="17"/>
                <w:szCs w:val="17"/>
              </w:rPr>
              <w:t>5.68</w:t>
            </w:r>
          </w:p>
        </w:tc>
      </w:tr>
      <w:tr w:rsidR="00AC0151" w:rsidRPr="0036209C" w14:paraId="60D69A7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99D7D72" w14:textId="05335FB2" w:rsidR="00AC0151" w:rsidRDefault="00AC0151" w:rsidP="00AC0151">
            <w:pPr>
              <w:rPr>
                <w:rFonts w:cs="Arial"/>
                <w:sz w:val="17"/>
                <w:szCs w:val="17"/>
              </w:rPr>
            </w:pPr>
            <w:r>
              <w:rPr>
                <w:rFonts w:cs="Arial"/>
                <w:sz w:val="17"/>
                <w:szCs w:val="17"/>
              </w:rPr>
              <w:t>Sc, ppm</w:t>
            </w:r>
          </w:p>
        </w:tc>
        <w:tc>
          <w:tcPr>
            <w:tcW w:w="934" w:type="dxa"/>
            <w:tcBorders>
              <w:top w:val="single" w:sz="4" w:space="0" w:color="auto"/>
              <w:left w:val="single" w:sz="4" w:space="0" w:color="auto"/>
              <w:bottom w:val="single" w:sz="4" w:space="0" w:color="auto"/>
              <w:right w:val="nil"/>
            </w:tcBorders>
            <w:noWrap/>
            <w:vAlign w:val="center"/>
          </w:tcPr>
          <w:p w14:paraId="69E23EB3" w14:textId="1EEAE8D6" w:rsidR="00AC0151" w:rsidRDefault="00AC0151" w:rsidP="00AC0151">
            <w:pPr>
              <w:jc w:val="center"/>
              <w:rPr>
                <w:rFonts w:cs="Arial"/>
                <w:sz w:val="17"/>
                <w:szCs w:val="17"/>
              </w:rPr>
            </w:pPr>
            <w:r>
              <w:rPr>
                <w:rFonts w:cs="Arial"/>
                <w:sz w:val="17"/>
                <w:szCs w:val="17"/>
              </w:rPr>
              <w:t>7.02</w:t>
            </w:r>
          </w:p>
        </w:tc>
        <w:tc>
          <w:tcPr>
            <w:tcW w:w="737" w:type="dxa"/>
            <w:tcBorders>
              <w:top w:val="single" w:sz="4" w:space="0" w:color="auto"/>
              <w:left w:val="single" w:sz="4" w:space="0" w:color="auto"/>
              <w:bottom w:val="single" w:sz="4" w:space="0" w:color="auto"/>
              <w:right w:val="single" w:sz="4" w:space="0" w:color="auto"/>
            </w:tcBorders>
            <w:noWrap/>
            <w:vAlign w:val="center"/>
          </w:tcPr>
          <w:p w14:paraId="278C5363" w14:textId="34F323EC" w:rsidR="00AC0151" w:rsidRDefault="00AC0151" w:rsidP="00AC0151">
            <w:pPr>
              <w:jc w:val="center"/>
              <w:rPr>
                <w:rFonts w:cs="Arial"/>
                <w:sz w:val="17"/>
                <w:szCs w:val="17"/>
              </w:rPr>
            </w:pPr>
            <w:r>
              <w:rPr>
                <w:rFonts w:cs="Arial"/>
                <w:sz w:val="17"/>
                <w:szCs w:val="17"/>
              </w:rPr>
              <w:t>0.447</w:t>
            </w:r>
          </w:p>
        </w:tc>
        <w:tc>
          <w:tcPr>
            <w:tcW w:w="737" w:type="dxa"/>
            <w:tcBorders>
              <w:top w:val="single" w:sz="4" w:space="0" w:color="auto"/>
              <w:left w:val="nil"/>
              <w:bottom w:val="single" w:sz="4" w:space="0" w:color="auto"/>
              <w:right w:val="single" w:sz="4" w:space="0" w:color="auto"/>
            </w:tcBorders>
            <w:noWrap/>
            <w:vAlign w:val="center"/>
          </w:tcPr>
          <w:p w14:paraId="4D67C831" w14:textId="6EB5E7D4" w:rsidR="00AC0151" w:rsidRDefault="00AC0151" w:rsidP="00AC0151">
            <w:pPr>
              <w:jc w:val="center"/>
              <w:rPr>
                <w:rFonts w:cs="Arial"/>
                <w:sz w:val="17"/>
                <w:szCs w:val="17"/>
              </w:rPr>
            </w:pPr>
            <w:r>
              <w:rPr>
                <w:rFonts w:cs="Arial"/>
                <w:sz w:val="17"/>
                <w:szCs w:val="17"/>
              </w:rPr>
              <w:t>6.12</w:t>
            </w:r>
          </w:p>
        </w:tc>
        <w:tc>
          <w:tcPr>
            <w:tcW w:w="737" w:type="dxa"/>
            <w:tcBorders>
              <w:top w:val="single" w:sz="4" w:space="0" w:color="auto"/>
              <w:left w:val="nil"/>
              <w:bottom w:val="single" w:sz="4" w:space="0" w:color="auto"/>
              <w:right w:val="single" w:sz="4" w:space="0" w:color="auto"/>
            </w:tcBorders>
            <w:noWrap/>
            <w:vAlign w:val="center"/>
          </w:tcPr>
          <w:p w14:paraId="2177E7BA" w14:textId="538B9AB6" w:rsidR="00AC0151" w:rsidRDefault="00AC0151" w:rsidP="00AC0151">
            <w:pPr>
              <w:jc w:val="center"/>
              <w:rPr>
                <w:rFonts w:cs="Arial"/>
                <w:sz w:val="17"/>
                <w:szCs w:val="17"/>
              </w:rPr>
            </w:pPr>
            <w:r>
              <w:rPr>
                <w:rFonts w:cs="Arial"/>
                <w:sz w:val="17"/>
                <w:szCs w:val="17"/>
              </w:rPr>
              <w:t>7.91</w:t>
            </w:r>
          </w:p>
        </w:tc>
        <w:tc>
          <w:tcPr>
            <w:tcW w:w="737" w:type="dxa"/>
            <w:tcBorders>
              <w:top w:val="single" w:sz="4" w:space="0" w:color="auto"/>
              <w:left w:val="nil"/>
              <w:bottom w:val="single" w:sz="4" w:space="0" w:color="auto"/>
              <w:right w:val="single" w:sz="4" w:space="0" w:color="auto"/>
            </w:tcBorders>
            <w:noWrap/>
            <w:vAlign w:val="center"/>
          </w:tcPr>
          <w:p w14:paraId="1001A1F1" w14:textId="2DBB2B22" w:rsidR="00AC0151" w:rsidRDefault="00AC0151" w:rsidP="00AC0151">
            <w:pPr>
              <w:jc w:val="center"/>
              <w:rPr>
                <w:rFonts w:cs="Arial"/>
                <w:sz w:val="17"/>
                <w:szCs w:val="17"/>
              </w:rPr>
            </w:pPr>
            <w:r>
              <w:rPr>
                <w:rFonts w:cs="Arial"/>
                <w:sz w:val="17"/>
                <w:szCs w:val="17"/>
              </w:rPr>
              <w:t>5.68</w:t>
            </w:r>
          </w:p>
        </w:tc>
        <w:tc>
          <w:tcPr>
            <w:tcW w:w="737" w:type="dxa"/>
            <w:tcBorders>
              <w:top w:val="single" w:sz="4" w:space="0" w:color="auto"/>
              <w:left w:val="nil"/>
              <w:bottom w:val="single" w:sz="4" w:space="0" w:color="auto"/>
              <w:right w:val="single" w:sz="4" w:space="0" w:color="auto"/>
            </w:tcBorders>
            <w:noWrap/>
            <w:vAlign w:val="center"/>
          </w:tcPr>
          <w:p w14:paraId="29AE4616" w14:textId="00728A3A" w:rsidR="00AC0151" w:rsidRDefault="00AC0151" w:rsidP="00AC0151">
            <w:pPr>
              <w:jc w:val="center"/>
              <w:rPr>
                <w:rFonts w:cs="Arial"/>
                <w:sz w:val="17"/>
                <w:szCs w:val="17"/>
              </w:rPr>
            </w:pPr>
            <w:r>
              <w:rPr>
                <w:rFonts w:cs="Arial"/>
                <w:sz w:val="17"/>
                <w:szCs w:val="17"/>
              </w:rPr>
              <w:t>8.36</w:t>
            </w:r>
          </w:p>
        </w:tc>
        <w:tc>
          <w:tcPr>
            <w:tcW w:w="833" w:type="dxa"/>
            <w:tcBorders>
              <w:top w:val="single" w:sz="4" w:space="0" w:color="auto"/>
              <w:left w:val="nil"/>
              <w:bottom w:val="single" w:sz="4" w:space="0" w:color="auto"/>
              <w:right w:val="single" w:sz="4" w:space="0" w:color="auto"/>
            </w:tcBorders>
            <w:noWrap/>
            <w:vAlign w:val="center"/>
          </w:tcPr>
          <w:p w14:paraId="1DC381ED" w14:textId="452D8280" w:rsidR="00AC0151" w:rsidRDefault="00AC0151" w:rsidP="00AC0151">
            <w:pPr>
              <w:jc w:val="center"/>
              <w:rPr>
                <w:rFonts w:cs="Arial"/>
                <w:sz w:val="17"/>
                <w:szCs w:val="17"/>
              </w:rPr>
            </w:pPr>
            <w:r>
              <w:rPr>
                <w:rFonts w:cs="Arial"/>
                <w:sz w:val="17"/>
                <w:szCs w:val="17"/>
              </w:rPr>
              <w:t>6.37%</w:t>
            </w:r>
          </w:p>
        </w:tc>
        <w:tc>
          <w:tcPr>
            <w:tcW w:w="833" w:type="dxa"/>
            <w:tcBorders>
              <w:top w:val="single" w:sz="4" w:space="0" w:color="auto"/>
              <w:left w:val="single" w:sz="4" w:space="0" w:color="auto"/>
              <w:bottom w:val="single" w:sz="4" w:space="0" w:color="auto"/>
              <w:right w:val="single" w:sz="4" w:space="0" w:color="auto"/>
            </w:tcBorders>
            <w:noWrap/>
            <w:vAlign w:val="center"/>
          </w:tcPr>
          <w:p w14:paraId="705C22F5" w14:textId="7DF44183" w:rsidR="00AC0151" w:rsidRDefault="00AC0151" w:rsidP="00AC0151">
            <w:pPr>
              <w:jc w:val="center"/>
              <w:rPr>
                <w:rFonts w:cs="Arial"/>
                <w:sz w:val="17"/>
                <w:szCs w:val="17"/>
              </w:rPr>
            </w:pPr>
            <w:r>
              <w:rPr>
                <w:rFonts w:cs="Arial"/>
                <w:sz w:val="17"/>
                <w:szCs w:val="17"/>
              </w:rPr>
              <w:t>12.75%</w:t>
            </w:r>
          </w:p>
        </w:tc>
        <w:tc>
          <w:tcPr>
            <w:tcW w:w="833" w:type="dxa"/>
            <w:tcBorders>
              <w:top w:val="single" w:sz="4" w:space="0" w:color="auto"/>
              <w:left w:val="single" w:sz="4" w:space="0" w:color="auto"/>
              <w:bottom w:val="single" w:sz="4" w:space="0" w:color="auto"/>
              <w:right w:val="nil"/>
            </w:tcBorders>
            <w:noWrap/>
            <w:vAlign w:val="center"/>
          </w:tcPr>
          <w:p w14:paraId="19B6043F" w14:textId="1E82422B" w:rsidR="00AC0151" w:rsidRDefault="00AC0151" w:rsidP="00AC0151">
            <w:pPr>
              <w:jc w:val="center"/>
              <w:rPr>
                <w:rFonts w:cs="Arial"/>
                <w:sz w:val="17"/>
                <w:szCs w:val="17"/>
              </w:rPr>
            </w:pPr>
            <w:r>
              <w:rPr>
                <w:rFonts w:cs="Arial"/>
                <w:sz w:val="17"/>
                <w:szCs w:val="17"/>
              </w:rPr>
              <w:t>19.12%</w:t>
            </w:r>
          </w:p>
        </w:tc>
        <w:tc>
          <w:tcPr>
            <w:tcW w:w="737" w:type="dxa"/>
            <w:tcBorders>
              <w:top w:val="single" w:sz="4" w:space="0" w:color="auto"/>
              <w:left w:val="single" w:sz="4" w:space="0" w:color="auto"/>
              <w:bottom w:val="single" w:sz="4" w:space="0" w:color="auto"/>
              <w:right w:val="single" w:sz="4" w:space="0" w:color="auto"/>
            </w:tcBorders>
            <w:noWrap/>
            <w:vAlign w:val="center"/>
          </w:tcPr>
          <w:p w14:paraId="76CDA672" w14:textId="06311D9A" w:rsidR="00AC0151" w:rsidRDefault="00AC0151" w:rsidP="00AC0151">
            <w:pPr>
              <w:jc w:val="center"/>
              <w:rPr>
                <w:rFonts w:cs="Arial"/>
                <w:sz w:val="17"/>
                <w:szCs w:val="17"/>
              </w:rPr>
            </w:pPr>
            <w:r>
              <w:rPr>
                <w:rFonts w:cs="Arial"/>
                <w:sz w:val="17"/>
                <w:szCs w:val="17"/>
              </w:rPr>
              <w:t>6.67</w:t>
            </w:r>
          </w:p>
        </w:tc>
        <w:tc>
          <w:tcPr>
            <w:tcW w:w="737" w:type="dxa"/>
            <w:tcBorders>
              <w:top w:val="single" w:sz="4" w:space="0" w:color="auto"/>
              <w:left w:val="nil"/>
              <w:bottom w:val="single" w:sz="4" w:space="0" w:color="auto"/>
              <w:right w:val="single" w:sz="4" w:space="0" w:color="auto"/>
            </w:tcBorders>
            <w:noWrap/>
            <w:vAlign w:val="center"/>
          </w:tcPr>
          <w:p w14:paraId="4A776125" w14:textId="25495658" w:rsidR="00AC0151" w:rsidRDefault="00AC0151" w:rsidP="00AC0151">
            <w:pPr>
              <w:jc w:val="center"/>
              <w:rPr>
                <w:rFonts w:cs="Arial"/>
                <w:sz w:val="17"/>
                <w:szCs w:val="17"/>
              </w:rPr>
            </w:pPr>
            <w:r>
              <w:rPr>
                <w:rFonts w:cs="Arial"/>
                <w:sz w:val="17"/>
                <w:szCs w:val="17"/>
              </w:rPr>
              <w:t>7.37</w:t>
            </w:r>
          </w:p>
        </w:tc>
      </w:tr>
      <w:tr w:rsidR="00AC0151" w:rsidRPr="0036209C" w14:paraId="0FAC573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3F18348" w14:textId="098226B1" w:rsidR="00AC0151" w:rsidRDefault="00AC0151" w:rsidP="00AC0151">
            <w:pPr>
              <w:rPr>
                <w:rFonts w:cs="Arial"/>
                <w:sz w:val="17"/>
                <w:szCs w:val="17"/>
              </w:rPr>
            </w:pPr>
            <w:proofErr w:type="spellStart"/>
            <w:r>
              <w:rPr>
                <w:rFonts w:cs="Arial"/>
                <w:sz w:val="17"/>
                <w:szCs w:val="17"/>
              </w:rPr>
              <w:t>Sm</w:t>
            </w:r>
            <w:proofErr w:type="spellEnd"/>
            <w:r>
              <w:rPr>
                <w:rFonts w:cs="Arial"/>
                <w:sz w:val="17"/>
                <w:szCs w:val="17"/>
              </w:rPr>
              <w:t>, ppm</w:t>
            </w:r>
          </w:p>
        </w:tc>
        <w:tc>
          <w:tcPr>
            <w:tcW w:w="934" w:type="dxa"/>
            <w:tcBorders>
              <w:top w:val="single" w:sz="4" w:space="0" w:color="auto"/>
              <w:left w:val="single" w:sz="4" w:space="0" w:color="auto"/>
              <w:bottom w:val="single" w:sz="4" w:space="0" w:color="auto"/>
              <w:right w:val="nil"/>
            </w:tcBorders>
            <w:noWrap/>
            <w:vAlign w:val="center"/>
          </w:tcPr>
          <w:p w14:paraId="03461AC8" w14:textId="61131B08" w:rsidR="00AC0151" w:rsidRDefault="00AC0151" w:rsidP="00AC0151">
            <w:pPr>
              <w:jc w:val="center"/>
              <w:rPr>
                <w:rFonts w:cs="Arial"/>
                <w:sz w:val="17"/>
                <w:szCs w:val="17"/>
              </w:rPr>
            </w:pPr>
            <w:r>
              <w:rPr>
                <w:rFonts w:cs="Arial"/>
                <w:sz w:val="17"/>
                <w:szCs w:val="17"/>
              </w:rPr>
              <w:t>4.35</w:t>
            </w:r>
          </w:p>
        </w:tc>
        <w:tc>
          <w:tcPr>
            <w:tcW w:w="737" w:type="dxa"/>
            <w:tcBorders>
              <w:top w:val="single" w:sz="4" w:space="0" w:color="auto"/>
              <w:left w:val="single" w:sz="4" w:space="0" w:color="auto"/>
              <w:bottom w:val="single" w:sz="4" w:space="0" w:color="auto"/>
              <w:right w:val="single" w:sz="4" w:space="0" w:color="auto"/>
            </w:tcBorders>
            <w:noWrap/>
            <w:vAlign w:val="center"/>
          </w:tcPr>
          <w:p w14:paraId="337E11EB" w14:textId="3500EDBB" w:rsidR="00AC0151" w:rsidRDefault="00AC0151" w:rsidP="00AC0151">
            <w:pPr>
              <w:jc w:val="center"/>
              <w:rPr>
                <w:rFonts w:cs="Arial"/>
                <w:sz w:val="17"/>
                <w:szCs w:val="17"/>
              </w:rPr>
            </w:pPr>
            <w:r>
              <w:rPr>
                <w:rFonts w:cs="Arial"/>
                <w:sz w:val="17"/>
                <w:szCs w:val="17"/>
              </w:rPr>
              <w:t>0.348</w:t>
            </w:r>
          </w:p>
        </w:tc>
        <w:tc>
          <w:tcPr>
            <w:tcW w:w="737" w:type="dxa"/>
            <w:tcBorders>
              <w:top w:val="single" w:sz="4" w:space="0" w:color="auto"/>
              <w:left w:val="nil"/>
              <w:bottom w:val="single" w:sz="4" w:space="0" w:color="auto"/>
              <w:right w:val="single" w:sz="4" w:space="0" w:color="auto"/>
            </w:tcBorders>
            <w:noWrap/>
            <w:vAlign w:val="center"/>
          </w:tcPr>
          <w:p w14:paraId="0682451C" w14:textId="7FACE104" w:rsidR="00AC0151" w:rsidRDefault="00AC0151" w:rsidP="00AC0151">
            <w:pPr>
              <w:jc w:val="center"/>
              <w:rPr>
                <w:rFonts w:cs="Arial"/>
                <w:sz w:val="17"/>
                <w:szCs w:val="17"/>
              </w:rPr>
            </w:pPr>
            <w:r>
              <w:rPr>
                <w:rFonts w:cs="Arial"/>
                <w:sz w:val="17"/>
                <w:szCs w:val="17"/>
              </w:rPr>
              <w:t>3.66</w:t>
            </w:r>
          </w:p>
        </w:tc>
        <w:tc>
          <w:tcPr>
            <w:tcW w:w="737" w:type="dxa"/>
            <w:tcBorders>
              <w:top w:val="single" w:sz="4" w:space="0" w:color="auto"/>
              <w:left w:val="nil"/>
              <w:bottom w:val="single" w:sz="4" w:space="0" w:color="auto"/>
              <w:right w:val="single" w:sz="4" w:space="0" w:color="auto"/>
            </w:tcBorders>
            <w:noWrap/>
            <w:vAlign w:val="center"/>
          </w:tcPr>
          <w:p w14:paraId="4EA1FA65" w14:textId="26415E9A" w:rsidR="00AC0151" w:rsidRDefault="00AC0151" w:rsidP="00AC0151">
            <w:pPr>
              <w:jc w:val="center"/>
              <w:rPr>
                <w:rFonts w:cs="Arial"/>
                <w:sz w:val="17"/>
                <w:szCs w:val="17"/>
              </w:rPr>
            </w:pPr>
            <w:r>
              <w:rPr>
                <w:rFonts w:cs="Arial"/>
                <w:sz w:val="17"/>
                <w:szCs w:val="17"/>
              </w:rPr>
              <w:t>5.05</w:t>
            </w:r>
          </w:p>
        </w:tc>
        <w:tc>
          <w:tcPr>
            <w:tcW w:w="737" w:type="dxa"/>
            <w:tcBorders>
              <w:top w:val="single" w:sz="4" w:space="0" w:color="auto"/>
              <w:left w:val="nil"/>
              <w:bottom w:val="single" w:sz="4" w:space="0" w:color="auto"/>
              <w:right w:val="single" w:sz="4" w:space="0" w:color="auto"/>
            </w:tcBorders>
            <w:noWrap/>
            <w:vAlign w:val="center"/>
          </w:tcPr>
          <w:p w14:paraId="370FC983" w14:textId="34D6EF12" w:rsidR="00AC0151" w:rsidRDefault="00AC0151" w:rsidP="00AC0151">
            <w:pPr>
              <w:jc w:val="center"/>
              <w:rPr>
                <w:rFonts w:cs="Arial"/>
                <w:sz w:val="17"/>
                <w:szCs w:val="17"/>
              </w:rPr>
            </w:pPr>
            <w:r>
              <w:rPr>
                <w:rFonts w:cs="Arial"/>
                <w:sz w:val="17"/>
                <w:szCs w:val="17"/>
              </w:rPr>
              <w:t>3.31</w:t>
            </w:r>
          </w:p>
        </w:tc>
        <w:tc>
          <w:tcPr>
            <w:tcW w:w="737" w:type="dxa"/>
            <w:tcBorders>
              <w:top w:val="single" w:sz="4" w:space="0" w:color="auto"/>
              <w:left w:val="nil"/>
              <w:bottom w:val="single" w:sz="4" w:space="0" w:color="auto"/>
              <w:right w:val="single" w:sz="4" w:space="0" w:color="auto"/>
            </w:tcBorders>
            <w:noWrap/>
            <w:vAlign w:val="center"/>
          </w:tcPr>
          <w:p w14:paraId="73B271BD" w14:textId="349E5710" w:rsidR="00AC0151" w:rsidRDefault="00AC0151" w:rsidP="00AC0151">
            <w:pPr>
              <w:jc w:val="center"/>
              <w:rPr>
                <w:rFonts w:cs="Arial"/>
                <w:sz w:val="17"/>
                <w:szCs w:val="17"/>
              </w:rPr>
            </w:pPr>
            <w:r>
              <w:rPr>
                <w:rFonts w:cs="Arial"/>
                <w:sz w:val="17"/>
                <w:szCs w:val="17"/>
              </w:rPr>
              <w:t>5.40</w:t>
            </w:r>
          </w:p>
        </w:tc>
        <w:tc>
          <w:tcPr>
            <w:tcW w:w="833" w:type="dxa"/>
            <w:tcBorders>
              <w:top w:val="single" w:sz="4" w:space="0" w:color="auto"/>
              <w:left w:val="nil"/>
              <w:bottom w:val="single" w:sz="4" w:space="0" w:color="auto"/>
              <w:right w:val="single" w:sz="4" w:space="0" w:color="auto"/>
            </w:tcBorders>
            <w:noWrap/>
            <w:vAlign w:val="center"/>
          </w:tcPr>
          <w:p w14:paraId="1FC266FC" w14:textId="397ECC44" w:rsidR="00AC0151" w:rsidRDefault="00AC0151" w:rsidP="00AC0151">
            <w:pPr>
              <w:jc w:val="center"/>
              <w:rPr>
                <w:rFonts w:cs="Arial"/>
                <w:sz w:val="17"/>
                <w:szCs w:val="17"/>
              </w:rPr>
            </w:pPr>
            <w:r>
              <w:rPr>
                <w:rFonts w:cs="Arial"/>
                <w:sz w:val="17"/>
                <w:szCs w:val="17"/>
              </w:rPr>
              <w:t>8.00%</w:t>
            </w:r>
          </w:p>
        </w:tc>
        <w:tc>
          <w:tcPr>
            <w:tcW w:w="833" w:type="dxa"/>
            <w:tcBorders>
              <w:top w:val="single" w:sz="4" w:space="0" w:color="auto"/>
              <w:left w:val="single" w:sz="4" w:space="0" w:color="auto"/>
              <w:bottom w:val="single" w:sz="4" w:space="0" w:color="auto"/>
              <w:right w:val="single" w:sz="4" w:space="0" w:color="auto"/>
            </w:tcBorders>
            <w:noWrap/>
            <w:vAlign w:val="center"/>
          </w:tcPr>
          <w:p w14:paraId="7FF586D1" w14:textId="506F232B" w:rsidR="00AC0151" w:rsidRDefault="00AC0151" w:rsidP="00AC0151">
            <w:pPr>
              <w:jc w:val="center"/>
              <w:rPr>
                <w:rFonts w:cs="Arial"/>
                <w:sz w:val="17"/>
                <w:szCs w:val="17"/>
              </w:rPr>
            </w:pPr>
            <w:r>
              <w:rPr>
                <w:rFonts w:cs="Arial"/>
                <w:sz w:val="17"/>
                <w:szCs w:val="17"/>
              </w:rPr>
              <w:t>16.00%</w:t>
            </w:r>
          </w:p>
        </w:tc>
        <w:tc>
          <w:tcPr>
            <w:tcW w:w="833" w:type="dxa"/>
            <w:tcBorders>
              <w:top w:val="single" w:sz="4" w:space="0" w:color="auto"/>
              <w:left w:val="single" w:sz="4" w:space="0" w:color="auto"/>
              <w:bottom w:val="single" w:sz="4" w:space="0" w:color="auto"/>
              <w:right w:val="nil"/>
            </w:tcBorders>
            <w:noWrap/>
            <w:vAlign w:val="center"/>
          </w:tcPr>
          <w:p w14:paraId="094205C0" w14:textId="52A519FD" w:rsidR="00AC0151" w:rsidRDefault="00AC0151" w:rsidP="00AC0151">
            <w:pPr>
              <w:jc w:val="center"/>
              <w:rPr>
                <w:rFonts w:cs="Arial"/>
                <w:sz w:val="17"/>
                <w:szCs w:val="17"/>
              </w:rPr>
            </w:pPr>
            <w:r>
              <w:rPr>
                <w:rFonts w:cs="Arial"/>
                <w:sz w:val="17"/>
                <w:szCs w:val="17"/>
              </w:rPr>
              <w:t>24.00%</w:t>
            </w:r>
          </w:p>
        </w:tc>
        <w:tc>
          <w:tcPr>
            <w:tcW w:w="737" w:type="dxa"/>
            <w:tcBorders>
              <w:top w:val="single" w:sz="4" w:space="0" w:color="auto"/>
              <w:left w:val="single" w:sz="4" w:space="0" w:color="auto"/>
              <w:bottom w:val="single" w:sz="4" w:space="0" w:color="auto"/>
              <w:right w:val="single" w:sz="4" w:space="0" w:color="auto"/>
            </w:tcBorders>
            <w:noWrap/>
            <w:vAlign w:val="center"/>
          </w:tcPr>
          <w:p w14:paraId="44E35A1C" w14:textId="22E2D1EF" w:rsidR="00AC0151" w:rsidRDefault="00AC0151" w:rsidP="00AC0151">
            <w:pPr>
              <w:jc w:val="center"/>
              <w:rPr>
                <w:rFonts w:cs="Arial"/>
                <w:sz w:val="17"/>
                <w:szCs w:val="17"/>
              </w:rPr>
            </w:pPr>
            <w:r>
              <w:rPr>
                <w:rFonts w:cs="Arial"/>
                <w:sz w:val="17"/>
                <w:szCs w:val="17"/>
              </w:rPr>
              <w:t>4.13</w:t>
            </w:r>
          </w:p>
        </w:tc>
        <w:tc>
          <w:tcPr>
            <w:tcW w:w="737" w:type="dxa"/>
            <w:tcBorders>
              <w:top w:val="single" w:sz="4" w:space="0" w:color="auto"/>
              <w:left w:val="nil"/>
              <w:bottom w:val="single" w:sz="4" w:space="0" w:color="auto"/>
              <w:right w:val="single" w:sz="4" w:space="0" w:color="auto"/>
            </w:tcBorders>
            <w:noWrap/>
            <w:vAlign w:val="center"/>
          </w:tcPr>
          <w:p w14:paraId="6104C953" w14:textId="729C7B30" w:rsidR="00AC0151" w:rsidRDefault="00AC0151" w:rsidP="00AC0151">
            <w:pPr>
              <w:jc w:val="center"/>
              <w:rPr>
                <w:rFonts w:cs="Arial"/>
                <w:sz w:val="17"/>
                <w:szCs w:val="17"/>
              </w:rPr>
            </w:pPr>
            <w:r>
              <w:rPr>
                <w:rFonts w:cs="Arial"/>
                <w:sz w:val="17"/>
                <w:szCs w:val="17"/>
              </w:rPr>
              <w:t>4.57</w:t>
            </w:r>
          </w:p>
        </w:tc>
      </w:tr>
      <w:tr w:rsidR="00AC0151" w:rsidRPr="0036209C" w14:paraId="7D7BE28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19B69B8" w14:textId="782ED792" w:rsidR="00AC0151" w:rsidRDefault="00AC0151" w:rsidP="00AC0151">
            <w:pPr>
              <w:rPr>
                <w:rFonts w:cs="Arial"/>
                <w:sz w:val="17"/>
                <w:szCs w:val="17"/>
              </w:rPr>
            </w:pPr>
            <w:r>
              <w:rPr>
                <w:rFonts w:cs="Arial"/>
                <w:sz w:val="17"/>
                <w:szCs w:val="17"/>
              </w:rPr>
              <w:t>Sn, ppm</w:t>
            </w:r>
          </w:p>
        </w:tc>
        <w:tc>
          <w:tcPr>
            <w:tcW w:w="934" w:type="dxa"/>
            <w:tcBorders>
              <w:top w:val="single" w:sz="4" w:space="0" w:color="auto"/>
              <w:left w:val="single" w:sz="4" w:space="0" w:color="auto"/>
              <w:bottom w:val="single" w:sz="4" w:space="0" w:color="auto"/>
              <w:right w:val="nil"/>
            </w:tcBorders>
            <w:noWrap/>
            <w:vAlign w:val="center"/>
          </w:tcPr>
          <w:p w14:paraId="22339847" w14:textId="3810F50D" w:rsidR="00AC0151" w:rsidRDefault="00AC0151" w:rsidP="00AC0151">
            <w:pPr>
              <w:jc w:val="center"/>
              <w:rPr>
                <w:rFonts w:cs="Arial"/>
                <w:sz w:val="17"/>
                <w:szCs w:val="17"/>
              </w:rPr>
            </w:pPr>
            <w:r>
              <w:rPr>
                <w:rFonts w:cs="Arial"/>
                <w:sz w:val="17"/>
                <w:szCs w:val="17"/>
              </w:rPr>
              <w:t>6.72</w:t>
            </w:r>
          </w:p>
        </w:tc>
        <w:tc>
          <w:tcPr>
            <w:tcW w:w="737" w:type="dxa"/>
            <w:tcBorders>
              <w:top w:val="single" w:sz="4" w:space="0" w:color="auto"/>
              <w:left w:val="single" w:sz="4" w:space="0" w:color="auto"/>
              <w:bottom w:val="single" w:sz="4" w:space="0" w:color="auto"/>
              <w:right w:val="single" w:sz="4" w:space="0" w:color="auto"/>
            </w:tcBorders>
            <w:noWrap/>
            <w:vAlign w:val="center"/>
          </w:tcPr>
          <w:p w14:paraId="3065ACDE" w14:textId="7D95B4AF" w:rsidR="00AC0151" w:rsidRDefault="00AC0151" w:rsidP="00AC0151">
            <w:pPr>
              <w:jc w:val="center"/>
              <w:rPr>
                <w:rFonts w:cs="Arial"/>
                <w:sz w:val="17"/>
                <w:szCs w:val="17"/>
              </w:rPr>
            </w:pPr>
            <w:r>
              <w:rPr>
                <w:rFonts w:cs="Arial"/>
                <w:sz w:val="17"/>
                <w:szCs w:val="17"/>
              </w:rPr>
              <w:t>0.292</w:t>
            </w:r>
          </w:p>
        </w:tc>
        <w:tc>
          <w:tcPr>
            <w:tcW w:w="737" w:type="dxa"/>
            <w:tcBorders>
              <w:top w:val="single" w:sz="4" w:space="0" w:color="auto"/>
              <w:left w:val="nil"/>
              <w:bottom w:val="single" w:sz="4" w:space="0" w:color="auto"/>
              <w:right w:val="single" w:sz="4" w:space="0" w:color="auto"/>
            </w:tcBorders>
            <w:noWrap/>
            <w:vAlign w:val="center"/>
          </w:tcPr>
          <w:p w14:paraId="47A588A8" w14:textId="734189EB" w:rsidR="00AC0151" w:rsidRDefault="00AC0151" w:rsidP="00AC0151">
            <w:pPr>
              <w:jc w:val="center"/>
              <w:rPr>
                <w:rFonts w:cs="Arial"/>
                <w:sz w:val="17"/>
                <w:szCs w:val="17"/>
              </w:rPr>
            </w:pPr>
            <w:r>
              <w:rPr>
                <w:rFonts w:cs="Arial"/>
                <w:sz w:val="17"/>
                <w:szCs w:val="17"/>
              </w:rPr>
              <w:t>6.14</w:t>
            </w:r>
          </w:p>
        </w:tc>
        <w:tc>
          <w:tcPr>
            <w:tcW w:w="737" w:type="dxa"/>
            <w:tcBorders>
              <w:top w:val="single" w:sz="4" w:space="0" w:color="auto"/>
              <w:left w:val="nil"/>
              <w:bottom w:val="single" w:sz="4" w:space="0" w:color="auto"/>
              <w:right w:val="single" w:sz="4" w:space="0" w:color="auto"/>
            </w:tcBorders>
            <w:noWrap/>
            <w:vAlign w:val="center"/>
          </w:tcPr>
          <w:p w14:paraId="34785DDD" w14:textId="3454EF63" w:rsidR="00AC0151" w:rsidRDefault="00AC0151" w:rsidP="00AC0151">
            <w:pPr>
              <w:jc w:val="center"/>
              <w:rPr>
                <w:rFonts w:cs="Arial"/>
                <w:sz w:val="17"/>
                <w:szCs w:val="17"/>
              </w:rPr>
            </w:pPr>
            <w:r>
              <w:rPr>
                <w:rFonts w:cs="Arial"/>
                <w:sz w:val="17"/>
                <w:szCs w:val="17"/>
              </w:rPr>
              <w:t>7.31</w:t>
            </w:r>
          </w:p>
        </w:tc>
        <w:tc>
          <w:tcPr>
            <w:tcW w:w="737" w:type="dxa"/>
            <w:tcBorders>
              <w:top w:val="single" w:sz="4" w:space="0" w:color="auto"/>
              <w:left w:val="nil"/>
              <w:bottom w:val="single" w:sz="4" w:space="0" w:color="auto"/>
              <w:right w:val="single" w:sz="4" w:space="0" w:color="auto"/>
            </w:tcBorders>
            <w:noWrap/>
            <w:vAlign w:val="center"/>
          </w:tcPr>
          <w:p w14:paraId="08B5B00B" w14:textId="39707BE9" w:rsidR="00AC0151" w:rsidRDefault="00AC0151" w:rsidP="00AC0151">
            <w:pPr>
              <w:jc w:val="center"/>
              <w:rPr>
                <w:rFonts w:cs="Arial"/>
                <w:sz w:val="17"/>
                <w:szCs w:val="17"/>
              </w:rPr>
            </w:pPr>
            <w:r>
              <w:rPr>
                <w:rFonts w:cs="Arial"/>
                <w:sz w:val="17"/>
                <w:szCs w:val="17"/>
              </w:rPr>
              <w:t>5.85</w:t>
            </w:r>
          </w:p>
        </w:tc>
        <w:tc>
          <w:tcPr>
            <w:tcW w:w="737" w:type="dxa"/>
            <w:tcBorders>
              <w:top w:val="single" w:sz="4" w:space="0" w:color="auto"/>
              <w:left w:val="nil"/>
              <w:bottom w:val="single" w:sz="4" w:space="0" w:color="auto"/>
              <w:right w:val="single" w:sz="4" w:space="0" w:color="auto"/>
            </w:tcBorders>
            <w:noWrap/>
            <w:vAlign w:val="center"/>
          </w:tcPr>
          <w:p w14:paraId="3D2F57C9" w14:textId="2B4E7668" w:rsidR="00AC0151" w:rsidRDefault="00AC0151" w:rsidP="00AC0151">
            <w:pPr>
              <w:jc w:val="center"/>
              <w:rPr>
                <w:rFonts w:cs="Arial"/>
                <w:sz w:val="17"/>
                <w:szCs w:val="17"/>
              </w:rPr>
            </w:pPr>
            <w:r>
              <w:rPr>
                <w:rFonts w:cs="Arial"/>
                <w:sz w:val="17"/>
                <w:szCs w:val="17"/>
              </w:rPr>
              <w:t>7.60</w:t>
            </w:r>
          </w:p>
        </w:tc>
        <w:tc>
          <w:tcPr>
            <w:tcW w:w="833" w:type="dxa"/>
            <w:tcBorders>
              <w:top w:val="single" w:sz="4" w:space="0" w:color="auto"/>
              <w:left w:val="nil"/>
              <w:bottom w:val="single" w:sz="4" w:space="0" w:color="auto"/>
              <w:right w:val="single" w:sz="4" w:space="0" w:color="auto"/>
            </w:tcBorders>
            <w:noWrap/>
            <w:vAlign w:val="center"/>
          </w:tcPr>
          <w:p w14:paraId="5C477FED" w14:textId="7C2148AC" w:rsidR="00AC0151" w:rsidRDefault="00AC0151" w:rsidP="00AC0151">
            <w:pPr>
              <w:jc w:val="center"/>
              <w:rPr>
                <w:rFonts w:cs="Arial"/>
                <w:sz w:val="17"/>
                <w:szCs w:val="17"/>
              </w:rPr>
            </w:pPr>
            <w:r>
              <w:rPr>
                <w:rFonts w:cs="Arial"/>
                <w:sz w:val="17"/>
                <w:szCs w:val="17"/>
              </w:rPr>
              <w:t>4.34%</w:t>
            </w:r>
          </w:p>
        </w:tc>
        <w:tc>
          <w:tcPr>
            <w:tcW w:w="833" w:type="dxa"/>
            <w:tcBorders>
              <w:top w:val="single" w:sz="4" w:space="0" w:color="auto"/>
              <w:left w:val="single" w:sz="4" w:space="0" w:color="auto"/>
              <w:bottom w:val="single" w:sz="4" w:space="0" w:color="auto"/>
              <w:right w:val="single" w:sz="4" w:space="0" w:color="auto"/>
            </w:tcBorders>
            <w:noWrap/>
            <w:vAlign w:val="center"/>
          </w:tcPr>
          <w:p w14:paraId="3E0392FF" w14:textId="23EDE6F9" w:rsidR="00AC0151" w:rsidRDefault="00AC0151" w:rsidP="00AC0151">
            <w:pPr>
              <w:jc w:val="center"/>
              <w:rPr>
                <w:rFonts w:cs="Arial"/>
                <w:sz w:val="17"/>
                <w:szCs w:val="17"/>
              </w:rPr>
            </w:pPr>
            <w:r>
              <w:rPr>
                <w:rFonts w:cs="Arial"/>
                <w:sz w:val="17"/>
                <w:szCs w:val="17"/>
              </w:rPr>
              <w:t>8.68%</w:t>
            </w:r>
          </w:p>
        </w:tc>
        <w:tc>
          <w:tcPr>
            <w:tcW w:w="833" w:type="dxa"/>
            <w:tcBorders>
              <w:top w:val="single" w:sz="4" w:space="0" w:color="auto"/>
              <w:left w:val="single" w:sz="4" w:space="0" w:color="auto"/>
              <w:bottom w:val="single" w:sz="4" w:space="0" w:color="auto"/>
              <w:right w:val="nil"/>
            </w:tcBorders>
            <w:noWrap/>
            <w:vAlign w:val="center"/>
          </w:tcPr>
          <w:p w14:paraId="2A2B09B2" w14:textId="78C294ED" w:rsidR="00AC0151" w:rsidRDefault="00AC0151" w:rsidP="00AC0151">
            <w:pPr>
              <w:jc w:val="center"/>
              <w:rPr>
                <w:rFonts w:cs="Arial"/>
                <w:sz w:val="17"/>
                <w:szCs w:val="17"/>
              </w:rPr>
            </w:pPr>
            <w:r>
              <w:rPr>
                <w:rFonts w:cs="Arial"/>
                <w:sz w:val="17"/>
                <w:szCs w:val="17"/>
              </w:rPr>
              <w:t>13.02%</w:t>
            </w:r>
          </w:p>
        </w:tc>
        <w:tc>
          <w:tcPr>
            <w:tcW w:w="737" w:type="dxa"/>
            <w:tcBorders>
              <w:top w:val="single" w:sz="4" w:space="0" w:color="auto"/>
              <w:left w:val="single" w:sz="4" w:space="0" w:color="auto"/>
              <w:bottom w:val="single" w:sz="4" w:space="0" w:color="auto"/>
              <w:right w:val="single" w:sz="4" w:space="0" w:color="auto"/>
            </w:tcBorders>
            <w:noWrap/>
            <w:vAlign w:val="center"/>
          </w:tcPr>
          <w:p w14:paraId="501FA8F6" w14:textId="5BD84A52" w:rsidR="00AC0151" w:rsidRDefault="00AC0151" w:rsidP="00AC0151">
            <w:pPr>
              <w:jc w:val="center"/>
              <w:rPr>
                <w:rFonts w:cs="Arial"/>
                <w:sz w:val="17"/>
                <w:szCs w:val="17"/>
              </w:rPr>
            </w:pPr>
            <w:r>
              <w:rPr>
                <w:rFonts w:cs="Arial"/>
                <w:sz w:val="17"/>
                <w:szCs w:val="17"/>
              </w:rPr>
              <w:t>6.39</w:t>
            </w:r>
          </w:p>
        </w:tc>
        <w:tc>
          <w:tcPr>
            <w:tcW w:w="737" w:type="dxa"/>
            <w:tcBorders>
              <w:top w:val="single" w:sz="4" w:space="0" w:color="auto"/>
              <w:left w:val="nil"/>
              <w:bottom w:val="single" w:sz="4" w:space="0" w:color="auto"/>
              <w:right w:val="single" w:sz="4" w:space="0" w:color="auto"/>
            </w:tcBorders>
            <w:noWrap/>
            <w:vAlign w:val="center"/>
          </w:tcPr>
          <w:p w14:paraId="69A1C127" w14:textId="13A8204E" w:rsidR="00AC0151" w:rsidRDefault="00AC0151" w:rsidP="00AC0151">
            <w:pPr>
              <w:jc w:val="center"/>
              <w:rPr>
                <w:rFonts w:cs="Arial"/>
                <w:sz w:val="17"/>
                <w:szCs w:val="17"/>
              </w:rPr>
            </w:pPr>
            <w:r>
              <w:rPr>
                <w:rFonts w:cs="Arial"/>
                <w:sz w:val="17"/>
                <w:szCs w:val="17"/>
              </w:rPr>
              <w:t>7.06</w:t>
            </w:r>
          </w:p>
        </w:tc>
      </w:tr>
      <w:tr w:rsidR="00AC0151" w:rsidRPr="0036209C" w14:paraId="5941758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4AF8FA6" w14:textId="33EC151F" w:rsidR="00AC0151" w:rsidRDefault="00AC0151" w:rsidP="00AC0151">
            <w:pPr>
              <w:rPr>
                <w:rFonts w:cs="Arial"/>
                <w:sz w:val="17"/>
                <w:szCs w:val="17"/>
              </w:rPr>
            </w:pPr>
            <w:r>
              <w:rPr>
                <w:rFonts w:cs="Arial"/>
                <w:sz w:val="17"/>
                <w:szCs w:val="17"/>
              </w:rPr>
              <w:t>Sr, ppm</w:t>
            </w:r>
          </w:p>
        </w:tc>
        <w:tc>
          <w:tcPr>
            <w:tcW w:w="934" w:type="dxa"/>
            <w:tcBorders>
              <w:top w:val="single" w:sz="4" w:space="0" w:color="auto"/>
              <w:left w:val="single" w:sz="4" w:space="0" w:color="auto"/>
              <w:bottom w:val="single" w:sz="4" w:space="0" w:color="auto"/>
              <w:right w:val="nil"/>
            </w:tcBorders>
            <w:noWrap/>
            <w:vAlign w:val="center"/>
          </w:tcPr>
          <w:p w14:paraId="2E2684FC" w14:textId="02F3165D" w:rsidR="00AC0151" w:rsidRDefault="00AC0151" w:rsidP="00AC0151">
            <w:pPr>
              <w:jc w:val="center"/>
              <w:rPr>
                <w:rFonts w:cs="Arial"/>
                <w:sz w:val="17"/>
                <w:szCs w:val="17"/>
              </w:rPr>
            </w:pPr>
            <w:r>
              <w:rPr>
                <w:rFonts w:cs="Arial"/>
                <w:sz w:val="17"/>
                <w:szCs w:val="17"/>
              </w:rPr>
              <w:t>44.1</w:t>
            </w:r>
          </w:p>
        </w:tc>
        <w:tc>
          <w:tcPr>
            <w:tcW w:w="737" w:type="dxa"/>
            <w:tcBorders>
              <w:top w:val="single" w:sz="4" w:space="0" w:color="auto"/>
              <w:left w:val="single" w:sz="4" w:space="0" w:color="auto"/>
              <w:bottom w:val="single" w:sz="4" w:space="0" w:color="auto"/>
              <w:right w:val="single" w:sz="4" w:space="0" w:color="auto"/>
            </w:tcBorders>
            <w:noWrap/>
            <w:vAlign w:val="center"/>
          </w:tcPr>
          <w:p w14:paraId="16C87B6F" w14:textId="42ADA7EE" w:rsidR="00AC0151" w:rsidRDefault="00AC0151" w:rsidP="00AC0151">
            <w:pPr>
              <w:jc w:val="center"/>
              <w:rPr>
                <w:rFonts w:cs="Arial"/>
                <w:sz w:val="17"/>
                <w:szCs w:val="17"/>
              </w:rPr>
            </w:pPr>
            <w:r>
              <w:rPr>
                <w:rFonts w:cs="Arial"/>
                <w:sz w:val="17"/>
                <w:szCs w:val="17"/>
              </w:rPr>
              <w:t>1.67</w:t>
            </w:r>
          </w:p>
        </w:tc>
        <w:tc>
          <w:tcPr>
            <w:tcW w:w="737" w:type="dxa"/>
            <w:tcBorders>
              <w:top w:val="single" w:sz="4" w:space="0" w:color="auto"/>
              <w:left w:val="nil"/>
              <w:bottom w:val="single" w:sz="4" w:space="0" w:color="auto"/>
              <w:right w:val="single" w:sz="4" w:space="0" w:color="auto"/>
            </w:tcBorders>
            <w:noWrap/>
            <w:vAlign w:val="center"/>
          </w:tcPr>
          <w:p w14:paraId="24341A88" w14:textId="1B102D82" w:rsidR="00AC0151" w:rsidRDefault="00AC0151" w:rsidP="00AC0151">
            <w:pPr>
              <w:jc w:val="center"/>
              <w:rPr>
                <w:rFonts w:cs="Arial"/>
                <w:sz w:val="17"/>
                <w:szCs w:val="17"/>
              </w:rPr>
            </w:pPr>
            <w:r>
              <w:rPr>
                <w:rFonts w:cs="Arial"/>
                <w:sz w:val="17"/>
                <w:szCs w:val="17"/>
              </w:rPr>
              <w:t>40.7</w:t>
            </w:r>
          </w:p>
        </w:tc>
        <w:tc>
          <w:tcPr>
            <w:tcW w:w="737" w:type="dxa"/>
            <w:tcBorders>
              <w:top w:val="single" w:sz="4" w:space="0" w:color="auto"/>
              <w:left w:val="nil"/>
              <w:bottom w:val="single" w:sz="4" w:space="0" w:color="auto"/>
              <w:right w:val="single" w:sz="4" w:space="0" w:color="auto"/>
            </w:tcBorders>
            <w:noWrap/>
            <w:vAlign w:val="center"/>
          </w:tcPr>
          <w:p w14:paraId="7DEA98A3" w14:textId="56AE88C0" w:rsidR="00AC0151" w:rsidRDefault="00AC0151" w:rsidP="00AC0151">
            <w:pPr>
              <w:jc w:val="center"/>
              <w:rPr>
                <w:rFonts w:cs="Arial"/>
                <w:sz w:val="17"/>
                <w:szCs w:val="17"/>
              </w:rPr>
            </w:pPr>
            <w:r>
              <w:rPr>
                <w:rFonts w:cs="Arial"/>
                <w:sz w:val="17"/>
                <w:szCs w:val="17"/>
              </w:rPr>
              <w:t>47.4</w:t>
            </w:r>
          </w:p>
        </w:tc>
        <w:tc>
          <w:tcPr>
            <w:tcW w:w="737" w:type="dxa"/>
            <w:tcBorders>
              <w:top w:val="single" w:sz="4" w:space="0" w:color="auto"/>
              <w:left w:val="nil"/>
              <w:bottom w:val="single" w:sz="4" w:space="0" w:color="auto"/>
              <w:right w:val="single" w:sz="4" w:space="0" w:color="auto"/>
            </w:tcBorders>
            <w:noWrap/>
            <w:vAlign w:val="center"/>
          </w:tcPr>
          <w:p w14:paraId="2BEE9F20" w14:textId="00C11442" w:rsidR="00AC0151" w:rsidRDefault="00AC0151" w:rsidP="00AC0151">
            <w:pPr>
              <w:jc w:val="center"/>
              <w:rPr>
                <w:rFonts w:cs="Arial"/>
                <w:sz w:val="17"/>
                <w:szCs w:val="17"/>
              </w:rPr>
            </w:pPr>
            <w:r>
              <w:rPr>
                <w:rFonts w:cs="Arial"/>
                <w:sz w:val="17"/>
                <w:szCs w:val="17"/>
              </w:rPr>
              <w:t>39.1</w:t>
            </w:r>
          </w:p>
        </w:tc>
        <w:tc>
          <w:tcPr>
            <w:tcW w:w="737" w:type="dxa"/>
            <w:tcBorders>
              <w:top w:val="single" w:sz="4" w:space="0" w:color="auto"/>
              <w:left w:val="nil"/>
              <w:bottom w:val="single" w:sz="4" w:space="0" w:color="auto"/>
              <w:right w:val="single" w:sz="4" w:space="0" w:color="auto"/>
            </w:tcBorders>
            <w:noWrap/>
            <w:vAlign w:val="center"/>
          </w:tcPr>
          <w:p w14:paraId="7C5B567A" w14:textId="0A32C7AD" w:rsidR="00AC0151" w:rsidRDefault="00AC0151" w:rsidP="00AC0151">
            <w:pPr>
              <w:jc w:val="center"/>
              <w:rPr>
                <w:rFonts w:cs="Arial"/>
                <w:sz w:val="17"/>
                <w:szCs w:val="17"/>
              </w:rPr>
            </w:pPr>
            <w:r>
              <w:rPr>
                <w:rFonts w:cs="Arial"/>
                <w:sz w:val="17"/>
                <w:szCs w:val="17"/>
              </w:rPr>
              <w:t>49.1</w:t>
            </w:r>
          </w:p>
        </w:tc>
        <w:tc>
          <w:tcPr>
            <w:tcW w:w="833" w:type="dxa"/>
            <w:tcBorders>
              <w:top w:val="single" w:sz="4" w:space="0" w:color="auto"/>
              <w:left w:val="nil"/>
              <w:bottom w:val="single" w:sz="4" w:space="0" w:color="auto"/>
              <w:right w:val="single" w:sz="4" w:space="0" w:color="auto"/>
            </w:tcBorders>
            <w:noWrap/>
            <w:vAlign w:val="center"/>
          </w:tcPr>
          <w:p w14:paraId="57118DF0" w14:textId="5922E4F4" w:rsidR="00AC0151" w:rsidRDefault="00AC0151" w:rsidP="00AC0151">
            <w:pPr>
              <w:jc w:val="center"/>
              <w:rPr>
                <w:rFonts w:cs="Arial"/>
                <w:sz w:val="17"/>
                <w:szCs w:val="17"/>
              </w:rPr>
            </w:pPr>
            <w:r>
              <w:rPr>
                <w:rFonts w:cs="Arial"/>
                <w:sz w:val="17"/>
                <w:szCs w:val="17"/>
              </w:rPr>
              <w:t>3.80%</w:t>
            </w:r>
          </w:p>
        </w:tc>
        <w:tc>
          <w:tcPr>
            <w:tcW w:w="833" w:type="dxa"/>
            <w:tcBorders>
              <w:top w:val="single" w:sz="4" w:space="0" w:color="auto"/>
              <w:left w:val="single" w:sz="4" w:space="0" w:color="auto"/>
              <w:bottom w:val="single" w:sz="4" w:space="0" w:color="auto"/>
              <w:right w:val="single" w:sz="4" w:space="0" w:color="auto"/>
            </w:tcBorders>
            <w:noWrap/>
            <w:vAlign w:val="center"/>
          </w:tcPr>
          <w:p w14:paraId="577F27B2" w14:textId="2AB65752" w:rsidR="00AC0151" w:rsidRDefault="00AC0151" w:rsidP="00AC0151">
            <w:pPr>
              <w:jc w:val="center"/>
              <w:rPr>
                <w:rFonts w:cs="Arial"/>
                <w:sz w:val="17"/>
                <w:szCs w:val="17"/>
              </w:rPr>
            </w:pPr>
            <w:r>
              <w:rPr>
                <w:rFonts w:cs="Arial"/>
                <w:sz w:val="17"/>
                <w:szCs w:val="17"/>
              </w:rPr>
              <w:t>7.59%</w:t>
            </w:r>
          </w:p>
        </w:tc>
        <w:tc>
          <w:tcPr>
            <w:tcW w:w="833" w:type="dxa"/>
            <w:tcBorders>
              <w:top w:val="single" w:sz="4" w:space="0" w:color="auto"/>
              <w:left w:val="single" w:sz="4" w:space="0" w:color="auto"/>
              <w:bottom w:val="single" w:sz="4" w:space="0" w:color="auto"/>
              <w:right w:val="nil"/>
            </w:tcBorders>
            <w:noWrap/>
            <w:vAlign w:val="center"/>
          </w:tcPr>
          <w:p w14:paraId="4422CD00" w14:textId="3040AB86" w:rsidR="00AC0151" w:rsidRDefault="00AC0151" w:rsidP="00AC0151">
            <w:pPr>
              <w:jc w:val="center"/>
              <w:rPr>
                <w:rFonts w:cs="Arial"/>
                <w:sz w:val="17"/>
                <w:szCs w:val="17"/>
              </w:rPr>
            </w:pPr>
            <w:r>
              <w:rPr>
                <w:rFonts w:cs="Arial"/>
                <w:sz w:val="17"/>
                <w:szCs w:val="17"/>
              </w:rPr>
              <w:t>11.39%</w:t>
            </w:r>
          </w:p>
        </w:tc>
        <w:tc>
          <w:tcPr>
            <w:tcW w:w="737" w:type="dxa"/>
            <w:tcBorders>
              <w:top w:val="single" w:sz="4" w:space="0" w:color="auto"/>
              <w:left w:val="single" w:sz="4" w:space="0" w:color="auto"/>
              <w:bottom w:val="single" w:sz="4" w:space="0" w:color="auto"/>
              <w:right w:val="single" w:sz="4" w:space="0" w:color="auto"/>
            </w:tcBorders>
            <w:noWrap/>
            <w:vAlign w:val="center"/>
          </w:tcPr>
          <w:p w14:paraId="061F6414" w14:textId="3C00F924" w:rsidR="00AC0151" w:rsidRDefault="00AC0151" w:rsidP="00AC0151">
            <w:pPr>
              <w:jc w:val="center"/>
              <w:rPr>
                <w:rFonts w:cs="Arial"/>
                <w:sz w:val="17"/>
                <w:szCs w:val="17"/>
              </w:rPr>
            </w:pPr>
            <w:r>
              <w:rPr>
                <w:rFonts w:cs="Arial"/>
                <w:sz w:val="17"/>
                <w:szCs w:val="17"/>
              </w:rPr>
              <w:t>41.9</w:t>
            </w:r>
          </w:p>
        </w:tc>
        <w:tc>
          <w:tcPr>
            <w:tcW w:w="737" w:type="dxa"/>
            <w:tcBorders>
              <w:top w:val="single" w:sz="4" w:space="0" w:color="auto"/>
              <w:left w:val="nil"/>
              <w:bottom w:val="single" w:sz="4" w:space="0" w:color="auto"/>
              <w:right w:val="single" w:sz="4" w:space="0" w:color="auto"/>
            </w:tcBorders>
            <w:noWrap/>
            <w:vAlign w:val="center"/>
          </w:tcPr>
          <w:p w14:paraId="7D4EF607" w14:textId="0C629C2B" w:rsidR="00AC0151" w:rsidRDefault="00AC0151" w:rsidP="00AC0151">
            <w:pPr>
              <w:jc w:val="center"/>
              <w:rPr>
                <w:rFonts w:cs="Arial"/>
                <w:sz w:val="17"/>
                <w:szCs w:val="17"/>
              </w:rPr>
            </w:pPr>
            <w:r>
              <w:rPr>
                <w:rFonts w:cs="Arial"/>
                <w:sz w:val="17"/>
                <w:szCs w:val="17"/>
              </w:rPr>
              <w:t>46.3</w:t>
            </w:r>
          </w:p>
        </w:tc>
      </w:tr>
      <w:tr w:rsidR="00AC0151" w:rsidRPr="0036209C" w14:paraId="7E044AE8"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F46E083" w14:textId="3E0DD90A" w:rsidR="00AC0151" w:rsidRDefault="00AC0151" w:rsidP="00AC0151">
            <w:pPr>
              <w:rPr>
                <w:rFonts w:cs="Arial"/>
                <w:sz w:val="17"/>
                <w:szCs w:val="17"/>
              </w:rPr>
            </w:pPr>
            <w:r>
              <w:rPr>
                <w:rFonts w:cs="Arial"/>
                <w:sz w:val="17"/>
                <w:szCs w:val="17"/>
              </w:rPr>
              <w:t>Ta, ppm</w:t>
            </w:r>
          </w:p>
        </w:tc>
        <w:tc>
          <w:tcPr>
            <w:tcW w:w="934" w:type="dxa"/>
            <w:tcBorders>
              <w:top w:val="single" w:sz="4" w:space="0" w:color="auto"/>
              <w:left w:val="single" w:sz="4" w:space="0" w:color="auto"/>
              <w:bottom w:val="single" w:sz="4" w:space="0" w:color="auto"/>
              <w:right w:val="nil"/>
            </w:tcBorders>
            <w:noWrap/>
            <w:vAlign w:val="center"/>
          </w:tcPr>
          <w:p w14:paraId="1D1FCFF8" w14:textId="344C300C" w:rsidR="00AC0151" w:rsidRDefault="00AC0151" w:rsidP="00AC0151">
            <w:pPr>
              <w:jc w:val="center"/>
              <w:rPr>
                <w:rFonts w:cs="Arial"/>
                <w:sz w:val="17"/>
                <w:szCs w:val="17"/>
              </w:rPr>
            </w:pPr>
            <w:r>
              <w:rPr>
                <w:rFonts w:cs="Arial"/>
                <w:sz w:val="17"/>
                <w:szCs w:val="17"/>
              </w:rPr>
              <w:t>0.78</w:t>
            </w:r>
          </w:p>
        </w:tc>
        <w:tc>
          <w:tcPr>
            <w:tcW w:w="737" w:type="dxa"/>
            <w:tcBorders>
              <w:top w:val="single" w:sz="4" w:space="0" w:color="auto"/>
              <w:left w:val="single" w:sz="4" w:space="0" w:color="auto"/>
              <w:bottom w:val="single" w:sz="4" w:space="0" w:color="auto"/>
              <w:right w:val="single" w:sz="4" w:space="0" w:color="auto"/>
            </w:tcBorders>
            <w:noWrap/>
            <w:vAlign w:val="center"/>
          </w:tcPr>
          <w:p w14:paraId="687A106B" w14:textId="69DC06E9" w:rsidR="00AC0151" w:rsidRDefault="00AC0151" w:rsidP="00AC0151">
            <w:pPr>
              <w:jc w:val="center"/>
              <w:rPr>
                <w:rFonts w:cs="Arial"/>
                <w:sz w:val="17"/>
                <w:szCs w:val="17"/>
              </w:rPr>
            </w:pPr>
            <w:r>
              <w:rPr>
                <w:rFonts w:cs="Arial"/>
                <w:sz w:val="17"/>
                <w:szCs w:val="17"/>
              </w:rPr>
              <w:t>0.12</w:t>
            </w:r>
          </w:p>
        </w:tc>
        <w:tc>
          <w:tcPr>
            <w:tcW w:w="737" w:type="dxa"/>
            <w:tcBorders>
              <w:top w:val="single" w:sz="4" w:space="0" w:color="auto"/>
              <w:left w:val="nil"/>
              <w:bottom w:val="single" w:sz="4" w:space="0" w:color="auto"/>
              <w:right w:val="single" w:sz="4" w:space="0" w:color="auto"/>
            </w:tcBorders>
            <w:noWrap/>
            <w:vAlign w:val="center"/>
          </w:tcPr>
          <w:p w14:paraId="2DD4C2F9" w14:textId="39020E95" w:rsidR="00AC0151" w:rsidRDefault="00AC0151" w:rsidP="00AC0151">
            <w:pPr>
              <w:jc w:val="center"/>
              <w:rPr>
                <w:rFonts w:cs="Arial"/>
                <w:sz w:val="17"/>
                <w:szCs w:val="17"/>
              </w:rPr>
            </w:pPr>
            <w:r>
              <w:rPr>
                <w:rFonts w:cs="Arial"/>
                <w:sz w:val="17"/>
                <w:szCs w:val="17"/>
              </w:rPr>
              <w:t>0.54</w:t>
            </w:r>
          </w:p>
        </w:tc>
        <w:tc>
          <w:tcPr>
            <w:tcW w:w="737" w:type="dxa"/>
            <w:tcBorders>
              <w:top w:val="single" w:sz="4" w:space="0" w:color="auto"/>
              <w:left w:val="nil"/>
              <w:bottom w:val="single" w:sz="4" w:space="0" w:color="auto"/>
              <w:right w:val="single" w:sz="4" w:space="0" w:color="auto"/>
            </w:tcBorders>
            <w:noWrap/>
            <w:vAlign w:val="center"/>
          </w:tcPr>
          <w:p w14:paraId="564885B9" w14:textId="1EF64039" w:rsidR="00AC0151" w:rsidRDefault="00AC0151" w:rsidP="00AC0151">
            <w:pPr>
              <w:jc w:val="center"/>
              <w:rPr>
                <w:rFonts w:cs="Arial"/>
                <w:sz w:val="17"/>
                <w:szCs w:val="17"/>
              </w:rPr>
            </w:pPr>
            <w:r>
              <w:rPr>
                <w:rFonts w:cs="Arial"/>
                <w:sz w:val="17"/>
                <w:szCs w:val="17"/>
              </w:rPr>
              <w:t>1.02</w:t>
            </w:r>
          </w:p>
        </w:tc>
        <w:tc>
          <w:tcPr>
            <w:tcW w:w="737" w:type="dxa"/>
            <w:tcBorders>
              <w:top w:val="single" w:sz="4" w:space="0" w:color="auto"/>
              <w:left w:val="nil"/>
              <w:bottom w:val="single" w:sz="4" w:space="0" w:color="auto"/>
              <w:right w:val="single" w:sz="4" w:space="0" w:color="auto"/>
            </w:tcBorders>
            <w:noWrap/>
            <w:vAlign w:val="center"/>
          </w:tcPr>
          <w:p w14:paraId="373EFE0C" w14:textId="680A993B" w:rsidR="00AC0151" w:rsidRDefault="00AC0151" w:rsidP="00AC0151">
            <w:pPr>
              <w:jc w:val="center"/>
              <w:rPr>
                <w:rFonts w:cs="Arial"/>
                <w:sz w:val="17"/>
                <w:szCs w:val="17"/>
              </w:rPr>
            </w:pPr>
            <w:r>
              <w:rPr>
                <w:rFonts w:cs="Arial"/>
                <w:sz w:val="17"/>
                <w:szCs w:val="17"/>
              </w:rPr>
              <w:t>0.42</w:t>
            </w:r>
          </w:p>
        </w:tc>
        <w:tc>
          <w:tcPr>
            <w:tcW w:w="737" w:type="dxa"/>
            <w:tcBorders>
              <w:top w:val="single" w:sz="4" w:space="0" w:color="auto"/>
              <w:left w:val="nil"/>
              <w:bottom w:val="single" w:sz="4" w:space="0" w:color="auto"/>
              <w:right w:val="single" w:sz="4" w:space="0" w:color="auto"/>
            </w:tcBorders>
            <w:noWrap/>
            <w:vAlign w:val="center"/>
          </w:tcPr>
          <w:p w14:paraId="06A4E529" w14:textId="79A5540E" w:rsidR="00AC0151" w:rsidRDefault="00AC0151" w:rsidP="00AC0151">
            <w:pPr>
              <w:jc w:val="center"/>
              <w:rPr>
                <w:rFonts w:cs="Arial"/>
                <w:sz w:val="17"/>
                <w:szCs w:val="17"/>
              </w:rPr>
            </w:pPr>
            <w:r>
              <w:rPr>
                <w:rFonts w:cs="Arial"/>
                <w:sz w:val="17"/>
                <w:szCs w:val="17"/>
              </w:rPr>
              <w:t>1.14</w:t>
            </w:r>
          </w:p>
        </w:tc>
        <w:tc>
          <w:tcPr>
            <w:tcW w:w="833" w:type="dxa"/>
            <w:tcBorders>
              <w:top w:val="single" w:sz="4" w:space="0" w:color="auto"/>
              <w:left w:val="nil"/>
              <w:bottom w:val="single" w:sz="4" w:space="0" w:color="auto"/>
              <w:right w:val="single" w:sz="4" w:space="0" w:color="auto"/>
            </w:tcBorders>
            <w:noWrap/>
            <w:vAlign w:val="center"/>
          </w:tcPr>
          <w:p w14:paraId="7EF7FE5A" w14:textId="5696A54E" w:rsidR="00AC0151" w:rsidRDefault="00AC0151" w:rsidP="00AC0151">
            <w:pPr>
              <w:jc w:val="center"/>
              <w:rPr>
                <w:rFonts w:cs="Arial"/>
                <w:sz w:val="17"/>
                <w:szCs w:val="17"/>
              </w:rPr>
            </w:pPr>
            <w:r>
              <w:rPr>
                <w:rFonts w:cs="Arial"/>
                <w:sz w:val="17"/>
                <w:szCs w:val="17"/>
              </w:rPr>
              <w:t>15.49%</w:t>
            </w:r>
          </w:p>
        </w:tc>
        <w:tc>
          <w:tcPr>
            <w:tcW w:w="833" w:type="dxa"/>
            <w:tcBorders>
              <w:top w:val="single" w:sz="4" w:space="0" w:color="auto"/>
              <w:left w:val="single" w:sz="4" w:space="0" w:color="auto"/>
              <w:bottom w:val="single" w:sz="4" w:space="0" w:color="auto"/>
              <w:right w:val="single" w:sz="4" w:space="0" w:color="auto"/>
            </w:tcBorders>
            <w:noWrap/>
            <w:vAlign w:val="center"/>
          </w:tcPr>
          <w:p w14:paraId="0AE5C633" w14:textId="6C5083DD" w:rsidR="00AC0151" w:rsidRDefault="00AC0151" w:rsidP="00AC0151">
            <w:pPr>
              <w:jc w:val="center"/>
              <w:rPr>
                <w:rFonts w:cs="Arial"/>
                <w:sz w:val="17"/>
                <w:szCs w:val="17"/>
              </w:rPr>
            </w:pPr>
            <w:r>
              <w:rPr>
                <w:rFonts w:cs="Arial"/>
                <w:sz w:val="17"/>
                <w:szCs w:val="17"/>
              </w:rPr>
              <w:t>30.97%</w:t>
            </w:r>
          </w:p>
        </w:tc>
        <w:tc>
          <w:tcPr>
            <w:tcW w:w="833" w:type="dxa"/>
            <w:tcBorders>
              <w:top w:val="single" w:sz="4" w:space="0" w:color="auto"/>
              <w:left w:val="single" w:sz="4" w:space="0" w:color="auto"/>
              <w:bottom w:val="single" w:sz="4" w:space="0" w:color="auto"/>
              <w:right w:val="nil"/>
            </w:tcBorders>
            <w:noWrap/>
            <w:vAlign w:val="center"/>
          </w:tcPr>
          <w:p w14:paraId="2BF13D9D" w14:textId="67DFB004" w:rsidR="00AC0151" w:rsidRDefault="00AC0151" w:rsidP="00AC0151">
            <w:pPr>
              <w:jc w:val="center"/>
              <w:rPr>
                <w:rFonts w:cs="Arial"/>
                <w:sz w:val="17"/>
                <w:szCs w:val="17"/>
              </w:rPr>
            </w:pPr>
            <w:r>
              <w:rPr>
                <w:rFonts w:cs="Arial"/>
                <w:sz w:val="17"/>
                <w:szCs w:val="17"/>
              </w:rPr>
              <w:t>46.46%</w:t>
            </w:r>
          </w:p>
        </w:tc>
        <w:tc>
          <w:tcPr>
            <w:tcW w:w="737" w:type="dxa"/>
            <w:tcBorders>
              <w:top w:val="single" w:sz="4" w:space="0" w:color="auto"/>
              <w:left w:val="single" w:sz="4" w:space="0" w:color="auto"/>
              <w:bottom w:val="single" w:sz="4" w:space="0" w:color="auto"/>
              <w:right w:val="single" w:sz="4" w:space="0" w:color="auto"/>
            </w:tcBorders>
            <w:noWrap/>
            <w:vAlign w:val="center"/>
          </w:tcPr>
          <w:p w14:paraId="60D57485" w14:textId="0B7077AD" w:rsidR="00AC0151" w:rsidRDefault="00AC0151" w:rsidP="00AC0151">
            <w:pPr>
              <w:jc w:val="center"/>
              <w:rPr>
                <w:rFonts w:cs="Arial"/>
                <w:sz w:val="17"/>
                <w:szCs w:val="17"/>
              </w:rPr>
            </w:pPr>
            <w:r>
              <w:rPr>
                <w:rFonts w:cs="Arial"/>
                <w:sz w:val="17"/>
                <w:szCs w:val="17"/>
              </w:rPr>
              <w:t>0.74</w:t>
            </w:r>
          </w:p>
        </w:tc>
        <w:tc>
          <w:tcPr>
            <w:tcW w:w="737" w:type="dxa"/>
            <w:tcBorders>
              <w:top w:val="single" w:sz="4" w:space="0" w:color="auto"/>
              <w:left w:val="nil"/>
              <w:bottom w:val="single" w:sz="4" w:space="0" w:color="auto"/>
              <w:right w:val="single" w:sz="4" w:space="0" w:color="auto"/>
            </w:tcBorders>
            <w:noWrap/>
            <w:vAlign w:val="center"/>
          </w:tcPr>
          <w:p w14:paraId="77E3ECE7" w14:textId="74ABE2BD" w:rsidR="00AC0151" w:rsidRDefault="00AC0151" w:rsidP="00AC0151">
            <w:pPr>
              <w:jc w:val="center"/>
              <w:rPr>
                <w:rFonts w:cs="Arial"/>
                <w:sz w:val="17"/>
                <w:szCs w:val="17"/>
              </w:rPr>
            </w:pPr>
            <w:r>
              <w:rPr>
                <w:rFonts w:cs="Arial"/>
                <w:sz w:val="17"/>
                <w:szCs w:val="17"/>
              </w:rPr>
              <w:t>0.82</w:t>
            </w:r>
          </w:p>
        </w:tc>
      </w:tr>
      <w:tr w:rsidR="00AC0151" w:rsidRPr="0036209C" w14:paraId="0726A09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5BAA331" w14:textId="01266406" w:rsidR="00AC0151" w:rsidRDefault="00AC0151" w:rsidP="00AC0151">
            <w:pPr>
              <w:rPr>
                <w:rFonts w:cs="Arial"/>
                <w:sz w:val="17"/>
                <w:szCs w:val="17"/>
              </w:rPr>
            </w:pPr>
            <w:r>
              <w:rPr>
                <w:rFonts w:cs="Arial"/>
                <w:sz w:val="17"/>
                <w:szCs w:val="17"/>
              </w:rPr>
              <w:t>Tb, ppm</w:t>
            </w:r>
          </w:p>
        </w:tc>
        <w:tc>
          <w:tcPr>
            <w:tcW w:w="934" w:type="dxa"/>
            <w:tcBorders>
              <w:top w:val="single" w:sz="4" w:space="0" w:color="auto"/>
              <w:left w:val="single" w:sz="4" w:space="0" w:color="auto"/>
              <w:bottom w:val="single" w:sz="4" w:space="0" w:color="auto"/>
              <w:right w:val="nil"/>
            </w:tcBorders>
            <w:noWrap/>
            <w:vAlign w:val="center"/>
          </w:tcPr>
          <w:p w14:paraId="64133A7B" w14:textId="38D7FB4B" w:rsidR="00AC0151" w:rsidRDefault="00AC0151" w:rsidP="00AC0151">
            <w:pPr>
              <w:jc w:val="center"/>
              <w:rPr>
                <w:rFonts w:cs="Arial"/>
                <w:sz w:val="17"/>
                <w:szCs w:val="17"/>
              </w:rPr>
            </w:pPr>
            <w:r>
              <w:rPr>
                <w:rFonts w:cs="Arial"/>
                <w:sz w:val="17"/>
                <w:szCs w:val="17"/>
              </w:rPr>
              <w:t>0.45</w:t>
            </w:r>
          </w:p>
        </w:tc>
        <w:tc>
          <w:tcPr>
            <w:tcW w:w="737" w:type="dxa"/>
            <w:tcBorders>
              <w:top w:val="single" w:sz="4" w:space="0" w:color="auto"/>
              <w:left w:val="single" w:sz="4" w:space="0" w:color="auto"/>
              <w:bottom w:val="single" w:sz="4" w:space="0" w:color="auto"/>
              <w:right w:val="single" w:sz="4" w:space="0" w:color="auto"/>
            </w:tcBorders>
            <w:noWrap/>
            <w:vAlign w:val="center"/>
          </w:tcPr>
          <w:p w14:paraId="50B77CEA" w14:textId="50D0402B" w:rsidR="00AC0151" w:rsidRDefault="00AC0151" w:rsidP="00AC0151">
            <w:pPr>
              <w:jc w:val="center"/>
              <w:rPr>
                <w:rFonts w:cs="Arial"/>
                <w:sz w:val="17"/>
                <w:szCs w:val="17"/>
              </w:rPr>
            </w:pPr>
            <w:r>
              <w:rPr>
                <w:rFonts w:cs="Arial"/>
                <w:sz w:val="17"/>
                <w:szCs w:val="17"/>
              </w:rPr>
              <w:t>0.037</w:t>
            </w:r>
          </w:p>
        </w:tc>
        <w:tc>
          <w:tcPr>
            <w:tcW w:w="737" w:type="dxa"/>
            <w:tcBorders>
              <w:top w:val="single" w:sz="4" w:space="0" w:color="auto"/>
              <w:left w:val="nil"/>
              <w:bottom w:val="single" w:sz="4" w:space="0" w:color="auto"/>
              <w:right w:val="single" w:sz="4" w:space="0" w:color="auto"/>
            </w:tcBorders>
            <w:noWrap/>
            <w:vAlign w:val="center"/>
          </w:tcPr>
          <w:p w14:paraId="2A3FFCFE" w14:textId="603A8158" w:rsidR="00AC0151" w:rsidRDefault="00AC0151" w:rsidP="00AC0151">
            <w:pPr>
              <w:jc w:val="center"/>
              <w:rPr>
                <w:rFonts w:cs="Arial"/>
                <w:sz w:val="17"/>
                <w:szCs w:val="17"/>
              </w:rPr>
            </w:pPr>
            <w:r>
              <w:rPr>
                <w:rFonts w:cs="Arial"/>
                <w:sz w:val="17"/>
                <w:szCs w:val="17"/>
              </w:rPr>
              <w:t>0.37</w:t>
            </w:r>
          </w:p>
        </w:tc>
        <w:tc>
          <w:tcPr>
            <w:tcW w:w="737" w:type="dxa"/>
            <w:tcBorders>
              <w:top w:val="single" w:sz="4" w:space="0" w:color="auto"/>
              <w:left w:val="nil"/>
              <w:bottom w:val="single" w:sz="4" w:space="0" w:color="auto"/>
              <w:right w:val="single" w:sz="4" w:space="0" w:color="auto"/>
            </w:tcBorders>
            <w:noWrap/>
            <w:vAlign w:val="center"/>
          </w:tcPr>
          <w:p w14:paraId="73D969E5" w14:textId="3F80F100" w:rsidR="00AC0151" w:rsidRDefault="00AC0151" w:rsidP="00AC0151">
            <w:pPr>
              <w:jc w:val="center"/>
              <w:rPr>
                <w:rFonts w:cs="Arial"/>
                <w:sz w:val="17"/>
                <w:szCs w:val="17"/>
              </w:rPr>
            </w:pPr>
            <w:r>
              <w:rPr>
                <w:rFonts w:cs="Arial"/>
                <w:sz w:val="17"/>
                <w:szCs w:val="17"/>
              </w:rPr>
              <w:t>0.52</w:t>
            </w:r>
          </w:p>
        </w:tc>
        <w:tc>
          <w:tcPr>
            <w:tcW w:w="737" w:type="dxa"/>
            <w:tcBorders>
              <w:top w:val="single" w:sz="4" w:space="0" w:color="auto"/>
              <w:left w:val="nil"/>
              <w:bottom w:val="single" w:sz="4" w:space="0" w:color="auto"/>
              <w:right w:val="single" w:sz="4" w:space="0" w:color="auto"/>
            </w:tcBorders>
            <w:noWrap/>
            <w:vAlign w:val="center"/>
          </w:tcPr>
          <w:p w14:paraId="76C07D49" w14:textId="50AA5348" w:rsidR="00AC0151" w:rsidRDefault="00AC0151" w:rsidP="00AC0151">
            <w:pPr>
              <w:jc w:val="center"/>
              <w:rPr>
                <w:rFonts w:cs="Arial"/>
                <w:sz w:val="17"/>
                <w:szCs w:val="17"/>
              </w:rPr>
            </w:pPr>
            <w:r>
              <w:rPr>
                <w:rFonts w:cs="Arial"/>
                <w:sz w:val="17"/>
                <w:szCs w:val="17"/>
              </w:rPr>
              <w:t>0.34</w:t>
            </w:r>
          </w:p>
        </w:tc>
        <w:tc>
          <w:tcPr>
            <w:tcW w:w="737" w:type="dxa"/>
            <w:tcBorders>
              <w:top w:val="single" w:sz="4" w:space="0" w:color="auto"/>
              <w:left w:val="nil"/>
              <w:bottom w:val="single" w:sz="4" w:space="0" w:color="auto"/>
              <w:right w:val="single" w:sz="4" w:space="0" w:color="auto"/>
            </w:tcBorders>
            <w:noWrap/>
            <w:vAlign w:val="center"/>
          </w:tcPr>
          <w:p w14:paraId="5193468A" w14:textId="3149D988" w:rsidR="00AC0151" w:rsidRDefault="00AC0151" w:rsidP="00AC0151">
            <w:pPr>
              <w:jc w:val="center"/>
              <w:rPr>
                <w:rFonts w:cs="Arial"/>
                <w:sz w:val="17"/>
                <w:szCs w:val="17"/>
              </w:rPr>
            </w:pPr>
            <w:r>
              <w:rPr>
                <w:rFonts w:cs="Arial"/>
                <w:sz w:val="17"/>
                <w:szCs w:val="17"/>
              </w:rPr>
              <w:t>0.56</w:t>
            </w:r>
          </w:p>
        </w:tc>
        <w:tc>
          <w:tcPr>
            <w:tcW w:w="833" w:type="dxa"/>
            <w:tcBorders>
              <w:top w:val="single" w:sz="4" w:space="0" w:color="auto"/>
              <w:left w:val="nil"/>
              <w:bottom w:val="single" w:sz="4" w:space="0" w:color="auto"/>
              <w:right w:val="single" w:sz="4" w:space="0" w:color="auto"/>
            </w:tcBorders>
            <w:noWrap/>
            <w:vAlign w:val="center"/>
          </w:tcPr>
          <w:p w14:paraId="1A060110" w14:textId="792B1137" w:rsidR="00AC0151" w:rsidRDefault="00AC0151" w:rsidP="00AC0151">
            <w:pPr>
              <w:jc w:val="center"/>
              <w:rPr>
                <w:rFonts w:cs="Arial"/>
                <w:sz w:val="17"/>
                <w:szCs w:val="17"/>
              </w:rPr>
            </w:pPr>
            <w:r>
              <w:rPr>
                <w:rFonts w:cs="Arial"/>
                <w:sz w:val="17"/>
                <w:szCs w:val="17"/>
              </w:rPr>
              <w:t>8.31%</w:t>
            </w:r>
          </w:p>
        </w:tc>
        <w:tc>
          <w:tcPr>
            <w:tcW w:w="833" w:type="dxa"/>
            <w:tcBorders>
              <w:top w:val="single" w:sz="4" w:space="0" w:color="auto"/>
              <w:left w:val="single" w:sz="4" w:space="0" w:color="auto"/>
              <w:bottom w:val="single" w:sz="4" w:space="0" w:color="auto"/>
              <w:right w:val="single" w:sz="4" w:space="0" w:color="auto"/>
            </w:tcBorders>
            <w:noWrap/>
            <w:vAlign w:val="center"/>
          </w:tcPr>
          <w:p w14:paraId="73638FFC" w14:textId="044070E2" w:rsidR="00AC0151" w:rsidRDefault="00AC0151" w:rsidP="00AC0151">
            <w:pPr>
              <w:jc w:val="center"/>
              <w:rPr>
                <w:rFonts w:cs="Arial"/>
                <w:sz w:val="17"/>
                <w:szCs w:val="17"/>
              </w:rPr>
            </w:pPr>
            <w:r>
              <w:rPr>
                <w:rFonts w:cs="Arial"/>
                <w:sz w:val="17"/>
                <w:szCs w:val="17"/>
              </w:rPr>
              <w:t>16.62%</w:t>
            </w:r>
          </w:p>
        </w:tc>
        <w:tc>
          <w:tcPr>
            <w:tcW w:w="833" w:type="dxa"/>
            <w:tcBorders>
              <w:top w:val="single" w:sz="4" w:space="0" w:color="auto"/>
              <w:left w:val="single" w:sz="4" w:space="0" w:color="auto"/>
              <w:bottom w:val="single" w:sz="4" w:space="0" w:color="auto"/>
              <w:right w:val="nil"/>
            </w:tcBorders>
            <w:noWrap/>
            <w:vAlign w:val="center"/>
          </w:tcPr>
          <w:p w14:paraId="4D97BA32" w14:textId="373731FE" w:rsidR="00AC0151" w:rsidRDefault="00AC0151" w:rsidP="00AC0151">
            <w:pPr>
              <w:jc w:val="center"/>
              <w:rPr>
                <w:rFonts w:cs="Arial"/>
                <w:sz w:val="17"/>
                <w:szCs w:val="17"/>
              </w:rPr>
            </w:pPr>
            <w:r>
              <w:rPr>
                <w:rFonts w:cs="Arial"/>
                <w:sz w:val="17"/>
                <w:szCs w:val="17"/>
              </w:rPr>
              <w:t>24.92%</w:t>
            </w:r>
          </w:p>
        </w:tc>
        <w:tc>
          <w:tcPr>
            <w:tcW w:w="737" w:type="dxa"/>
            <w:tcBorders>
              <w:top w:val="single" w:sz="4" w:space="0" w:color="auto"/>
              <w:left w:val="single" w:sz="4" w:space="0" w:color="auto"/>
              <w:bottom w:val="single" w:sz="4" w:space="0" w:color="auto"/>
              <w:right w:val="single" w:sz="4" w:space="0" w:color="auto"/>
            </w:tcBorders>
            <w:noWrap/>
            <w:vAlign w:val="center"/>
          </w:tcPr>
          <w:p w14:paraId="50CEEF8C" w14:textId="5B85B756" w:rsidR="00AC0151" w:rsidRDefault="00AC0151" w:rsidP="00AC0151">
            <w:pPr>
              <w:jc w:val="center"/>
              <w:rPr>
                <w:rFonts w:cs="Arial"/>
                <w:sz w:val="17"/>
                <w:szCs w:val="17"/>
              </w:rPr>
            </w:pPr>
            <w:r>
              <w:rPr>
                <w:rFonts w:cs="Arial"/>
                <w:sz w:val="17"/>
                <w:szCs w:val="17"/>
              </w:rPr>
              <w:t>0.43</w:t>
            </w:r>
          </w:p>
        </w:tc>
        <w:tc>
          <w:tcPr>
            <w:tcW w:w="737" w:type="dxa"/>
            <w:tcBorders>
              <w:top w:val="single" w:sz="4" w:space="0" w:color="auto"/>
              <w:left w:val="nil"/>
              <w:bottom w:val="single" w:sz="4" w:space="0" w:color="auto"/>
              <w:right w:val="single" w:sz="4" w:space="0" w:color="auto"/>
            </w:tcBorders>
            <w:noWrap/>
            <w:vAlign w:val="center"/>
          </w:tcPr>
          <w:p w14:paraId="2DC8B077" w14:textId="33D744D2" w:rsidR="00AC0151" w:rsidRDefault="00AC0151" w:rsidP="00AC0151">
            <w:pPr>
              <w:jc w:val="center"/>
              <w:rPr>
                <w:rFonts w:cs="Arial"/>
                <w:sz w:val="17"/>
                <w:szCs w:val="17"/>
              </w:rPr>
            </w:pPr>
            <w:r>
              <w:rPr>
                <w:rFonts w:cs="Arial"/>
                <w:sz w:val="17"/>
                <w:szCs w:val="17"/>
              </w:rPr>
              <w:t>0.47</w:t>
            </w:r>
          </w:p>
        </w:tc>
      </w:tr>
      <w:tr w:rsidR="00AC0151" w:rsidRPr="0036209C" w14:paraId="0CEAAC0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FEAC49F" w14:textId="6477F950" w:rsidR="00AC0151" w:rsidRDefault="00AC0151" w:rsidP="00AC0151">
            <w:pPr>
              <w:rPr>
                <w:rFonts w:cs="Arial"/>
                <w:sz w:val="17"/>
                <w:szCs w:val="17"/>
              </w:rPr>
            </w:pPr>
            <w:proofErr w:type="spellStart"/>
            <w:r>
              <w:rPr>
                <w:rFonts w:cs="Arial"/>
                <w:sz w:val="17"/>
                <w:szCs w:val="17"/>
              </w:rPr>
              <w:t>Te</w:t>
            </w:r>
            <w:proofErr w:type="spellEnd"/>
            <w:r>
              <w:rPr>
                <w:rFonts w:cs="Arial"/>
                <w:sz w:val="17"/>
                <w:szCs w:val="17"/>
              </w:rPr>
              <w:t>, ppm</w:t>
            </w:r>
          </w:p>
        </w:tc>
        <w:tc>
          <w:tcPr>
            <w:tcW w:w="934" w:type="dxa"/>
            <w:tcBorders>
              <w:top w:val="single" w:sz="4" w:space="0" w:color="auto"/>
              <w:left w:val="single" w:sz="4" w:space="0" w:color="auto"/>
              <w:bottom w:val="single" w:sz="4" w:space="0" w:color="auto"/>
              <w:right w:val="nil"/>
            </w:tcBorders>
            <w:noWrap/>
            <w:vAlign w:val="center"/>
          </w:tcPr>
          <w:p w14:paraId="1C8601D3" w14:textId="69A467C6" w:rsidR="00AC0151" w:rsidRDefault="00AC0151" w:rsidP="00AC0151">
            <w:pPr>
              <w:jc w:val="center"/>
              <w:rPr>
                <w:rFonts w:cs="Arial"/>
                <w:sz w:val="17"/>
                <w:szCs w:val="17"/>
              </w:rPr>
            </w:pPr>
            <w:r>
              <w:rPr>
                <w:rFonts w:cs="Arial"/>
                <w:sz w:val="17"/>
                <w:szCs w:val="17"/>
              </w:rPr>
              <w:t>0.11</w:t>
            </w:r>
          </w:p>
        </w:tc>
        <w:tc>
          <w:tcPr>
            <w:tcW w:w="737" w:type="dxa"/>
            <w:tcBorders>
              <w:top w:val="single" w:sz="4" w:space="0" w:color="auto"/>
              <w:left w:val="single" w:sz="4" w:space="0" w:color="auto"/>
              <w:bottom w:val="single" w:sz="4" w:space="0" w:color="auto"/>
              <w:right w:val="single" w:sz="4" w:space="0" w:color="auto"/>
            </w:tcBorders>
            <w:noWrap/>
            <w:vAlign w:val="center"/>
          </w:tcPr>
          <w:p w14:paraId="5C00AB15" w14:textId="632DFE7B" w:rsidR="00AC0151" w:rsidRDefault="00AC0151" w:rsidP="00AC0151">
            <w:pPr>
              <w:jc w:val="center"/>
              <w:rPr>
                <w:rFonts w:cs="Arial"/>
                <w:sz w:val="17"/>
                <w:szCs w:val="17"/>
              </w:rPr>
            </w:pPr>
            <w:r>
              <w:rPr>
                <w:rFonts w:cs="Arial"/>
                <w:sz w:val="17"/>
                <w:szCs w:val="17"/>
              </w:rPr>
              <w:t>0.02</w:t>
            </w:r>
          </w:p>
        </w:tc>
        <w:tc>
          <w:tcPr>
            <w:tcW w:w="737" w:type="dxa"/>
            <w:tcBorders>
              <w:top w:val="single" w:sz="4" w:space="0" w:color="auto"/>
              <w:left w:val="nil"/>
              <w:bottom w:val="single" w:sz="4" w:space="0" w:color="auto"/>
              <w:right w:val="single" w:sz="4" w:space="0" w:color="auto"/>
            </w:tcBorders>
            <w:noWrap/>
            <w:vAlign w:val="center"/>
          </w:tcPr>
          <w:p w14:paraId="20B01DA5" w14:textId="76888F92" w:rsidR="00AC0151" w:rsidRDefault="00AC0151" w:rsidP="00AC0151">
            <w:pPr>
              <w:jc w:val="center"/>
              <w:rPr>
                <w:rFonts w:cs="Arial"/>
                <w:sz w:val="17"/>
                <w:szCs w:val="17"/>
              </w:rPr>
            </w:pPr>
            <w:r>
              <w:rPr>
                <w:rFonts w:cs="Arial"/>
                <w:sz w:val="17"/>
                <w:szCs w:val="17"/>
              </w:rPr>
              <w:t>0.07</w:t>
            </w:r>
          </w:p>
        </w:tc>
        <w:tc>
          <w:tcPr>
            <w:tcW w:w="737" w:type="dxa"/>
            <w:tcBorders>
              <w:top w:val="single" w:sz="4" w:space="0" w:color="auto"/>
              <w:left w:val="nil"/>
              <w:bottom w:val="single" w:sz="4" w:space="0" w:color="auto"/>
              <w:right w:val="single" w:sz="4" w:space="0" w:color="auto"/>
            </w:tcBorders>
            <w:noWrap/>
            <w:vAlign w:val="center"/>
          </w:tcPr>
          <w:p w14:paraId="1F6E14B1" w14:textId="6FF8BA8A" w:rsidR="00AC0151" w:rsidRDefault="00AC0151" w:rsidP="00AC0151">
            <w:pPr>
              <w:jc w:val="center"/>
              <w:rPr>
                <w:rFonts w:cs="Arial"/>
                <w:sz w:val="17"/>
                <w:szCs w:val="17"/>
              </w:rPr>
            </w:pPr>
            <w:r>
              <w:rPr>
                <w:rFonts w:cs="Arial"/>
                <w:sz w:val="17"/>
                <w:szCs w:val="17"/>
              </w:rPr>
              <w:t>0.15</w:t>
            </w:r>
          </w:p>
        </w:tc>
        <w:tc>
          <w:tcPr>
            <w:tcW w:w="737" w:type="dxa"/>
            <w:tcBorders>
              <w:top w:val="single" w:sz="4" w:space="0" w:color="auto"/>
              <w:left w:val="nil"/>
              <w:bottom w:val="single" w:sz="4" w:space="0" w:color="auto"/>
              <w:right w:val="single" w:sz="4" w:space="0" w:color="auto"/>
            </w:tcBorders>
            <w:noWrap/>
            <w:vAlign w:val="center"/>
          </w:tcPr>
          <w:p w14:paraId="5D1C844B" w14:textId="34192C8E" w:rsidR="00AC0151" w:rsidRDefault="00AC0151" w:rsidP="00AC0151">
            <w:pPr>
              <w:jc w:val="center"/>
              <w:rPr>
                <w:rFonts w:cs="Arial"/>
                <w:sz w:val="17"/>
                <w:szCs w:val="17"/>
              </w:rPr>
            </w:pPr>
            <w:r>
              <w:rPr>
                <w:rFonts w:cs="Arial"/>
                <w:sz w:val="17"/>
                <w:szCs w:val="17"/>
              </w:rPr>
              <w:t>0.05</w:t>
            </w:r>
          </w:p>
        </w:tc>
        <w:tc>
          <w:tcPr>
            <w:tcW w:w="737" w:type="dxa"/>
            <w:tcBorders>
              <w:top w:val="single" w:sz="4" w:space="0" w:color="auto"/>
              <w:left w:val="nil"/>
              <w:bottom w:val="single" w:sz="4" w:space="0" w:color="auto"/>
              <w:right w:val="single" w:sz="4" w:space="0" w:color="auto"/>
            </w:tcBorders>
            <w:noWrap/>
            <w:vAlign w:val="center"/>
          </w:tcPr>
          <w:p w14:paraId="2A0C21B7" w14:textId="44CF1722" w:rsidR="00AC0151" w:rsidRDefault="00AC0151" w:rsidP="00AC0151">
            <w:pPr>
              <w:jc w:val="center"/>
              <w:rPr>
                <w:rFonts w:cs="Arial"/>
                <w:sz w:val="17"/>
                <w:szCs w:val="17"/>
              </w:rPr>
            </w:pPr>
            <w:r>
              <w:rPr>
                <w:rFonts w:cs="Arial"/>
                <w:sz w:val="17"/>
                <w:szCs w:val="17"/>
              </w:rPr>
              <w:t>0.17</w:t>
            </w:r>
          </w:p>
        </w:tc>
        <w:tc>
          <w:tcPr>
            <w:tcW w:w="833" w:type="dxa"/>
            <w:tcBorders>
              <w:top w:val="single" w:sz="4" w:space="0" w:color="auto"/>
              <w:left w:val="nil"/>
              <w:bottom w:val="single" w:sz="4" w:space="0" w:color="auto"/>
              <w:right w:val="single" w:sz="4" w:space="0" w:color="auto"/>
            </w:tcBorders>
            <w:noWrap/>
            <w:vAlign w:val="center"/>
          </w:tcPr>
          <w:p w14:paraId="2E76359C" w14:textId="57B73B22" w:rsidR="00AC0151" w:rsidRDefault="00AC0151" w:rsidP="00AC0151">
            <w:pPr>
              <w:jc w:val="center"/>
              <w:rPr>
                <w:rFonts w:cs="Arial"/>
                <w:sz w:val="17"/>
                <w:szCs w:val="17"/>
              </w:rPr>
            </w:pPr>
            <w:r>
              <w:rPr>
                <w:rFonts w:cs="Arial"/>
                <w:sz w:val="17"/>
                <w:szCs w:val="17"/>
              </w:rPr>
              <w:t>18.44%</w:t>
            </w:r>
          </w:p>
        </w:tc>
        <w:tc>
          <w:tcPr>
            <w:tcW w:w="833" w:type="dxa"/>
            <w:tcBorders>
              <w:top w:val="single" w:sz="4" w:space="0" w:color="auto"/>
              <w:left w:val="single" w:sz="4" w:space="0" w:color="auto"/>
              <w:bottom w:val="single" w:sz="4" w:space="0" w:color="auto"/>
              <w:right w:val="single" w:sz="4" w:space="0" w:color="auto"/>
            </w:tcBorders>
            <w:noWrap/>
            <w:vAlign w:val="center"/>
          </w:tcPr>
          <w:p w14:paraId="07F36A22" w14:textId="2B6461A4" w:rsidR="00AC0151" w:rsidRDefault="00AC0151" w:rsidP="00AC0151">
            <w:pPr>
              <w:jc w:val="center"/>
              <w:rPr>
                <w:rFonts w:cs="Arial"/>
                <w:sz w:val="17"/>
                <w:szCs w:val="17"/>
              </w:rPr>
            </w:pPr>
            <w:r>
              <w:rPr>
                <w:rFonts w:cs="Arial"/>
                <w:sz w:val="17"/>
                <w:szCs w:val="17"/>
              </w:rPr>
              <w:t>36.88%</w:t>
            </w:r>
          </w:p>
        </w:tc>
        <w:tc>
          <w:tcPr>
            <w:tcW w:w="833" w:type="dxa"/>
            <w:tcBorders>
              <w:top w:val="single" w:sz="4" w:space="0" w:color="auto"/>
              <w:left w:val="single" w:sz="4" w:space="0" w:color="auto"/>
              <w:bottom w:val="single" w:sz="4" w:space="0" w:color="auto"/>
              <w:right w:val="nil"/>
            </w:tcBorders>
            <w:noWrap/>
            <w:vAlign w:val="center"/>
          </w:tcPr>
          <w:p w14:paraId="203B4044" w14:textId="4502A5B2" w:rsidR="00AC0151" w:rsidRDefault="00AC0151" w:rsidP="00AC0151">
            <w:pPr>
              <w:jc w:val="center"/>
              <w:rPr>
                <w:rFonts w:cs="Arial"/>
                <w:sz w:val="17"/>
                <w:szCs w:val="17"/>
              </w:rPr>
            </w:pPr>
            <w:r>
              <w:rPr>
                <w:rFonts w:cs="Arial"/>
                <w:sz w:val="17"/>
                <w:szCs w:val="17"/>
              </w:rPr>
              <w:t>55.31%</w:t>
            </w:r>
          </w:p>
        </w:tc>
        <w:tc>
          <w:tcPr>
            <w:tcW w:w="737" w:type="dxa"/>
            <w:tcBorders>
              <w:top w:val="single" w:sz="4" w:space="0" w:color="auto"/>
              <w:left w:val="single" w:sz="4" w:space="0" w:color="auto"/>
              <w:bottom w:val="single" w:sz="4" w:space="0" w:color="auto"/>
              <w:right w:val="single" w:sz="4" w:space="0" w:color="auto"/>
            </w:tcBorders>
            <w:noWrap/>
            <w:vAlign w:val="center"/>
          </w:tcPr>
          <w:p w14:paraId="1C1D4719" w14:textId="119B84B2" w:rsidR="00AC0151" w:rsidRDefault="00AC0151" w:rsidP="00AC0151">
            <w:pPr>
              <w:jc w:val="center"/>
              <w:rPr>
                <w:rFonts w:cs="Arial"/>
                <w:sz w:val="17"/>
                <w:szCs w:val="17"/>
              </w:rPr>
            </w:pPr>
            <w:r>
              <w:rPr>
                <w:rFonts w:cs="Arial"/>
                <w:sz w:val="17"/>
                <w:szCs w:val="17"/>
              </w:rPr>
              <w:t>0.10</w:t>
            </w:r>
          </w:p>
        </w:tc>
        <w:tc>
          <w:tcPr>
            <w:tcW w:w="737" w:type="dxa"/>
            <w:tcBorders>
              <w:top w:val="single" w:sz="4" w:space="0" w:color="auto"/>
              <w:left w:val="nil"/>
              <w:bottom w:val="single" w:sz="4" w:space="0" w:color="auto"/>
              <w:right w:val="single" w:sz="4" w:space="0" w:color="auto"/>
            </w:tcBorders>
            <w:noWrap/>
            <w:vAlign w:val="center"/>
          </w:tcPr>
          <w:p w14:paraId="2A3D4E1E" w14:textId="163E4AC7" w:rsidR="00AC0151" w:rsidRDefault="00AC0151" w:rsidP="00AC0151">
            <w:pPr>
              <w:jc w:val="center"/>
              <w:rPr>
                <w:rFonts w:cs="Arial"/>
                <w:sz w:val="17"/>
                <w:szCs w:val="17"/>
              </w:rPr>
            </w:pPr>
            <w:r>
              <w:rPr>
                <w:rFonts w:cs="Arial"/>
                <w:sz w:val="17"/>
                <w:szCs w:val="17"/>
              </w:rPr>
              <w:t>0.12</w:t>
            </w:r>
          </w:p>
        </w:tc>
      </w:tr>
      <w:tr w:rsidR="00AC0151" w:rsidRPr="0036209C" w14:paraId="1C2AC48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1D6DEFD" w14:textId="6EC76AEA" w:rsidR="00AC0151" w:rsidRDefault="00AC0151" w:rsidP="00AC0151">
            <w:pPr>
              <w:rPr>
                <w:rFonts w:cs="Arial"/>
                <w:sz w:val="17"/>
                <w:szCs w:val="17"/>
              </w:rPr>
            </w:pPr>
            <w:r>
              <w:rPr>
                <w:rFonts w:cs="Arial"/>
                <w:sz w:val="17"/>
                <w:szCs w:val="17"/>
              </w:rPr>
              <w:t>Th, ppm</w:t>
            </w:r>
          </w:p>
        </w:tc>
        <w:tc>
          <w:tcPr>
            <w:tcW w:w="934" w:type="dxa"/>
            <w:tcBorders>
              <w:top w:val="single" w:sz="4" w:space="0" w:color="auto"/>
              <w:left w:val="single" w:sz="4" w:space="0" w:color="auto"/>
              <w:bottom w:val="single" w:sz="4" w:space="0" w:color="auto"/>
              <w:right w:val="nil"/>
            </w:tcBorders>
            <w:noWrap/>
            <w:vAlign w:val="center"/>
          </w:tcPr>
          <w:p w14:paraId="4B356434" w14:textId="735D7CCE" w:rsidR="00AC0151" w:rsidRDefault="00AC0151" w:rsidP="00AC0151">
            <w:pPr>
              <w:jc w:val="center"/>
              <w:rPr>
                <w:rFonts w:cs="Arial"/>
                <w:sz w:val="17"/>
                <w:szCs w:val="17"/>
              </w:rPr>
            </w:pPr>
            <w:r>
              <w:rPr>
                <w:rFonts w:cs="Arial"/>
                <w:sz w:val="17"/>
                <w:szCs w:val="17"/>
              </w:rPr>
              <w:t>12.6</w:t>
            </w:r>
          </w:p>
        </w:tc>
        <w:tc>
          <w:tcPr>
            <w:tcW w:w="737" w:type="dxa"/>
            <w:tcBorders>
              <w:top w:val="single" w:sz="4" w:space="0" w:color="auto"/>
              <w:left w:val="single" w:sz="4" w:space="0" w:color="auto"/>
              <w:bottom w:val="single" w:sz="4" w:space="0" w:color="auto"/>
              <w:right w:val="single" w:sz="4" w:space="0" w:color="auto"/>
            </w:tcBorders>
            <w:noWrap/>
            <w:vAlign w:val="center"/>
          </w:tcPr>
          <w:p w14:paraId="5A5205FE" w14:textId="6489D6F5" w:rsidR="00AC0151" w:rsidRDefault="00AC0151" w:rsidP="00AC0151">
            <w:pPr>
              <w:jc w:val="center"/>
              <w:rPr>
                <w:rFonts w:cs="Arial"/>
                <w:sz w:val="17"/>
                <w:szCs w:val="17"/>
              </w:rPr>
            </w:pPr>
            <w:r>
              <w:rPr>
                <w:rFonts w:cs="Arial"/>
                <w:sz w:val="17"/>
                <w:szCs w:val="17"/>
              </w:rPr>
              <w:t>0.64</w:t>
            </w:r>
          </w:p>
        </w:tc>
        <w:tc>
          <w:tcPr>
            <w:tcW w:w="737" w:type="dxa"/>
            <w:tcBorders>
              <w:top w:val="single" w:sz="4" w:space="0" w:color="auto"/>
              <w:left w:val="nil"/>
              <w:bottom w:val="single" w:sz="4" w:space="0" w:color="auto"/>
              <w:right w:val="single" w:sz="4" w:space="0" w:color="auto"/>
            </w:tcBorders>
            <w:noWrap/>
            <w:vAlign w:val="center"/>
          </w:tcPr>
          <w:p w14:paraId="17BCB8B8" w14:textId="1708530B" w:rsidR="00AC0151" w:rsidRDefault="00AC0151" w:rsidP="00AC0151">
            <w:pPr>
              <w:jc w:val="center"/>
              <w:rPr>
                <w:rFonts w:cs="Arial"/>
                <w:sz w:val="17"/>
                <w:szCs w:val="17"/>
              </w:rPr>
            </w:pPr>
            <w:r>
              <w:rPr>
                <w:rFonts w:cs="Arial"/>
                <w:sz w:val="17"/>
                <w:szCs w:val="17"/>
              </w:rPr>
              <w:t>11.3</w:t>
            </w:r>
          </w:p>
        </w:tc>
        <w:tc>
          <w:tcPr>
            <w:tcW w:w="737" w:type="dxa"/>
            <w:tcBorders>
              <w:top w:val="single" w:sz="4" w:space="0" w:color="auto"/>
              <w:left w:val="nil"/>
              <w:bottom w:val="single" w:sz="4" w:space="0" w:color="auto"/>
              <w:right w:val="single" w:sz="4" w:space="0" w:color="auto"/>
            </w:tcBorders>
            <w:noWrap/>
            <w:vAlign w:val="center"/>
          </w:tcPr>
          <w:p w14:paraId="3E071D59" w14:textId="35667EE6" w:rsidR="00AC0151" w:rsidRDefault="00AC0151" w:rsidP="00AC0151">
            <w:pPr>
              <w:jc w:val="center"/>
              <w:rPr>
                <w:rFonts w:cs="Arial"/>
                <w:sz w:val="17"/>
                <w:szCs w:val="17"/>
              </w:rPr>
            </w:pPr>
            <w:r>
              <w:rPr>
                <w:rFonts w:cs="Arial"/>
                <w:sz w:val="17"/>
                <w:szCs w:val="17"/>
              </w:rPr>
              <w:t>13.9</w:t>
            </w:r>
          </w:p>
        </w:tc>
        <w:tc>
          <w:tcPr>
            <w:tcW w:w="737" w:type="dxa"/>
            <w:tcBorders>
              <w:top w:val="single" w:sz="4" w:space="0" w:color="auto"/>
              <w:left w:val="nil"/>
              <w:bottom w:val="single" w:sz="4" w:space="0" w:color="auto"/>
              <w:right w:val="single" w:sz="4" w:space="0" w:color="auto"/>
            </w:tcBorders>
            <w:noWrap/>
            <w:vAlign w:val="center"/>
          </w:tcPr>
          <w:p w14:paraId="31FDA325" w14:textId="381F1658" w:rsidR="00AC0151" w:rsidRDefault="00AC0151" w:rsidP="00AC0151">
            <w:pPr>
              <w:jc w:val="center"/>
              <w:rPr>
                <w:rFonts w:cs="Arial"/>
                <w:sz w:val="17"/>
                <w:szCs w:val="17"/>
              </w:rPr>
            </w:pPr>
            <w:r>
              <w:rPr>
                <w:rFonts w:cs="Arial"/>
                <w:sz w:val="17"/>
                <w:szCs w:val="17"/>
              </w:rPr>
              <w:t>10.7</w:t>
            </w:r>
          </w:p>
        </w:tc>
        <w:tc>
          <w:tcPr>
            <w:tcW w:w="737" w:type="dxa"/>
            <w:tcBorders>
              <w:top w:val="single" w:sz="4" w:space="0" w:color="auto"/>
              <w:left w:val="nil"/>
              <w:bottom w:val="single" w:sz="4" w:space="0" w:color="auto"/>
              <w:right w:val="single" w:sz="4" w:space="0" w:color="auto"/>
            </w:tcBorders>
            <w:noWrap/>
            <w:vAlign w:val="center"/>
          </w:tcPr>
          <w:p w14:paraId="6A6884AD" w14:textId="1BA9112D" w:rsidR="00AC0151" w:rsidRDefault="00AC0151" w:rsidP="00AC0151">
            <w:pPr>
              <w:jc w:val="center"/>
              <w:rPr>
                <w:rFonts w:cs="Arial"/>
                <w:sz w:val="17"/>
                <w:szCs w:val="17"/>
              </w:rPr>
            </w:pPr>
            <w:r>
              <w:rPr>
                <w:rFonts w:cs="Arial"/>
                <w:sz w:val="17"/>
                <w:szCs w:val="17"/>
              </w:rPr>
              <w:t>14.5</w:t>
            </w:r>
          </w:p>
        </w:tc>
        <w:tc>
          <w:tcPr>
            <w:tcW w:w="833" w:type="dxa"/>
            <w:tcBorders>
              <w:top w:val="single" w:sz="4" w:space="0" w:color="auto"/>
              <w:left w:val="nil"/>
              <w:bottom w:val="single" w:sz="4" w:space="0" w:color="auto"/>
              <w:right w:val="single" w:sz="4" w:space="0" w:color="auto"/>
            </w:tcBorders>
            <w:noWrap/>
            <w:vAlign w:val="center"/>
          </w:tcPr>
          <w:p w14:paraId="46B6D091" w14:textId="4004B1B5" w:rsidR="00AC0151" w:rsidRDefault="00AC0151" w:rsidP="00AC0151">
            <w:pPr>
              <w:jc w:val="center"/>
              <w:rPr>
                <w:rFonts w:cs="Arial"/>
                <w:sz w:val="17"/>
                <w:szCs w:val="17"/>
              </w:rPr>
            </w:pPr>
            <w:r>
              <w:rPr>
                <w:rFonts w:cs="Arial"/>
                <w:sz w:val="17"/>
                <w:szCs w:val="17"/>
              </w:rPr>
              <w:t>5.09%</w:t>
            </w:r>
          </w:p>
        </w:tc>
        <w:tc>
          <w:tcPr>
            <w:tcW w:w="833" w:type="dxa"/>
            <w:tcBorders>
              <w:top w:val="single" w:sz="4" w:space="0" w:color="auto"/>
              <w:left w:val="single" w:sz="4" w:space="0" w:color="auto"/>
              <w:bottom w:val="single" w:sz="4" w:space="0" w:color="auto"/>
              <w:right w:val="single" w:sz="4" w:space="0" w:color="auto"/>
            </w:tcBorders>
            <w:noWrap/>
            <w:vAlign w:val="center"/>
          </w:tcPr>
          <w:p w14:paraId="6E6C1DD8" w14:textId="0F2235BD" w:rsidR="00AC0151" w:rsidRDefault="00AC0151" w:rsidP="00AC0151">
            <w:pPr>
              <w:jc w:val="center"/>
              <w:rPr>
                <w:rFonts w:cs="Arial"/>
                <w:sz w:val="17"/>
                <w:szCs w:val="17"/>
              </w:rPr>
            </w:pPr>
            <w:r>
              <w:rPr>
                <w:rFonts w:cs="Arial"/>
                <w:sz w:val="17"/>
                <w:szCs w:val="17"/>
              </w:rPr>
              <w:t>10.19%</w:t>
            </w:r>
          </w:p>
        </w:tc>
        <w:tc>
          <w:tcPr>
            <w:tcW w:w="833" w:type="dxa"/>
            <w:tcBorders>
              <w:top w:val="single" w:sz="4" w:space="0" w:color="auto"/>
              <w:left w:val="single" w:sz="4" w:space="0" w:color="auto"/>
              <w:bottom w:val="single" w:sz="4" w:space="0" w:color="auto"/>
              <w:right w:val="nil"/>
            </w:tcBorders>
            <w:noWrap/>
            <w:vAlign w:val="center"/>
          </w:tcPr>
          <w:p w14:paraId="44C1D923" w14:textId="2E7443FE" w:rsidR="00AC0151" w:rsidRDefault="00AC0151" w:rsidP="00AC0151">
            <w:pPr>
              <w:jc w:val="center"/>
              <w:rPr>
                <w:rFonts w:cs="Arial"/>
                <w:sz w:val="17"/>
                <w:szCs w:val="17"/>
              </w:rPr>
            </w:pPr>
            <w:r>
              <w:rPr>
                <w:rFonts w:cs="Arial"/>
                <w:sz w:val="17"/>
                <w:szCs w:val="17"/>
              </w:rPr>
              <w:t>15.28%</w:t>
            </w:r>
          </w:p>
        </w:tc>
        <w:tc>
          <w:tcPr>
            <w:tcW w:w="737" w:type="dxa"/>
            <w:tcBorders>
              <w:top w:val="single" w:sz="4" w:space="0" w:color="auto"/>
              <w:left w:val="single" w:sz="4" w:space="0" w:color="auto"/>
              <w:bottom w:val="single" w:sz="4" w:space="0" w:color="auto"/>
              <w:right w:val="single" w:sz="4" w:space="0" w:color="auto"/>
            </w:tcBorders>
            <w:noWrap/>
            <w:vAlign w:val="center"/>
          </w:tcPr>
          <w:p w14:paraId="5BB3DC52" w14:textId="3D6120D2" w:rsidR="00AC0151" w:rsidRDefault="00AC0151" w:rsidP="00AC0151">
            <w:pPr>
              <w:jc w:val="center"/>
              <w:rPr>
                <w:rFonts w:cs="Arial"/>
                <w:sz w:val="17"/>
                <w:szCs w:val="17"/>
              </w:rPr>
            </w:pPr>
            <w:r>
              <w:rPr>
                <w:rFonts w:cs="Arial"/>
                <w:sz w:val="17"/>
                <w:szCs w:val="17"/>
              </w:rPr>
              <w:t>12.0</w:t>
            </w:r>
          </w:p>
        </w:tc>
        <w:tc>
          <w:tcPr>
            <w:tcW w:w="737" w:type="dxa"/>
            <w:tcBorders>
              <w:top w:val="single" w:sz="4" w:space="0" w:color="auto"/>
              <w:left w:val="nil"/>
              <w:bottom w:val="single" w:sz="4" w:space="0" w:color="auto"/>
              <w:right w:val="single" w:sz="4" w:space="0" w:color="auto"/>
            </w:tcBorders>
            <w:noWrap/>
            <w:vAlign w:val="center"/>
          </w:tcPr>
          <w:p w14:paraId="1E181001" w14:textId="5234DEF2" w:rsidR="00AC0151" w:rsidRDefault="00AC0151" w:rsidP="00AC0151">
            <w:pPr>
              <w:jc w:val="center"/>
              <w:rPr>
                <w:rFonts w:cs="Arial"/>
                <w:sz w:val="17"/>
                <w:szCs w:val="17"/>
              </w:rPr>
            </w:pPr>
            <w:r>
              <w:rPr>
                <w:rFonts w:cs="Arial"/>
                <w:sz w:val="17"/>
                <w:szCs w:val="17"/>
              </w:rPr>
              <w:t>13.2</w:t>
            </w:r>
          </w:p>
        </w:tc>
      </w:tr>
      <w:tr w:rsidR="00AC0151" w:rsidRPr="0036209C" w14:paraId="5B8D56B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FC1C0BD" w14:textId="5159CEC4" w:rsidR="00AC0151" w:rsidRDefault="00AC0151" w:rsidP="00AC0151">
            <w:pPr>
              <w:rPr>
                <w:rFonts w:cs="Arial"/>
                <w:sz w:val="17"/>
                <w:szCs w:val="17"/>
              </w:rPr>
            </w:pPr>
            <w:r>
              <w:rPr>
                <w:rFonts w:cs="Arial"/>
                <w:sz w:val="17"/>
                <w:szCs w:val="17"/>
              </w:rPr>
              <w:t>Ti, wt.%</w:t>
            </w:r>
          </w:p>
        </w:tc>
        <w:tc>
          <w:tcPr>
            <w:tcW w:w="934" w:type="dxa"/>
            <w:tcBorders>
              <w:top w:val="single" w:sz="4" w:space="0" w:color="auto"/>
              <w:left w:val="single" w:sz="4" w:space="0" w:color="auto"/>
              <w:bottom w:val="single" w:sz="4" w:space="0" w:color="auto"/>
              <w:right w:val="nil"/>
            </w:tcBorders>
            <w:noWrap/>
            <w:vAlign w:val="center"/>
          </w:tcPr>
          <w:p w14:paraId="370BE2C2" w14:textId="7D5E21C5" w:rsidR="00AC0151" w:rsidRDefault="00AC0151" w:rsidP="00AC0151">
            <w:pPr>
              <w:jc w:val="center"/>
              <w:rPr>
                <w:rFonts w:cs="Arial"/>
                <w:sz w:val="17"/>
                <w:szCs w:val="17"/>
              </w:rPr>
            </w:pPr>
            <w:r>
              <w:rPr>
                <w:rFonts w:cs="Arial"/>
                <w:sz w:val="17"/>
                <w:szCs w:val="17"/>
              </w:rPr>
              <w:t>0.253</w:t>
            </w:r>
          </w:p>
        </w:tc>
        <w:tc>
          <w:tcPr>
            <w:tcW w:w="737" w:type="dxa"/>
            <w:tcBorders>
              <w:top w:val="single" w:sz="4" w:space="0" w:color="auto"/>
              <w:left w:val="single" w:sz="4" w:space="0" w:color="auto"/>
              <w:bottom w:val="single" w:sz="4" w:space="0" w:color="auto"/>
              <w:right w:val="single" w:sz="4" w:space="0" w:color="auto"/>
            </w:tcBorders>
            <w:noWrap/>
            <w:vAlign w:val="center"/>
          </w:tcPr>
          <w:p w14:paraId="5E070CFC" w14:textId="1F428A57"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nil"/>
              <w:bottom w:val="single" w:sz="4" w:space="0" w:color="auto"/>
              <w:right w:val="single" w:sz="4" w:space="0" w:color="auto"/>
            </w:tcBorders>
            <w:noWrap/>
            <w:vAlign w:val="center"/>
          </w:tcPr>
          <w:p w14:paraId="4F89F796" w14:textId="56C1E42D" w:rsidR="00AC0151" w:rsidRDefault="00AC0151" w:rsidP="00AC0151">
            <w:pPr>
              <w:jc w:val="center"/>
              <w:rPr>
                <w:rFonts w:cs="Arial"/>
                <w:sz w:val="17"/>
                <w:szCs w:val="17"/>
              </w:rPr>
            </w:pPr>
            <w:r>
              <w:rPr>
                <w:rFonts w:cs="Arial"/>
                <w:sz w:val="17"/>
                <w:szCs w:val="17"/>
              </w:rPr>
              <w:t>0.214</w:t>
            </w:r>
          </w:p>
        </w:tc>
        <w:tc>
          <w:tcPr>
            <w:tcW w:w="737" w:type="dxa"/>
            <w:tcBorders>
              <w:top w:val="single" w:sz="4" w:space="0" w:color="auto"/>
              <w:left w:val="nil"/>
              <w:bottom w:val="single" w:sz="4" w:space="0" w:color="auto"/>
              <w:right w:val="single" w:sz="4" w:space="0" w:color="auto"/>
            </w:tcBorders>
            <w:noWrap/>
            <w:vAlign w:val="center"/>
          </w:tcPr>
          <w:p w14:paraId="7AEC1FBD" w14:textId="675B7181" w:rsidR="00AC0151" w:rsidRDefault="00AC0151" w:rsidP="00AC0151">
            <w:pPr>
              <w:jc w:val="center"/>
              <w:rPr>
                <w:rFonts w:cs="Arial"/>
                <w:sz w:val="17"/>
                <w:szCs w:val="17"/>
              </w:rPr>
            </w:pPr>
            <w:r>
              <w:rPr>
                <w:rFonts w:cs="Arial"/>
                <w:sz w:val="17"/>
                <w:szCs w:val="17"/>
              </w:rPr>
              <w:t>0.291</w:t>
            </w:r>
          </w:p>
        </w:tc>
        <w:tc>
          <w:tcPr>
            <w:tcW w:w="737" w:type="dxa"/>
            <w:tcBorders>
              <w:top w:val="single" w:sz="4" w:space="0" w:color="auto"/>
              <w:left w:val="nil"/>
              <w:bottom w:val="single" w:sz="4" w:space="0" w:color="auto"/>
              <w:right w:val="single" w:sz="4" w:space="0" w:color="auto"/>
            </w:tcBorders>
            <w:noWrap/>
            <w:vAlign w:val="center"/>
          </w:tcPr>
          <w:p w14:paraId="4F8A853A" w14:textId="3A1E55EE" w:rsidR="00AC0151" w:rsidRDefault="00AC0151" w:rsidP="00AC0151">
            <w:pPr>
              <w:jc w:val="center"/>
              <w:rPr>
                <w:rFonts w:cs="Arial"/>
                <w:sz w:val="17"/>
                <w:szCs w:val="17"/>
              </w:rPr>
            </w:pPr>
            <w:r>
              <w:rPr>
                <w:rFonts w:cs="Arial"/>
                <w:sz w:val="17"/>
                <w:szCs w:val="17"/>
              </w:rPr>
              <w:t>0.195</w:t>
            </w:r>
          </w:p>
        </w:tc>
        <w:tc>
          <w:tcPr>
            <w:tcW w:w="737" w:type="dxa"/>
            <w:tcBorders>
              <w:top w:val="single" w:sz="4" w:space="0" w:color="auto"/>
              <w:left w:val="nil"/>
              <w:bottom w:val="single" w:sz="4" w:space="0" w:color="auto"/>
              <w:right w:val="single" w:sz="4" w:space="0" w:color="auto"/>
            </w:tcBorders>
            <w:noWrap/>
            <w:vAlign w:val="center"/>
          </w:tcPr>
          <w:p w14:paraId="1025EDBF" w14:textId="38D34CCD" w:rsidR="00AC0151" w:rsidRDefault="00AC0151" w:rsidP="00AC0151">
            <w:pPr>
              <w:jc w:val="center"/>
              <w:rPr>
                <w:rFonts w:cs="Arial"/>
                <w:sz w:val="17"/>
                <w:szCs w:val="17"/>
              </w:rPr>
            </w:pPr>
            <w:r>
              <w:rPr>
                <w:rFonts w:cs="Arial"/>
                <w:sz w:val="17"/>
                <w:szCs w:val="17"/>
              </w:rPr>
              <w:t>0.310</w:t>
            </w:r>
          </w:p>
        </w:tc>
        <w:tc>
          <w:tcPr>
            <w:tcW w:w="833" w:type="dxa"/>
            <w:tcBorders>
              <w:top w:val="single" w:sz="4" w:space="0" w:color="auto"/>
              <w:left w:val="nil"/>
              <w:bottom w:val="single" w:sz="4" w:space="0" w:color="auto"/>
              <w:right w:val="single" w:sz="4" w:space="0" w:color="auto"/>
            </w:tcBorders>
            <w:noWrap/>
            <w:vAlign w:val="center"/>
          </w:tcPr>
          <w:p w14:paraId="1A1E6C8A" w14:textId="1D3616F0" w:rsidR="00AC0151" w:rsidRDefault="00AC0151" w:rsidP="00AC0151">
            <w:pPr>
              <w:jc w:val="center"/>
              <w:rPr>
                <w:rFonts w:cs="Arial"/>
                <w:sz w:val="17"/>
                <w:szCs w:val="17"/>
              </w:rPr>
            </w:pPr>
            <w:r>
              <w:rPr>
                <w:rFonts w:cs="Arial"/>
                <w:sz w:val="17"/>
                <w:szCs w:val="17"/>
              </w:rPr>
              <w:t>7.64%</w:t>
            </w:r>
          </w:p>
        </w:tc>
        <w:tc>
          <w:tcPr>
            <w:tcW w:w="833" w:type="dxa"/>
            <w:tcBorders>
              <w:top w:val="single" w:sz="4" w:space="0" w:color="auto"/>
              <w:left w:val="single" w:sz="4" w:space="0" w:color="auto"/>
              <w:bottom w:val="single" w:sz="4" w:space="0" w:color="auto"/>
              <w:right w:val="single" w:sz="4" w:space="0" w:color="auto"/>
            </w:tcBorders>
            <w:noWrap/>
            <w:vAlign w:val="center"/>
          </w:tcPr>
          <w:p w14:paraId="1C36ADCC" w14:textId="3F1AAD16" w:rsidR="00AC0151" w:rsidRDefault="00AC0151" w:rsidP="00AC0151">
            <w:pPr>
              <w:jc w:val="center"/>
              <w:rPr>
                <w:rFonts w:cs="Arial"/>
                <w:sz w:val="17"/>
                <w:szCs w:val="17"/>
              </w:rPr>
            </w:pPr>
            <w:r>
              <w:rPr>
                <w:rFonts w:cs="Arial"/>
                <w:sz w:val="17"/>
                <w:szCs w:val="17"/>
              </w:rPr>
              <w:t>15.29%</w:t>
            </w:r>
          </w:p>
        </w:tc>
        <w:tc>
          <w:tcPr>
            <w:tcW w:w="833" w:type="dxa"/>
            <w:tcBorders>
              <w:top w:val="single" w:sz="4" w:space="0" w:color="auto"/>
              <w:left w:val="single" w:sz="4" w:space="0" w:color="auto"/>
              <w:bottom w:val="single" w:sz="4" w:space="0" w:color="auto"/>
              <w:right w:val="nil"/>
            </w:tcBorders>
            <w:noWrap/>
            <w:vAlign w:val="center"/>
          </w:tcPr>
          <w:p w14:paraId="78B61F68" w14:textId="7D6EEBCC" w:rsidR="00AC0151" w:rsidRDefault="00AC0151" w:rsidP="00AC0151">
            <w:pPr>
              <w:jc w:val="center"/>
              <w:rPr>
                <w:rFonts w:cs="Arial"/>
                <w:sz w:val="17"/>
                <w:szCs w:val="17"/>
              </w:rPr>
            </w:pPr>
            <w:r>
              <w:rPr>
                <w:rFonts w:cs="Arial"/>
                <w:sz w:val="17"/>
                <w:szCs w:val="17"/>
              </w:rPr>
              <w:t>22.93%</w:t>
            </w:r>
          </w:p>
        </w:tc>
        <w:tc>
          <w:tcPr>
            <w:tcW w:w="737" w:type="dxa"/>
            <w:tcBorders>
              <w:top w:val="single" w:sz="4" w:space="0" w:color="auto"/>
              <w:left w:val="single" w:sz="4" w:space="0" w:color="auto"/>
              <w:bottom w:val="single" w:sz="4" w:space="0" w:color="auto"/>
              <w:right w:val="single" w:sz="4" w:space="0" w:color="auto"/>
            </w:tcBorders>
            <w:noWrap/>
            <w:vAlign w:val="center"/>
          </w:tcPr>
          <w:p w14:paraId="7DDFD0BD" w14:textId="2358E3E7" w:rsidR="00AC0151" w:rsidRDefault="00AC0151" w:rsidP="00AC0151">
            <w:pPr>
              <w:jc w:val="center"/>
              <w:rPr>
                <w:rFonts w:cs="Arial"/>
                <w:sz w:val="17"/>
                <w:szCs w:val="17"/>
              </w:rPr>
            </w:pPr>
            <w:r>
              <w:rPr>
                <w:rFonts w:cs="Arial"/>
                <w:sz w:val="17"/>
                <w:szCs w:val="17"/>
              </w:rPr>
              <w:t>0.240</w:t>
            </w:r>
          </w:p>
        </w:tc>
        <w:tc>
          <w:tcPr>
            <w:tcW w:w="737" w:type="dxa"/>
            <w:tcBorders>
              <w:top w:val="single" w:sz="4" w:space="0" w:color="auto"/>
              <w:left w:val="nil"/>
              <w:bottom w:val="single" w:sz="4" w:space="0" w:color="auto"/>
              <w:right w:val="single" w:sz="4" w:space="0" w:color="auto"/>
            </w:tcBorders>
            <w:noWrap/>
            <w:vAlign w:val="center"/>
          </w:tcPr>
          <w:p w14:paraId="0E57DB86" w14:textId="242BD2E3" w:rsidR="00AC0151" w:rsidRDefault="00AC0151" w:rsidP="00AC0151">
            <w:pPr>
              <w:jc w:val="center"/>
              <w:rPr>
                <w:rFonts w:cs="Arial"/>
                <w:sz w:val="17"/>
                <w:szCs w:val="17"/>
              </w:rPr>
            </w:pPr>
            <w:r>
              <w:rPr>
                <w:rFonts w:cs="Arial"/>
                <w:sz w:val="17"/>
                <w:szCs w:val="17"/>
              </w:rPr>
              <w:t>0.265</w:t>
            </w:r>
          </w:p>
        </w:tc>
      </w:tr>
      <w:tr w:rsidR="00AC0151" w:rsidRPr="0036209C" w14:paraId="3636A655"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8442BFA" w14:textId="40460A42" w:rsidR="00AC0151" w:rsidRDefault="00AC0151" w:rsidP="00AC0151">
            <w:pPr>
              <w:rPr>
                <w:rFonts w:cs="Arial"/>
                <w:sz w:val="17"/>
                <w:szCs w:val="17"/>
              </w:rPr>
            </w:pPr>
            <w:r>
              <w:rPr>
                <w:rFonts w:cs="Arial"/>
                <w:sz w:val="17"/>
                <w:szCs w:val="17"/>
              </w:rPr>
              <w:t>Tl, ppm</w:t>
            </w:r>
          </w:p>
        </w:tc>
        <w:tc>
          <w:tcPr>
            <w:tcW w:w="934" w:type="dxa"/>
            <w:tcBorders>
              <w:top w:val="single" w:sz="4" w:space="0" w:color="auto"/>
              <w:left w:val="single" w:sz="4" w:space="0" w:color="auto"/>
              <w:bottom w:val="single" w:sz="4" w:space="0" w:color="auto"/>
              <w:right w:val="nil"/>
            </w:tcBorders>
            <w:noWrap/>
            <w:vAlign w:val="center"/>
          </w:tcPr>
          <w:p w14:paraId="4A5807F0" w14:textId="5A045DDE" w:rsidR="00AC0151" w:rsidRDefault="00AC0151" w:rsidP="00AC0151">
            <w:pPr>
              <w:jc w:val="center"/>
              <w:rPr>
                <w:rFonts w:cs="Arial"/>
                <w:sz w:val="17"/>
                <w:szCs w:val="17"/>
              </w:rPr>
            </w:pPr>
            <w:r>
              <w:rPr>
                <w:rFonts w:cs="Arial"/>
                <w:sz w:val="17"/>
                <w:szCs w:val="17"/>
              </w:rPr>
              <w:t>0.88</w:t>
            </w:r>
          </w:p>
        </w:tc>
        <w:tc>
          <w:tcPr>
            <w:tcW w:w="737" w:type="dxa"/>
            <w:tcBorders>
              <w:top w:val="single" w:sz="4" w:space="0" w:color="auto"/>
              <w:left w:val="single" w:sz="4" w:space="0" w:color="auto"/>
              <w:bottom w:val="single" w:sz="4" w:space="0" w:color="auto"/>
              <w:right w:val="single" w:sz="4" w:space="0" w:color="auto"/>
            </w:tcBorders>
            <w:noWrap/>
            <w:vAlign w:val="center"/>
          </w:tcPr>
          <w:p w14:paraId="2E354E2B" w14:textId="7491E9F5" w:rsidR="00AC0151" w:rsidRDefault="00AC0151" w:rsidP="00AC0151">
            <w:pPr>
              <w:jc w:val="center"/>
              <w:rPr>
                <w:rFonts w:cs="Arial"/>
                <w:sz w:val="17"/>
                <w:szCs w:val="17"/>
              </w:rPr>
            </w:pPr>
            <w:r>
              <w:rPr>
                <w:rFonts w:cs="Arial"/>
                <w:sz w:val="17"/>
                <w:szCs w:val="17"/>
              </w:rPr>
              <w:t>0.047</w:t>
            </w:r>
          </w:p>
        </w:tc>
        <w:tc>
          <w:tcPr>
            <w:tcW w:w="737" w:type="dxa"/>
            <w:tcBorders>
              <w:top w:val="single" w:sz="4" w:space="0" w:color="auto"/>
              <w:left w:val="nil"/>
              <w:bottom w:val="single" w:sz="4" w:space="0" w:color="auto"/>
              <w:right w:val="single" w:sz="4" w:space="0" w:color="auto"/>
            </w:tcBorders>
            <w:noWrap/>
            <w:vAlign w:val="center"/>
          </w:tcPr>
          <w:p w14:paraId="4E048224" w14:textId="1CC953D1" w:rsidR="00AC0151" w:rsidRDefault="00AC0151" w:rsidP="00AC0151">
            <w:pPr>
              <w:jc w:val="center"/>
              <w:rPr>
                <w:rFonts w:cs="Arial"/>
                <w:sz w:val="17"/>
                <w:szCs w:val="17"/>
              </w:rPr>
            </w:pPr>
            <w:r>
              <w:rPr>
                <w:rFonts w:cs="Arial"/>
                <w:sz w:val="17"/>
                <w:szCs w:val="17"/>
              </w:rPr>
              <w:t>0.79</w:t>
            </w:r>
          </w:p>
        </w:tc>
        <w:tc>
          <w:tcPr>
            <w:tcW w:w="737" w:type="dxa"/>
            <w:tcBorders>
              <w:top w:val="single" w:sz="4" w:space="0" w:color="auto"/>
              <w:left w:val="nil"/>
              <w:bottom w:val="single" w:sz="4" w:space="0" w:color="auto"/>
              <w:right w:val="single" w:sz="4" w:space="0" w:color="auto"/>
            </w:tcBorders>
            <w:noWrap/>
            <w:vAlign w:val="center"/>
          </w:tcPr>
          <w:p w14:paraId="1E01739A" w14:textId="72A13D7B" w:rsidR="00AC0151" w:rsidRDefault="00AC0151" w:rsidP="00AC0151">
            <w:pPr>
              <w:jc w:val="center"/>
              <w:rPr>
                <w:rFonts w:cs="Arial"/>
                <w:sz w:val="17"/>
                <w:szCs w:val="17"/>
              </w:rPr>
            </w:pPr>
            <w:r>
              <w:rPr>
                <w:rFonts w:cs="Arial"/>
                <w:sz w:val="17"/>
                <w:szCs w:val="17"/>
              </w:rPr>
              <w:t>0.98</w:t>
            </w:r>
          </w:p>
        </w:tc>
        <w:tc>
          <w:tcPr>
            <w:tcW w:w="737" w:type="dxa"/>
            <w:tcBorders>
              <w:top w:val="single" w:sz="4" w:space="0" w:color="auto"/>
              <w:left w:val="nil"/>
              <w:bottom w:val="single" w:sz="4" w:space="0" w:color="auto"/>
              <w:right w:val="single" w:sz="4" w:space="0" w:color="auto"/>
            </w:tcBorders>
            <w:noWrap/>
            <w:vAlign w:val="center"/>
          </w:tcPr>
          <w:p w14:paraId="38BC8A3A" w14:textId="2EC09F9B" w:rsidR="00AC0151" w:rsidRDefault="00AC0151" w:rsidP="00AC0151">
            <w:pPr>
              <w:jc w:val="center"/>
              <w:rPr>
                <w:rFonts w:cs="Arial"/>
                <w:sz w:val="17"/>
                <w:szCs w:val="17"/>
              </w:rPr>
            </w:pPr>
            <w:r>
              <w:rPr>
                <w:rFonts w:cs="Arial"/>
                <w:sz w:val="17"/>
                <w:szCs w:val="17"/>
              </w:rPr>
              <w:t>0.74</w:t>
            </w:r>
          </w:p>
        </w:tc>
        <w:tc>
          <w:tcPr>
            <w:tcW w:w="737" w:type="dxa"/>
            <w:tcBorders>
              <w:top w:val="single" w:sz="4" w:space="0" w:color="auto"/>
              <w:left w:val="nil"/>
              <w:bottom w:val="single" w:sz="4" w:space="0" w:color="auto"/>
              <w:right w:val="single" w:sz="4" w:space="0" w:color="auto"/>
            </w:tcBorders>
            <w:noWrap/>
            <w:vAlign w:val="center"/>
          </w:tcPr>
          <w:p w14:paraId="340F9E26" w14:textId="2EB7C3F8" w:rsidR="00AC0151" w:rsidRDefault="00AC0151" w:rsidP="00AC0151">
            <w:pPr>
              <w:jc w:val="center"/>
              <w:rPr>
                <w:rFonts w:cs="Arial"/>
                <w:sz w:val="17"/>
                <w:szCs w:val="17"/>
              </w:rPr>
            </w:pPr>
            <w:r>
              <w:rPr>
                <w:rFonts w:cs="Arial"/>
                <w:sz w:val="17"/>
                <w:szCs w:val="17"/>
              </w:rPr>
              <w:t>1.02</w:t>
            </w:r>
          </w:p>
        </w:tc>
        <w:tc>
          <w:tcPr>
            <w:tcW w:w="833" w:type="dxa"/>
            <w:tcBorders>
              <w:top w:val="single" w:sz="4" w:space="0" w:color="auto"/>
              <w:left w:val="nil"/>
              <w:bottom w:val="single" w:sz="4" w:space="0" w:color="auto"/>
              <w:right w:val="single" w:sz="4" w:space="0" w:color="auto"/>
            </w:tcBorders>
            <w:noWrap/>
            <w:vAlign w:val="center"/>
          </w:tcPr>
          <w:p w14:paraId="5632F1CB" w14:textId="5AE5BF95" w:rsidR="00AC0151" w:rsidRDefault="00AC0151" w:rsidP="00AC0151">
            <w:pPr>
              <w:jc w:val="center"/>
              <w:rPr>
                <w:rFonts w:cs="Arial"/>
                <w:sz w:val="17"/>
                <w:szCs w:val="17"/>
              </w:rPr>
            </w:pPr>
            <w:r>
              <w:rPr>
                <w:rFonts w:cs="Arial"/>
                <w:sz w:val="17"/>
                <w:szCs w:val="17"/>
              </w:rPr>
              <w:t>5.33%</w:t>
            </w:r>
          </w:p>
        </w:tc>
        <w:tc>
          <w:tcPr>
            <w:tcW w:w="833" w:type="dxa"/>
            <w:tcBorders>
              <w:top w:val="single" w:sz="4" w:space="0" w:color="auto"/>
              <w:left w:val="single" w:sz="4" w:space="0" w:color="auto"/>
              <w:bottom w:val="single" w:sz="4" w:space="0" w:color="auto"/>
              <w:right w:val="single" w:sz="4" w:space="0" w:color="auto"/>
            </w:tcBorders>
            <w:noWrap/>
            <w:vAlign w:val="center"/>
          </w:tcPr>
          <w:p w14:paraId="7B72D85A" w14:textId="3AF3A3B3" w:rsidR="00AC0151" w:rsidRDefault="00AC0151" w:rsidP="00AC0151">
            <w:pPr>
              <w:jc w:val="center"/>
              <w:rPr>
                <w:rFonts w:cs="Arial"/>
                <w:sz w:val="17"/>
                <w:szCs w:val="17"/>
              </w:rPr>
            </w:pPr>
            <w:r>
              <w:rPr>
                <w:rFonts w:cs="Arial"/>
                <w:sz w:val="17"/>
                <w:szCs w:val="17"/>
              </w:rPr>
              <w:t>10.66%</w:t>
            </w:r>
          </w:p>
        </w:tc>
        <w:tc>
          <w:tcPr>
            <w:tcW w:w="833" w:type="dxa"/>
            <w:tcBorders>
              <w:top w:val="single" w:sz="4" w:space="0" w:color="auto"/>
              <w:left w:val="single" w:sz="4" w:space="0" w:color="auto"/>
              <w:bottom w:val="single" w:sz="4" w:space="0" w:color="auto"/>
              <w:right w:val="nil"/>
            </w:tcBorders>
            <w:noWrap/>
            <w:vAlign w:val="center"/>
          </w:tcPr>
          <w:p w14:paraId="7FE2EC34" w14:textId="2FDBEB6F" w:rsidR="00AC0151" w:rsidRDefault="00AC0151" w:rsidP="00AC0151">
            <w:pPr>
              <w:jc w:val="center"/>
              <w:rPr>
                <w:rFonts w:cs="Arial"/>
                <w:sz w:val="17"/>
                <w:szCs w:val="17"/>
              </w:rPr>
            </w:pPr>
            <w:r>
              <w:rPr>
                <w:rFonts w:cs="Arial"/>
                <w:sz w:val="17"/>
                <w:szCs w:val="17"/>
              </w:rPr>
              <w:t>15.99%</w:t>
            </w:r>
          </w:p>
        </w:tc>
        <w:tc>
          <w:tcPr>
            <w:tcW w:w="737" w:type="dxa"/>
            <w:tcBorders>
              <w:top w:val="single" w:sz="4" w:space="0" w:color="auto"/>
              <w:left w:val="single" w:sz="4" w:space="0" w:color="auto"/>
              <w:bottom w:val="single" w:sz="4" w:space="0" w:color="auto"/>
              <w:right w:val="single" w:sz="4" w:space="0" w:color="auto"/>
            </w:tcBorders>
            <w:noWrap/>
            <w:vAlign w:val="center"/>
          </w:tcPr>
          <w:p w14:paraId="3F8C7C4E" w14:textId="22E3E043" w:rsidR="00AC0151" w:rsidRDefault="00AC0151" w:rsidP="00AC0151">
            <w:pPr>
              <w:jc w:val="center"/>
              <w:rPr>
                <w:rFonts w:cs="Arial"/>
                <w:sz w:val="17"/>
                <w:szCs w:val="17"/>
              </w:rPr>
            </w:pPr>
            <w:r>
              <w:rPr>
                <w:rFonts w:cs="Arial"/>
                <w:sz w:val="17"/>
                <w:szCs w:val="17"/>
              </w:rPr>
              <w:t>0.84</w:t>
            </w:r>
          </w:p>
        </w:tc>
        <w:tc>
          <w:tcPr>
            <w:tcW w:w="737" w:type="dxa"/>
            <w:tcBorders>
              <w:top w:val="single" w:sz="4" w:space="0" w:color="auto"/>
              <w:left w:val="nil"/>
              <w:bottom w:val="single" w:sz="4" w:space="0" w:color="auto"/>
              <w:right w:val="single" w:sz="4" w:space="0" w:color="auto"/>
            </w:tcBorders>
            <w:noWrap/>
            <w:vAlign w:val="center"/>
          </w:tcPr>
          <w:p w14:paraId="0B898818" w14:textId="1B1F2323" w:rsidR="00AC0151" w:rsidRDefault="00AC0151" w:rsidP="00AC0151">
            <w:pPr>
              <w:jc w:val="center"/>
              <w:rPr>
                <w:rFonts w:cs="Arial"/>
                <w:sz w:val="17"/>
                <w:szCs w:val="17"/>
              </w:rPr>
            </w:pPr>
            <w:r>
              <w:rPr>
                <w:rFonts w:cs="Arial"/>
                <w:sz w:val="17"/>
                <w:szCs w:val="17"/>
              </w:rPr>
              <w:t>0.93</w:t>
            </w:r>
          </w:p>
        </w:tc>
      </w:tr>
      <w:tr w:rsidR="00AC0151" w:rsidRPr="0036209C" w14:paraId="2C1CA5F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4353B5A" w14:textId="1493C36B" w:rsidR="00AC0151" w:rsidRDefault="00AC0151" w:rsidP="00AC0151">
            <w:pPr>
              <w:rPr>
                <w:rFonts w:cs="Arial"/>
                <w:sz w:val="17"/>
                <w:szCs w:val="17"/>
              </w:rPr>
            </w:pPr>
            <w:r>
              <w:rPr>
                <w:rFonts w:cs="Arial"/>
                <w:sz w:val="17"/>
                <w:szCs w:val="17"/>
              </w:rPr>
              <w:t>Tm, ppm</w:t>
            </w:r>
          </w:p>
        </w:tc>
        <w:tc>
          <w:tcPr>
            <w:tcW w:w="934" w:type="dxa"/>
            <w:tcBorders>
              <w:top w:val="single" w:sz="4" w:space="0" w:color="auto"/>
              <w:left w:val="single" w:sz="4" w:space="0" w:color="auto"/>
              <w:bottom w:val="single" w:sz="4" w:space="0" w:color="auto"/>
              <w:right w:val="nil"/>
            </w:tcBorders>
            <w:noWrap/>
            <w:vAlign w:val="center"/>
          </w:tcPr>
          <w:p w14:paraId="2932A3BE" w14:textId="03BCA136" w:rsidR="00AC0151" w:rsidRDefault="00AC0151" w:rsidP="00AC0151">
            <w:pPr>
              <w:jc w:val="center"/>
              <w:rPr>
                <w:rFonts w:cs="Arial"/>
                <w:sz w:val="17"/>
                <w:szCs w:val="17"/>
              </w:rPr>
            </w:pPr>
            <w:r>
              <w:rPr>
                <w:rFonts w:cs="Arial"/>
                <w:sz w:val="17"/>
                <w:szCs w:val="17"/>
              </w:rPr>
              <w:t>0.18</w:t>
            </w:r>
          </w:p>
        </w:tc>
        <w:tc>
          <w:tcPr>
            <w:tcW w:w="737" w:type="dxa"/>
            <w:tcBorders>
              <w:top w:val="single" w:sz="4" w:space="0" w:color="auto"/>
              <w:left w:val="single" w:sz="4" w:space="0" w:color="auto"/>
              <w:bottom w:val="single" w:sz="4" w:space="0" w:color="auto"/>
              <w:right w:val="single" w:sz="4" w:space="0" w:color="auto"/>
            </w:tcBorders>
            <w:noWrap/>
            <w:vAlign w:val="center"/>
          </w:tcPr>
          <w:p w14:paraId="16C084C5" w14:textId="76815713"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72B23DC0" w14:textId="5AF67886" w:rsidR="00AC0151" w:rsidRDefault="00AC0151" w:rsidP="00AC0151">
            <w:pPr>
              <w:jc w:val="center"/>
              <w:rPr>
                <w:rFonts w:cs="Arial"/>
                <w:sz w:val="17"/>
                <w:szCs w:val="17"/>
              </w:rPr>
            </w:pPr>
            <w:r>
              <w:rPr>
                <w:rFonts w:cs="Arial"/>
                <w:sz w:val="17"/>
                <w:szCs w:val="17"/>
              </w:rPr>
              <w:t>0.14</w:t>
            </w:r>
          </w:p>
        </w:tc>
        <w:tc>
          <w:tcPr>
            <w:tcW w:w="737" w:type="dxa"/>
            <w:tcBorders>
              <w:top w:val="single" w:sz="4" w:space="0" w:color="auto"/>
              <w:left w:val="nil"/>
              <w:bottom w:val="single" w:sz="4" w:space="0" w:color="auto"/>
              <w:right w:val="single" w:sz="4" w:space="0" w:color="auto"/>
            </w:tcBorders>
            <w:noWrap/>
            <w:vAlign w:val="center"/>
          </w:tcPr>
          <w:p w14:paraId="3AF7D3D4" w14:textId="3C7A9A00" w:rsidR="00AC0151" w:rsidRDefault="00AC0151" w:rsidP="00AC0151">
            <w:pPr>
              <w:jc w:val="center"/>
              <w:rPr>
                <w:rFonts w:cs="Arial"/>
                <w:sz w:val="17"/>
                <w:szCs w:val="17"/>
              </w:rPr>
            </w:pPr>
            <w:r>
              <w:rPr>
                <w:rFonts w:cs="Arial"/>
                <w:sz w:val="17"/>
                <w:szCs w:val="17"/>
              </w:rPr>
              <w:t>0.21</w:t>
            </w:r>
          </w:p>
        </w:tc>
        <w:tc>
          <w:tcPr>
            <w:tcW w:w="737" w:type="dxa"/>
            <w:tcBorders>
              <w:top w:val="single" w:sz="4" w:space="0" w:color="auto"/>
              <w:left w:val="nil"/>
              <w:bottom w:val="single" w:sz="4" w:space="0" w:color="auto"/>
              <w:right w:val="single" w:sz="4" w:space="0" w:color="auto"/>
            </w:tcBorders>
            <w:noWrap/>
            <w:vAlign w:val="center"/>
          </w:tcPr>
          <w:p w14:paraId="50864734" w14:textId="4672CC5D" w:rsidR="00AC0151" w:rsidRDefault="00AC0151" w:rsidP="00AC0151">
            <w:pPr>
              <w:jc w:val="center"/>
              <w:rPr>
                <w:rFonts w:cs="Arial"/>
                <w:sz w:val="17"/>
                <w:szCs w:val="17"/>
              </w:rPr>
            </w:pPr>
            <w:r>
              <w:rPr>
                <w:rFonts w:cs="Arial"/>
                <w:sz w:val="17"/>
                <w:szCs w:val="17"/>
              </w:rPr>
              <w:t>0.13</w:t>
            </w:r>
          </w:p>
        </w:tc>
        <w:tc>
          <w:tcPr>
            <w:tcW w:w="737" w:type="dxa"/>
            <w:tcBorders>
              <w:top w:val="single" w:sz="4" w:space="0" w:color="auto"/>
              <w:left w:val="nil"/>
              <w:bottom w:val="single" w:sz="4" w:space="0" w:color="auto"/>
              <w:right w:val="single" w:sz="4" w:space="0" w:color="auto"/>
            </w:tcBorders>
            <w:noWrap/>
            <w:vAlign w:val="center"/>
          </w:tcPr>
          <w:p w14:paraId="4A6671E7" w14:textId="3D16E7DF" w:rsidR="00AC0151" w:rsidRDefault="00AC0151" w:rsidP="00AC0151">
            <w:pPr>
              <w:jc w:val="center"/>
              <w:rPr>
                <w:rFonts w:cs="Arial"/>
                <w:sz w:val="17"/>
                <w:szCs w:val="17"/>
              </w:rPr>
            </w:pPr>
            <w:r>
              <w:rPr>
                <w:rFonts w:cs="Arial"/>
                <w:sz w:val="17"/>
                <w:szCs w:val="17"/>
              </w:rPr>
              <w:t>0.23</w:t>
            </w:r>
          </w:p>
        </w:tc>
        <w:tc>
          <w:tcPr>
            <w:tcW w:w="833" w:type="dxa"/>
            <w:tcBorders>
              <w:top w:val="single" w:sz="4" w:space="0" w:color="auto"/>
              <w:left w:val="nil"/>
              <w:bottom w:val="single" w:sz="4" w:space="0" w:color="auto"/>
              <w:right w:val="single" w:sz="4" w:space="0" w:color="auto"/>
            </w:tcBorders>
            <w:noWrap/>
            <w:vAlign w:val="center"/>
          </w:tcPr>
          <w:p w14:paraId="572C86DB" w14:textId="32CA38EB" w:rsidR="00AC0151" w:rsidRDefault="00AC0151" w:rsidP="00AC0151">
            <w:pPr>
              <w:jc w:val="center"/>
              <w:rPr>
                <w:rFonts w:cs="Arial"/>
                <w:sz w:val="17"/>
                <w:szCs w:val="17"/>
              </w:rPr>
            </w:pPr>
            <w:r>
              <w:rPr>
                <w:rFonts w:cs="Arial"/>
                <w:sz w:val="17"/>
                <w:szCs w:val="17"/>
              </w:rPr>
              <w:t>9.65%</w:t>
            </w:r>
          </w:p>
        </w:tc>
        <w:tc>
          <w:tcPr>
            <w:tcW w:w="833" w:type="dxa"/>
            <w:tcBorders>
              <w:top w:val="single" w:sz="4" w:space="0" w:color="auto"/>
              <w:left w:val="single" w:sz="4" w:space="0" w:color="auto"/>
              <w:bottom w:val="single" w:sz="4" w:space="0" w:color="auto"/>
              <w:right w:val="single" w:sz="4" w:space="0" w:color="auto"/>
            </w:tcBorders>
            <w:noWrap/>
            <w:vAlign w:val="center"/>
          </w:tcPr>
          <w:p w14:paraId="623E5487" w14:textId="12F66039" w:rsidR="00AC0151" w:rsidRDefault="00AC0151" w:rsidP="00AC0151">
            <w:pPr>
              <w:jc w:val="center"/>
              <w:rPr>
                <w:rFonts w:cs="Arial"/>
                <w:sz w:val="17"/>
                <w:szCs w:val="17"/>
              </w:rPr>
            </w:pPr>
            <w:r>
              <w:rPr>
                <w:rFonts w:cs="Arial"/>
                <w:sz w:val="17"/>
                <w:szCs w:val="17"/>
              </w:rPr>
              <w:t>19.30%</w:t>
            </w:r>
          </w:p>
        </w:tc>
        <w:tc>
          <w:tcPr>
            <w:tcW w:w="833" w:type="dxa"/>
            <w:tcBorders>
              <w:top w:val="single" w:sz="4" w:space="0" w:color="auto"/>
              <w:left w:val="single" w:sz="4" w:space="0" w:color="auto"/>
              <w:bottom w:val="single" w:sz="4" w:space="0" w:color="auto"/>
              <w:right w:val="nil"/>
            </w:tcBorders>
            <w:noWrap/>
            <w:vAlign w:val="center"/>
          </w:tcPr>
          <w:p w14:paraId="0C3D9823" w14:textId="10D61DD0" w:rsidR="00AC0151" w:rsidRDefault="00AC0151" w:rsidP="00AC0151">
            <w:pPr>
              <w:jc w:val="center"/>
              <w:rPr>
                <w:rFonts w:cs="Arial"/>
                <w:sz w:val="17"/>
                <w:szCs w:val="17"/>
              </w:rPr>
            </w:pPr>
            <w:r>
              <w:rPr>
                <w:rFonts w:cs="Arial"/>
                <w:sz w:val="17"/>
                <w:szCs w:val="17"/>
              </w:rPr>
              <w:t>28.95%</w:t>
            </w:r>
          </w:p>
        </w:tc>
        <w:tc>
          <w:tcPr>
            <w:tcW w:w="737" w:type="dxa"/>
            <w:tcBorders>
              <w:top w:val="single" w:sz="4" w:space="0" w:color="auto"/>
              <w:left w:val="single" w:sz="4" w:space="0" w:color="auto"/>
              <w:bottom w:val="single" w:sz="4" w:space="0" w:color="auto"/>
              <w:right w:val="single" w:sz="4" w:space="0" w:color="auto"/>
            </w:tcBorders>
            <w:noWrap/>
            <w:vAlign w:val="center"/>
          </w:tcPr>
          <w:p w14:paraId="32022911" w14:textId="01426366" w:rsidR="00AC0151" w:rsidRDefault="00AC0151" w:rsidP="00AC0151">
            <w:pPr>
              <w:jc w:val="center"/>
              <w:rPr>
                <w:rFonts w:cs="Arial"/>
                <w:sz w:val="17"/>
                <w:szCs w:val="17"/>
              </w:rPr>
            </w:pPr>
            <w:r>
              <w:rPr>
                <w:rFonts w:cs="Arial"/>
                <w:sz w:val="17"/>
                <w:szCs w:val="17"/>
              </w:rPr>
              <w:t>0.17</w:t>
            </w:r>
          </w:p>
        </w:tc>
        <w:tc>
          <w:tcPr>
            <w:tcW w:w="737" w:type="dxa"/>
            <w:tcBorders>
              <w:top w:val="single" w:sz="4" w:space="0" w:color="auto"/>
              <w:left w:val="nil"/>
              <w:bottom w:val="single" w:sz="4" w:space="0" w:color="auto"/>
              <w:right w:val="single" w:sz="4" w:space="0" w:color="auto"/>
            </w:tcBorders>
            <w:noWrap/>
            <w:vAlign w:val="center"/>
          </w:tcPr>
          <w:p w14:paraId="17EE4D6A" w14:textId="6AEBE152" w:rsidR="00AC0151" w:rsidRDefault="00AC0151" w:rsidP="00AC0151">
            <w:pPr>
              <w:jc w:val="center"/>
              <w:rPr>
                <w:rFonts w:cs="Arial"/>
                <w:sz w:val="17"/>
                <w:szCs w:val="17"/>
              </w:rPr>
            </w:pPr>
            <w:r>
              <w:rPr>
                <w:rFonts w:cs="Arial"/>
                <w:sz w:val="17"/>
                <w:szCs w:val="17"/>
              </w:rPr>
              <w:t>0.19</w:t>
            </w:r>
          </w:p>
        </w:tc>
      </w:tr>
      <w:tr w:rsidR="00AC0151" w:rsidRPr="0036209C" w14:paraId="29F9ED0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64AE305" w14:textId="762FF981" w:rsidR="00AC0151" w:rsidRDefault="00AC0151" w:rsidP="00AC0151">
            <w:pPr>
              <w:rPr>
                <w:rFonts w:cs="Arial"/>
                <w:sz w:val="17"/>
                <w:szCs w:val="17"/>
              </w:rPr>
            </w:pPr>
            <w:r>
              <w:rPr>
                <w:rFonts w:cs="Arial"/>
                <w:sz w:val="17"/>
                <w:szCs w:val="17"/>
              </w:rPr>
              <w:t>U, ppm</w:t>
            </w:r>
          </w:p>
        </w:tc>
        <w:tc>
          <w:tcPr>
            <w:tcW w:w="934" w:type="dxa"/>
            <w:tcBorders>
              <w:top w:val="single" w:sz="4" w:space="0" w:color="auto"/>
              <w:left w:val="single" w:sz="4" w:space="0" w:color="auto"/>
              <w:bottom w:val="single" w:sz="4" w:space="0" w:color="auto"/>
              <w:right w:val="nil"/>
            </w:tcBorders>
            <w:noWrap/>
            <w:vAlign w:val="center"/>
          </w:tcPr>
          <w:p w14:paraId="01F3E4FA" w14:textId="2983B2D7" w:rsidR="00AC0151" w:rsidRDefault="00AC0151" w:rsidP="00AC0151">
            <w:pPr>
              <w:jc w:val="center"/>
              <w:rPr>
                <w:rFonts w:cs="Arial"/>
                <w:sz w:val="17"/>
                <w:szCs w:val="17"/>
              </w:rPr>
            </w:pPr>
            <w:r>
              <w:rPr>
                <w:rFonts w:cs="Arial"/>
                <w:sz w:val="17"/>
                <w:szCs w:val="17"/>
              </w:rPr>
              <w:t>1.95</w:t>
            </w:r>
          </w:p>
        </w:tc>
        <w:tc>
          <w:tcPr>
            <w:tcW w:w="737" w:type="dxa"/>
            <w:tcBorders>
              <w:top w:val="single" w:sz="4" w:space="0" w:color="auto"/>
              <w:left w:val="single" w:sz="4" w:space="0" w:color="auto"/>
              <w:bottom w:val="single" w:sz="4" w:space="0" w:color="auto"/>
              <w:right w:val="single" w:sz="4" w:space="0" w:color="auto"/>
            </w:tcBorders>
            <w:noWrap/>
            <w:vAlign w:val="center"/>
          </w:tcPr>
          <w:p w14:paraId="04A3FA1B" w14:textId="3C70A804" w:rsidR="00AC0151" w:rsidRDefault="00AC0151" w:rsidP="00AC0151">
            <w:pPr>
              <w:jc w:val="center"/>
              <w:rPr>
                <w:rFonts w:cs="Arial"/>
                <w:sz w:val="17"/>
                <w:szCs w:val="17"/>
              </w:rPr>
            </w:pPr>
            <w:r>
              <w:rPr>
                <w:rFonts w:cs="Arial"/>
                <w:sz w:val="17"/>
                <w:szCs w:val="17"/>
              </w:rPr>
              <w:t>0.097</w:t>
            </w:r>
          </w:p>
        </w:tc>
        <w:tc>
          <w:tcPr>
            <w:tcW w:w="737" w:type="dxa"/>
            <w:tcBorders>
              <w:top w:val="single" w:sz="4" w:space="0" w:color="auto"/>
              <w:left w:val="nil"/>
              <w:bottom w:val="single" w:sz="4" w:space="0" w:color="auto"/>
              <w:right w:val="single" w:sz="4" w:space="0" w:color="auto"/>
            </w:tcBorders>
            <w:noWrap/>
            <w:vAlign w:val="center"/>
          </w:tcPr>
          <w:p w14:paraId="21BE8287" w14:textId="48EA66FD" w:rsidR="00AC0151" w:rsidRDefault="00AC0151" w:rsidP="00AC0151">
            <w:pPr>
              <w:jc w:val="center"/>
              <w:rPr>
                <w:rFonts w:cs="Arial"/>
                <w:sz w:val="17"/>
                <w:szCs w:val="17"/>
              </w:rPr>
            </w:pPr>
            <w:r>
              <w:rPr>
                <w:rFonts w:cs="Arial"/>
                <w:sz w:val="17"/>
                <w:szCs w:val="17"/>
              </w:rPr>
              <w:t>1.75</w:t>
            </w:r>
          </w:p>
        </w:tc>
        <w:tc>
          <w:tcPr>
            <w:tcW w:w="737" w:type="dxa"/>
            <w:tcBorders>
              <w:top w:val="single" w:sz="4" w:space="0" w:color="auto"/>
              <w:left w:val="nil"/>
              <w:bottom w:val="single" w:sz="4" w:space="0" w:color="auto"/>
              <w:right w:val="single" w:sz="4" w:space="0" w:color="auto"/>
            </w:tcBorders>
            <w:noWrap/>
            <w:vAlign w:val="center"/>
          </w:tcPr>
          <w:p w14:paraId="24A23FAA" w14:textId="637DC0F7" w:rsidR="00AC0151" w:rsidRDefault="00AC0151" w:rsidP="00AC0151">
            <w:pPr>
              <w:jc w:val="center"/>
              <w:rPr>
                <w:rFonts w:cs="Arial"/>
                <w:sz w:val="17"/>
                <w:szCs w:val="17"/>
              </w:rPr>
            </w:pPr>
            <w:r>
              <w:rPr>
                <w:rFonts w:cs="Arial"/>
                <w:sz w:val="17"/>
                <w:szCs w:val="17"/>
              </w:rPr>
              <w:t>2.14</w:t>
            </w:r>
          </w:p>
        </w:tc>
        <w:tc>
          <w:tcPr>
            <w:tcW w:w="737" w:type="dxa"/>
            <w:tcBorders>
              <w:top w:val="single" w:sz="4" w:space="0" w:color="auto"/>
              <w:left w:val="nil"/>
              <w:bottom w:val="single" w:sz="4" w:space="0" w:color="auto"/>
              <w:right w:val="single" w:sz="4" w:space="0" w:color="auto"/>
            </w:tcBorders>
            <w:noWrap/>
            <w:vAlign w:val="center"/>
          </w:tcPr>
          <w:p w14:paraId="7F71240C" w14:textId="6A60A163" w:rsidR="00AC0151" w:rsidRDefault="00AC0151" w:rsidP="00AC0151">
            <w:pPr>
              <w:jc w:val="center"/>
              <w:rPr>
                <w:rFonts w:cs="Arial"/>
                <w:sz w:val="17"/>
                <w:szCs w:val="17"/>
              </w:rPr>
            </w:pPr>
            <w:r>
              <w:rPr>
                <w:rFonts w:cs="Arial"/>
                <w:sz w:val="17"/>
                <w:szCs w:val="17"/>
              </w:rPr>
              <w:t>1.65</w:t>
            </w:r>
          </w:p>
        </w:tc>
        <w:tc>
          <w:tcPr>
            <w:tcW w:w="737" w:type="dxa"/>
            <w:tcBorders>
              <w:top w:val="single" w:sz="4" w:space="0" w:color="auto"/>
              <w:left w:val="nil"/>
              <w:bottom w:val="single" w:sz="4" w:space="0" w:color="auto"/>
              <w:right w:val="single" w:sz="4" w:space="0" w:color="auto"/>
            </w:tcBorders>
            <w:noWrap/>
            <w:vAlign w:val="center"/>
          </w:tcPr>
          <w:p w14:paraId="3280ED43" w14:textId="181C551E" w:rsidR="00AC0151" w:rsidRDefault="00AC0151" w:rsidP="00AC0151">
            <w:pPr>
              <w:jc w:val="center"/>
              <w:rPr>
                <w:rFonts w:cs="Arial"/>
                <w:sz w:val="17"/>
                <w:szCs w:val="17"/>
              </w:rPr>
            </w:pPr>
            <w:r>
              <w:rPr>
                <w:rFonts w:cs="Arial"/>
                <w:sz w:val="17"/>
                <w:szCs w:val="17"/>
              </w:rPr>
              <w:t>2.24</w:t>
            </w:r>
          </w:p>
        </w:tc>
        <w:tc>
          <w:tcPr>
            <w:tcW w:w="833" w:type="dxa"/>
            <w:tcBorders>
              <w:top w:val="single" w:sz="4" w:space="0" w:color="auto"/>
              <w:left w:val="nil"/>
              <w:bottom w:val="single" w:sz="4" w:space="0" w:color="auto"/>
              <w:right w:val="single" w:sz="4" w:space="0" w:color="auto"/>
            </w:tcBorders>
            <w:noWrap/>
            <w:vAlign w:val="center"/>
          </w:tcPr>
          <w:p w14:paraId="171B002E" w14:textId="11FA26EF" w:rsidR="00AC0151" w:rsidRDefault="00AC0151" w:rsidP="00AC0151">
            <w:pPr>
              <w:jc w:val="center"/>
              <w:rPr>
                <w:rFonts w:cs="Arial"/>
                <w:sz w:val="17"/>
                <w:szCs w:val="17"/>
              </w:rPr>
            </w:pPr>
            <w:r>
              <w:rPr>
                <w:rFonts w:cs="Arial"/>
                <w:sz w:val="17"/>
                <w:szCs w:val="17"/>
              </w:rPr>
              <w:t>5.00%</w:t>
            </w:r>
          </w:p>
        </w:tc>
        <w:tc>
          <w:tcPr>
            <w:tcW w:w="833" w:type="dxa"/>
            <w:tcBorders>
              <w:top w:val="single" w:sz="4" w:space="0" w:color="auto"/>
              <w:left w:val="single" w:sz="4" w:space="0" w:color="auto"/>
              <w:bottom w:val="single" w:sz="4" w:space="0" w:color="auto"/>
              <w:right w:val="single" w:sz="4" w:space="0" w:color="auto"/>
            </w:tcBorders>
            <w:noWrap/>
            <w:vAlign w:val="center"/>
          </w:tcPr>
          <w:p w14:paraId="01E29A37" w14:textId="44B459CB" w:rsidR="00AC0151" w:rsidRDefault="00AC0151" w:rsidP="00AC0151">
            <w:pPr>
              <w:jc w:val="center"/>
              <w:rPr>
                <w:rFonts w:cs="Arial"/>
                <w:sz w:val="17"/>
                <w:szCs w:val="17"/>
              </w:rPr>
            </w:pPr>
            <w:r>
              <w:rPr>
                <w:rFonts w:cs="Arial"/>
                <w:sz w:val="17"/>
                <w:szCs w:val="17"/>
              </w:rPr>
              <w:t>10.00%</w:t>
            </w:r>
          </w:p>
        </w:tc>
        <w:tc>
          <w:tcPr>
            <w:tcW w:w="833" w:type="dxa"/>
            <w:tcBorders>
              <w:top w:val="single" w:sz="4" w:space="0" w:color="auto"/>
              <w:left w:val="single" w:sz="4" w:space="0" w:color="auto"/>
              <w:bottom w:val="single" w:sz="4" w:space="0" w:color="auto"/>
              <w:right w:val="nil"/>
            </w:tcBorders>
            <w:noWrap/>
            <w:vAlign w:val="center"/>
          </w:tcPr>
          <w:p w14:paraId="6D42D79D" w14:textId="55E598B6" w:rsidR="00AC0151" w:rsidRDefault="00AC0151" w:rsidP="00AC0151">
            <w:pPr>
              <w:jc w:val="center"/>
              <w:rPr>
                <w:rFonts w:cs="Arial"/>
                <w:sz w:val="17"/>
                <w:szCs w:val="17"/>
              </w:rPr>
            </w:pPr>
            <w:r>
              <w:rPr>
                <w:rFonts w:cs="Arial"/>
                <w:sz w:val="17"/>
                <w:szCs w:val="17"/>
              </w:rPr>
              <w:t>14.99%</w:t>
            </w:r>
          </w:p>
        </w:tc>
        <w:tc>
          <w:tcPr>
            <w:tcW w:w="737" w:type="dxa"/>
            <w:tcBorders>
              <w:top w:val="single" w:sz="4" w:space="0" w:color="auto"/>
              <w:left w:val="single" w:sz="4" w:space="0" w:color="auto"/>
              <w:bottom w:val="single" w:sz="4" w:space="0" w:color="auto"/>
              <w:right w:val="single" w:sz="4" w:space="0" w:color="auto"/>
            </w:tcBorders>
            <w:noWrap/>
            <w:vAlign w:val="center"/>
          </w:tcPr>
          <w:p w14:paraId="3856A59D" w14:textId="64206165" w:rsidR="00AC0151" w:rsidRDefault="00AC0151" w:rsidP="00AC0151">
            <w:pPr>
              <w:jc w:val="center"/>
              <w:rPr>
                <w:rFonts w:cs="Arial"/>
                <w:sz w:val="17"/>
                <w:szCs w:val="17"/>
              </w:rPr>
            </w:pPr>
            <w:r>
              <w:rPr>
                <w:rFonts w:cs="Arial"/>
                <w:sz w:val="17"/>
                <w:szCs w:val="17"/>
              </w:rPr>
              <w:t>1.85</w:t>
            </w:r>
          </w:p>
        </w:tc>
        <w:tc>
          <w:tcPr>
            <w:tcW w:w="737" w:type="dxa"/>
            <w:tcBorders>
              <w:top w:val="single" w:sz="4" w:space="0" w:color="auto"/>
              <w:left w:val="nil"/>
              <w:bottom w:val="single" w:sz="4" w:space="0" w:color="auto"/>
              <w:right w:val="single" w:sz="4" w:space="0" w:color="auto"/>
            </w:tcBorders>
            <w:noWrap/>
            <w:vAlign w:val="center"/>
          </w:tcPr>
          <w:p w14:paraId="6F1C4116" w14:textId="49455361" w:rsidR="00AC0151" w:rsidRDefault="00AC0151" w:rsidP="00AC0151">
            <w:pPr>
              <w:jc w:val="center"/>
              <w:rPr>
                <w:rFonts w:cs="Arial"/>
                <w:sz w:val="17"/>
                <w:szCs w:val="17"/>
              </w:rPr>
            </w:pPr>
            <w:r>
              <w:rPr>
                <w:rFonts w:cs="Arial"/>
                <w:sz w:val="17"/>
                <w:szCs w:val="17"/>
              </w:rPr>
              <w:t>2.04</w:t>
            </w:r>
          </w:p>
        </w:tc>
      </w:tr>
      <w:tr w:rsidR="00AC0151" w:rsidRPr="0036209C" w14:paraId="0CB885B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864BD6E" w14:textId="039C9B77" w:rsidR="00AC0151" w:rsidRDefault="00AC0151" w:rsidP="00AC0151">
            <w:pPr>
              <w:rPr>
                <w:rFonts w:cs="Arial"/>
                <w:sz w:val="17"/>
                <w:szCs w:val="17"/>
              </w:rPr>
            </w:pPr>
            <w:r>
              <w:rPr>
                <w:rFonts w:cs="Arial"/>
                <w:sz w:val="17"/>
                <w:szCs w:val="17"/>
              </w:rPr>
              <w:t>V, ppm</w:t>
            </w:r>
          </w:p>
        </w:tc>
        <w:tc>
          <w:tcPr>
            <w:tcW w:w="934" w:type="dxa"/>
            <w:tcBorders>
              <w:top w:val="single" w:sz="4" w:space="0" w:color="auto"/>
              <w:left w:val="single" w:sz="4" w:space="0" w:color="auto"/>
              <w:bottom w:val="single" w:sz="4" w:space="0" w:color="auto"/>
              <w:right w:val="nil"/>
            </w:tcBorders>
            <w:noWrap/>
            <w:vAlign w:val="center"/>
          </w:tcPr>
          <w:p w14:paraId="0BC3E76D" w14:textId="2A04D4EF" w:rsidR="00AC0151" w:rsidRDefault="00AC0151" w:rsidP="00AC0151">
            <w:pPr>
              <w:jc w:val="center"/>
              <w:rPr>
                <w:rFonts w:cs="Arial"/>
                <w:sz w:val="17"/>
                <w:szCs w:val="17"/>
              </w:rPr>
            </w:pPr>
            <w:r>
              <w:rPr>
                <w:rFonts w:cs="Arial"/>
                <w:sz w:val="17"/>
                <w:szCs w:val="17"/>
              </w:rPr>
              <w:t>51</w:t>
            </w:r>
          </w:p>
        </w:tc>
        <w:tc>
          <w:tcPr>
            <w:tcW w:w="737" w:type="dxa"/>
            <w:tcBorders>
              <w:top w:val="single" w:sz="4" w:space="0" w:color="auto"/>
              <w:left w:val="single" w:sz="4" w:space="0" w:color="auto"/>
              <w:bottom w:val="single" w:sz="4" w:space="0" w:color="auto"/>
              <w:right w:val="single" w:sz="4" w:space="0" w:color="auto"/>
            </w:tcBorders>
            <w:noWrap/>
            <w:vAlign w:val="center"/>
          </w:tcPr>
          <w:p w14:paraId="7591F87E" w14:textId="1669B137" w:rsidR="00AC0151" w:rsidRDefault="00AC0151" w:rsidP="00AC0151">
            <w:pPr>
              <w:jc w:val="center"/>
              <w:rPr>
                <w:rFonts w:cs="Arial"/>
                <w:sz w:val="17"/>
                <w:szCs w:val="17"/>
              </w:rPr>
            </w:pPr>
            <w:r>
              <w:rPr>
                <w:rFonts w:cs="Arial"/>
                <w:sz w:val="17"/>
                <w:szCs w:val="17"/>
              </w:rPr>
              <w:t>2.7</w:t>
            </w:r>
          </w:p>
        </w:tc>
        <w:tc>
          <w:tcPr>
            <w:tcW w:w="737" w:type="dxa"/>
            <w:tcBorders>
              <w:top w:val="single" w:sz="4" w:space="0" w:color="auto"/>
              <w:left w:val="nil"/>
              <w:bottom w:val="single" w:sz="4" w:space="0" w:color="auto"/>
              <w:right w:val="single" w:sz="4" w:space="0" w:color="auto"/>
            </w:tcBorders>
            <w:noWrap/>
            <w:vAlign w:val="center"/>
          </w:tcPr>
          <w:p w14:paraId="7BF6E6F1" w14:textId="6FC03D08" w:rsidR="00AC0151" w:rsidRDefault="00AC0151" w:rsidP="00AC0151">
            <w:pPr>
              <w:jc w:val="center"/>
              <w:rPr>
                <w:rFonts w:cs="Arial"/>
                <w:sz w:val="17"/>
                <w:szCs w:val="17"/>
              </w:rPr>
            </w:pPr>
            <w:r>
              <w:rPr>
                <w:rFonts w:cs="Arial"/>
                <w:sz w:val="17"/>
                <w:szCs w:val="17"/>
              </w:rPr>
              <w:t>46</w:t>
            </w:r>
          </w:p>
        </w:tc>
        <w:tc>
          <w:tcPr>
            <w:tcW w:w="737" w:type="dxa"/>
            <w:tcBorders>
              <w:top w:val="single" w:sz="4" w:space="0" w:color="auto"/>
              <w:left w:val="nil"/>
              <w:bottom w:val="single" w:sz="4" w:space="0" w:color="auto"/>
              <w:right w:val="single" w:sz="4" w:space="0" w:color="auto"/>
            </w:tcBorders>
            <w:noWrap/>
            <w:vAlign w:val="center"/>
          </w:tcPr>
          <w:p w14:paraId="4A069E6A" w14:textId="3CF242A2" w:rsidR="00AC0151" w:rsidRDefault="00AC0151" w:rsidP="00AC0151">
            <w:pPr>
              <w:jc w:val="center"/>
              <w:rPr>
                <w:rFonts w:cs="Arial"/>
                <w:sz w:val="17"/>
                <w:szCs w:val="17"/>
              </w:rPr>
            </w:pPr>
            <w:r>
              <w:rPr>
                <w:rFonts w:cs="Arial"/>
                <w:sz w:val="17"/>
                <w:szCs w:val="17"/>
              </w:rPr>
              <w:t>57</w:t>
            </w:r>
          </w:p>
        </w:tc>
        <w:tc>
          <w:tcPr>
            <w:tcW w:w="737" w:type="dxa"/>
            <w:tcBorders>
              <w:top w:val="single" w:sz="4" w:space="0" w:color="auto"/>
              <w:left w:val="nil"/>
              <w:bottom w:val="single" w:sz="4" w:space="0" w:color="auto"/>
              <w:right w:val="single" w:sz="4" w:space="0" w:color="auto"/>
            </w:tcBorders>
            <w:noWrap/>
            <w:vAlign w:val="center"/>
          </w:tcPr>
          <w:p w14:paraId="7AF833E0" w14:textId="34F31BE4" w:rsidR="00AC0151" w:rsidRDefault="00AC0151" w:rsidP="00AC0151">
            <w:pPr>
              <w:jc w:val="center"/>
              <w:rPr>
                <w:rFonts w:cs="Arial"/>
                <w:sz w:val="17"/>
                <w:szCs w:val="17"/>
              </w:rPr>
            </w:pPr>
            <w:r>
              <w:rPr>
                <w:rFonts w:cs="Arial"/>
                <w:sz w:val="17"/>
                <w:szCs w:val="17"/>
              </w:rPr>
              <w:t>43</w:t>
            </w:r>
          </w:p>
        </w:tc>
        <w:tc>
          <w:tcPr>
            <w:tcW w:w="737" w:type="dxa"/>
            <w:tcBorders>
              <w:top w:val="single" w:sz="4" w:space="0" w:color="auto"/>
              <w:left w:val="nil"/>
              <w:bottom w:val="single" w:sz="4" w:space="0" w:color="auto"/>
              <w:right w:val="single" w:sz="4" w:space="0" w:color="auto"/>
            </w:tcBorders>
            <w:noWrap/>
            <w:vAlign w:val="center"/>
          </w:tcPr>
          <w:p w14:paraId="1EEB23BE" w14:textId="6D81C7E7" w:rsidR="00AC0151" w:rsidRDefault="00AC0151" w:rsidP="00AC0151">
            <w:pPr>
              <w:jc w:val="center"/>
              <w:rPr>
                <w:rFonts w:cs="Arial"/>
                <w:sz w:val="17"/>
                <w:szCs w:val="17"/>
              </w:rPr>
            </w:pPr>
            <w:r>
              <w:rPr>
                <w:rFonts w:cs="Arial"/>
                <w:sz w:val="17"/>
                <w:szCs w:val="17"/>
              </w:rPr>
              <w:t>59</w:t>
            </w:r>
          </w:p>
        </w:tc>
        <w:tc>
          <w:tcPr>
            <w:tcW w:w="833" w:type="dxa"/>
            <w:tcBorders>
              <w:top w:val="single" w:sz="4" w:space="0" w:color="auto"/>
              <w:left w:val="nil"/>
              <w:bottom w:val="single" w:sz="4" w:space="0" w:color="auto"/>
              <w:right w:val="single" w:sz="4" w:space="0" w:color="auto"/>
            </w:tcBorders>
            <w:noWrap/>
            <w:vAlign w:val="center"/>
          </w:tcPr>
          <w:p w14:paraId="3DC7042B" w14:textId="26DECD19" w:rsidR="00AC0151" w:rsidRDefault="00AC0151" w:rsidP="00AC0151">
            <w:pPr>
              <w:jc w:val="center"/>
              <w:rPr>
                <w:rFonts w:cs="Arial"/>
                <w:sz w:val="17"/>
                <w:szCs w:val="17"/>
              </w:rPr>
            </w:pPr>
            <w:r>
              <w:rPr>
                <w:rFonts w:cs="Arial"/>
                <w:sz w:val="17"/>
                <w:szCs w:val="17"/>
              </w:rPr>
              <w:t>5.22%</w:t>
            </w:r>
          </w:p>
        </w:tc>
        <w:tc>
          <w:tcPr>
            <w:tcW w:w="833" w:type="dxa"/>
            <w:tcBorders>
              <w:top w:val="single" w:sz="4" w:space="0" w:color="auto"/>
              <w:left w:val="single" w:sz="4" w:space="0" w:color="auto"/>
              <w:bottom w:val="single" w:sz="4" w:space="0" w:color="auto"/>
              <w:right w:val="single" w:sz="4" w:space="0" w:color="auto"/>
            </w:tcBorders>
            <w:noWrap/>
            <w:vAlign w:val="center"/>
          </w:tcPr>
          <w:p w14:paraId="16F7BECA" w14:textId="4C6F0C60" w:rsidR="00AC0151" w:rsidRDefault="00AC0151" w:rsidP="00AC0151">
            <w:pPr>
              <w:jc w:val="center"/>
              <w:rPr>
                <w:rFonts w:cs="Arial"/>
                <w:sz w:val="17"/>
                <w:szCs w:val="17"/>
              </w:rPr>
            </w:pPr>
            <w:r>
              <w:rPr>
                <w:rFonts w:cs="Arial"/>
                <w:sz w:val="17"/>
                <w:szCs w:val="17"/>
              </w:rPr>
              <w:t>10.44%</w:t>
            </w:r>
          </w:p>
        </w:tc>
        <w:tc>
          <w:tcPr>
            <w:tcW w:w="833" w:type="dxa"/>
            <w:tcBorders>
              <w:top w:val="single" w:sz="4" w:space="0" w:color="auto"/>
              <w:left w:val="single" w:sz="4" w:space="0" w:color="auto"/>
              <w:bottom w:val="single" w:sz="4" w:space="0" w:color="auto"/>
              <w:right w:val="nil"/>
            </w:tcBorders>
            <w:noWrap/>
            <w:vAlign w:val="center"/>
          </w:tcPr>
          <w:p w14:paraId="395F04B4" w14:textId="5B3AA5FA" w:rsidR="00AC0151" w:rsidRDefault="00AC0151" w:rsidP="00AC0151">
            <w:pPr>
              <w:jc w:val="center"/>
              <w:rPr>
                <w:rFonts w:cs="Arial"/>
                <w:sz w:val="17"/>
                <w:szCs w:val="17"/>
              </w:rPr>
            </w:pPr>
            <w:r>
              <w:rPr>
                <w:rFonts w:cs="Arial"/>
                <w:sz w:val="17"/>
                <w:szCs w:val="17"/>
              </w:rPr>
              <w:t>15.65%</w:t>
            </w:r>
          </w:p>
        </w:tc>
        <w:tc>
          <w:tcPr>
            <w:tcW w:w="737" w:type="dxa"/>
            <w:tcBorders>
              <w:top w:val="single" w:sz="4" w:space="0" w:color="auto"/>
              <w:left w:val="single" w:sz="4" w:space="0" w:color="auto"/>
              <w:bottom w:val="single" w:sz="4" w:space="0" w:color="auto"/>
              <w:right w:val="single" w:sz="4" w:space="0" w:color="auto"/>
            </w:tcBorders>
            <w:noWrap/>
            <w:vAlign w:val="center"/>
          </w:tcPr>
          <w:p w14:paraId="0D444582" w14:textId="73FE3F42" w:rsidR="00AC0151" w:rsidRDefault="00AC0151" w:rsidP="00AC0151">
            <w:pPr>
              <w:jc w:val="center"/>
              <w:rPr>
                <w:rFonts w:cs="Arial"/>
                <w:sz w:val="17"/>
                <w:szCs w:val="17"/>
              </w:rPr>
            </w:pPr>
            <w:r>
              <w:rPr>
                <w:rFonts w:cs="Arial"/>
                <w:sz w:val="17"/>
                <w:szCs w:val="17"/>
              </w:rPr>
              <w:t>49</w:t>
            </w:r>
          </w:p>
        </w:tc>
        <w:tc>
          <w:tcPr>
            <w:tcW w:w="737" w:type="dxa"/>
            <w:tcBorders>
              <w:top w:val="single" w:sz="4" w:space="0" w:color="auto"/>
              <w:left w:val="nil"/>
              <w:bottom w:val="single" w:sz="4" w:space="0" w:color="auto"/>
              <w:right w:val="single" w:sz="4" w:space="0" w:color="auto"/>
            </w:tcBorders>
            <w:noWrap/>
            <w:vAlign w:val="center"/>
          </w:tcPr>
          <w:p w14:paraId="0F2B5715" w14:textId="7BCDC634" w:rsidR="00AC0151" w:rsidRDefault="00AC0151" w:rsidP="00AC0151">
            <w:pPr>
              <w:jc w:val="center"/>
              <w:rPr>
                <w:rFonts w:cs="Arial"/>
                <w:sz w:val="17"/>
                <w:szCs w:val="17"/>
              </w:rPr>
            </w:pPr>
            <w:r>
              <w:rPr>
                <w:rFonts w:cs="Arial"/>
                <w:sz w:val="17"/>
                <w:szCs w:val="17"/>
              </w:rPr>
              <w:t>54</w:t>
            </w:r>
          </w:p>
        </w:tc>
      </w:tr>
      <w:tr w:rsidR="00AC0151" w:rsidRPr="0036209C" w14:paraId="02F34A38"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AC69056" w14:textId="2039A337" w:rsidR="00AC0151" w:rsidRDefault="00AC0151" w:rsidP="00AC0151">
            <w:pPr>
              <w:rPr>
                <w:rFonts w:cs="Arial"/>
                <w:sz w:val="17"/>
                <w:szCs w:val="17"/>
              </w:rPr>
            </w:pPr>
            <w:r>
              <w:rPr>
                <w:rFonts w:cs="Arial"/>
                <w:sz w:val="17"/>
                <w:szCs w:val="17"/>
              </w:rPr>
              <w:t>W, ppm</w:t>
            </w:r>
          </w:p>
        </w:tc>
        <w:tc>
          <w:tcPr>
            <w:tcW w:w="934" w:type="dxa"/>
            <w:tcBorders>
              <w:top w:val="single" w:sz="4" w:space="0" w:color="auto"/>
              <w:left w:val="single" w:sz="4" w:space="0" w:color="auto"/>
              <w:bottom w:val="single" w:sz="4" w:space="0" w:color="auto"/>
              <w:right w:val="nil"/>
            </w:tcBorders>
            <w:noWrap/>
            <w:vAlign w:val="center"/>
          </w:tcPr>
          <w:p w14:paraId="6E9C05F6" w14:textId="5E37453A" w:rsidR="00AC0151" w:rsidRDefault="00AC0151" w:rsidP="00AC0151">
            <w:pPr>
              <w:jc w:val="center"/>
              <w:rPr>
                <w:rFonts w:cs="Arial"/>
                <w:sz w:val="17"/>
                <w:szCs w:val="17"/>
              </w:rPr>
            </w:pPr>
            <w:r>
              <w:rPr>
                <w:rFonts w:cs="Arial"/>
                <w:sz w:val="17"/>
                <w:szCs w:val="17"/>
              </w:rPr>
              <w:t>3.07</w:t>
            </w:r>
          </w:p>
        </w:tc>
        <w:tc>
          <w:tcPr>
            <w:tcW w:w="737" w:type="dxa"/>
            <w:tcBorders>
              <w:top w:val="single" w:sz="4" w:space="0" w:color="auto"/>
              <w:left w:val="single" w:sz="4" w:space="0" w:color="auto"/>
              <w:bottom w:val="single" w:sz="4" w:space="0" w:color="auto"/>
              <w:right w:val="single" w:sz="4" w:space="0" w:color="auto"/>
            </w:tcBorders>
            <w:noWrap/>
            <w:vAlign w:val="center"/>
          </w:tcPr>
          <w:p w14:paraId="729D9C95" w14:textId="0967B085" w:rsidR="00AC0151" w:rsidRDefault="00AC0151" w:rsidP="00AC0151">
            <w:pPr>
              <w:jc w:val="center"/>
              <w:rPr>
                <w:rFonts w:cs="Arial"/>
                <w:sz w:val="17"/>
                <w:szCs w:val="17"/>
              </w:rPr>
            </w:pPr>
            <w:r>
              <w:rPr>
                <w:rFonts w:cs="Arial"/>
                <w:sz w:val="17"/>
                <w:szCs w:val="17"/>
              </w:rPr>
              <w:t>0.284</w:t>
            </w:r>
          </w:p>
        </w:tc>
        <w:tc>
          <w:tcPr>
            <w:tcW w:w="737" w:type="dxa"/>
            <w:tcBorders>
              <w:top w:val="single" w:sz="4" w:space="0" w:color="auto"/>
              <w:left w:val="nil"/>
              <w:bottom w:val="single" w:sz="4" w:space="0" w:color="auto"/>
              <w:right w:val="single" w:sz="4" w:space="0" w:color="auto"/>
            </w:tcBorders>
            <w:noWrap/>
            <w:vAlign w:val="center"/>
          </w:tcPr>
          <w:p w14:paraId="238D07D3" w14:textId="69EB87C0" w:rsidR="00AC0151" w:rsidRDefault="00AC0151" w:rsidP="00AC0151">
            <w:pPr>
              <w:jc w:val="center"/>
              <w:rPr>
                <w:rFonts w:cs="Arial"/>
                <w:sz w:val="17"/>
                <w:szCs w:val="17"/>
              </w:rPr>
            </w:pPr>
            <w:r>
              <w:rPr>
                <w:rFonts w:cs="Arial"/>
                <w:sz w:val="17"/>
                <w:szCs w:val="17"/>
              </w:rPr>
              <w:t>2.50</w:t>
            </w:r>
          </w:p>
        </w:tc>
        <w:tc>
          <w:tcPr>
            <w:tcW w:w="737" w:type="dxa"/>
            <w:tcBorders>
              <w:top w:val="single" w:sz="4" w:space="0" w:color="auto"/>
              <w:left w:val="nil"/>
              <w:bottom w:val="single" w:sz="4" w:space="0" w:color="auto"/>
              <w:right w:val="single" w:sz="4" w:space="0" w:color="auto"/>
            </w:tcBorders>
            <w:noWrap/>
            <w:vAlign w:val="center"/>
          </w:tcPr>
          <w:p w14:paraId="747201B1" w14:textId="0BC3BBC0" w:rsidR="00AC0151" w:rsidRDefault="00AC0151" w:rsidP="00AC0151">
            <w:pPr>
              <w:jc w:val="center"/>
              <w:rPr>
                <w:rFonts w:cs="Arial"/>
                <w:sz w:val="17"/>
                <w:szCs w:val="17"/>
              </w:rPr>
            </w:pPr>
            <w:r>
              <w:rPr>
                <w:rFonts w:cs="Arial"/>
                <w:sz w:val="17"/>
                <w:szCs w:val="17"/>
              </w:rPr>
              <w:t>3.64</w:t>
            </w:r>
          </w:p>
        </w:tc>
        <w:tc>
          <w:tcPr>
            <w:tcW w:w="737" w:type="dxa"/>
            <w:tcBorders>
              <w:top w:val="single" w:sz="4" w:space="0" w:color="auto"/>
              <w:left w:val="nil"/>
              <w:bottom w:val="single" w:sz="4" w:space="0" w:color="auto"/>
              <w:right w:val="single" w:sz="4" w:space="0" w:color="auto"/>
            </w:tcBorders>
            <w:noWrap/>
            <w:vAlign w:val="center"/>
          </w:tcPr>
          <w:p w14:paraId="54B7CD8C" w14:textId="6F0676E9" w:rsidR="00AC0151" w:rsidRDefault="00AC0151" w:rsidP="00AC0151">
            <w:pPr>
              <w:jc w:val="center"/>
              <w:rPr>
                <w:rFonts w:cs="Arial"/>
                <w:sz w:val="17"/>
                <w:szCs w:val="17"/>
              </w:rPr>
            </w:pPr>
            <w:r>
              <w:rPr>
                <w:rFonts w:cs="Arial"/>
                <w:sz w:val="17"/>
                <w:szCs w:val="17"/>
              </w:rPr>
              <w:t>2.22</w:t>
            </w:r>
          </w:p>
        </w:tc>
        <w:tc>
          <w:tcPr>
            <w:tcW w:w="737" w:type="dxa"/>
            <w:tcBorders>
              <w:top w:val="single" w:sz="4" w:space="0" w:color="auto"/>
              <w:left w:val="nil"/>
              <w:bottom w:val="single" w:sz="4" w:space="0" w:color="auto"/>
              <w:right w:val="single" w:sz="4" w:space="0" w:color="auto"/>
            </w:tcBorders>
            <w:noWrap/>
            <w:vAlign w:val="center"/>
          </w:tcPr>
          <w:p w14:paraId="2A556394" w14:textId="660CB164" w:rsidR="00AC0151" w:rsidRDefault="00AC0151" w:rsidP="00AC0151">
            <w:pPr>
              <w:jc w:val="center"/>
              <w:rPr>
                <w:rFonts w:cs="Arial"/>
                <w:sz w:val="17"/>
                <w:szCs w:val="17"/>
              </w:rPr>
            </w:pPr>
            <w:r>
              <w:rPr>
                <w:rFonts w:cs="Arial"/>
                <w:sz w:val="17"/>
                <w:szCs w:val="17"/>
              </w:rPr>
              <w:t>3.92</w:t>
            </w:r>
          </w:p>
        </w:tc>
        <w:tc>
          <w:tcPr>
            <w:tcW w:w="833" w:type="dxa"/>
            <w:tcBorders>
              <w:top w:val="single" w:sz="4" w:space="0" w:color="auto"/>
              <w:left w:val="nil"/>
              <w:bottom w:val="single" w:sz="4" w:space="0" w:color="auto"/>
              <w:right w:val="single" w:sz="4" w:space="0" w:color="auto"/>
            </w:tcBorders>
            <w:noWrap/>
            <w:vAlign w:val="center"/>
          </w:tcPr>
          <w:p w14:paraId="28D9F7F0" w14:textId="0FFE4723" w:rsidR="00AC0151" w:rsidRDefault="00AC0151" w:rsidP="00AC0151">
            <w:pPr>
              <w:jc w:val="center"/>
              <w:rPr>
                <w:rFonts w:cs="Arial"/>
                <w:sz w:val="17"/>
                <w:szCs w:val="17"/>
              </w:rPr>
            </w:pPr>
            <w:r>
              <w:rPr>
                <w:rFonts w:cs="Arial"/>
                <w:sz w:val="17"/>
                <w:szCs w:val="17"/>
              </w:rPr>
              <w:t>9.25%</w:t>
            </w:r>
          </w:p>
        </w:tc>
        <w:tc>
          <w:tcPr>
            <w:tcW w:w="833" w:type="dxa"/>
            <w:tcBorders>
              <w:top w:val="single" w:sz="4" w:space="0" w:color="auto"/>
              <w:left w:val="single" w:sz="4" w:space="0" w:color="auto"/>
              <w:bottom w:val="single" w:sz="4" w:space="0" w:color="auto"/>
              <w:right w:val="single" w:sz="4" w:space="0" w:color="auto"/>
            </w:tcBorders>
            <w:noWrap/>
            <w:vAlign w:val="center"/>
          </w:tcPr>
          <w:p w14:paraId="4D097D7D" w14:textId="28FBBC38" w:rsidR="00AC0151" w:rsidRDefault="00AC0151" w:rsidP="00AC0151">
            <w:pPr>
              <w:jc w:val="center"/>
              <w:rPr>
                <w:rFonts w:cs="Arial"/>
                <w:sz w:val="17"/>
                <w:szCs w:val="17"/>
              </w:rPr>
            </w:pPr>
            <w:r>
              <w:rPr>
                <w:rFonts w:cs="Arial"/>
                <w:sz w:val="17"/>
                <w:szCs w:val="17"/>
              </w:rPr>
              <w:t>18.50%</w:t>
            </w:r>
          </w:p>
        </w:tc>
        <w:tc>
          <w:tcPr>
            <w:tcW w:w="833" w:type="dxa"/>
            <w:tcBorders>
              <w:top w:val="single" w:sz="4" w:space="0" w:color="auto"/>
              <w:left w:val="single" w:sz="4" w:space="0" w:color="auto"/>
              <w:bottom w:val="single" w:sz="4" w:space="0" w:color="auto"/>
              <w:right w:val="nil"/>
            </w:tcBorders>
            <w:noWrap/>
            <w:vAlign w:val="center"/>
          </w:tcPr>
          <w:p w14:paraId="0020134F" w14:textId="5C707427" w:rsidR="00AC0151" w:rsidRDefault="00AC0151" w:rsidP="00AC0151">
            <w:pPr>
              <w:jc w:val="center"/>
              <w:rPr>
                <w:rFonts w:cs="Arial"/>
                <w:sz w:val="17"/>
                <w:szCs w:val="17"/>
              </w:rPr>
            </w:pPr>
            <w:r>
              <w:rPr>
                <w:rFonts w:cs="Arial"/>
                <w:sz w:val="17"/>
                <w:szCs w:val="17"/>
              </w:rPr>
              <w:t>27.74%</w:t>
            </w:r>
          </w:p>
        </w:tc>
        <w:tc>
          <w:tcPr>
            <w:tcW w:w="737" w:type="dxa"/>
            <w:tcBorders>
              <w:top w:val="single" w:sz="4" w:space="0" w:color="auto"/>
              <w:left w:val="single" w:sz="4" w:space="0" w:color="auto"/>
              <w:bottom w:val="single" w:sz="4" w:space="0" w:color="auto"/>
              <w:right w:val="single" w:sz="4" w:space="0" w:color="auto"/>
            </w:tcBorders>
            <w:noWrap/>
            <w:vAlign w:val="center"/>
          </w:tcPr>
          <w:p w14:paraId="69916A94" w14:textId="6124E4C4" w:rsidR="00AC0151" w:rsidRDefault="00AC0151" w:rsidP="00AC0151">
            <w:pPr>
              <w:jc w:val="center"/>
              <w:rPr>
                <w:rFonts w:cs="Arial"/>
                <w:sz w:val="17"/>
                <w:szCs w:val="17"/>
              </w:rPr>
            </w:pPr>
            <w:r>
              <w:rPr>
                <w:rFonts w:cs="Arial"/>
                <w:sz w:val="17"/>
                <w:szCs w:val="17"/>
              </w:rPr>
              <w:t>2.92</w:t>
            </w:r>
          </w:p>
        </w:tc>
        <w:tc>
          <w:tcPr>
            <w:tcW w:w="737" w:type="dxa"/>
            <w:tcBorders>
              <w:top w:val="single" w:sz="4" w:space="0" w:color="auto"/>
              <w:left w:val="nil"/>
              <w:bottom w:val="single" w:sz="4" w:space="0" w:color="auto"/>
              <w:right w:val="single" w:sz="4" w:space="0" w:color="auto"/>
            </w:tcBorders>
            <w:noWrap/>
            <w:vAlign w:val="center"/>
          </w:tcPr>
          <w:p w14:paraId="0AB2A868" w14:textId="5F6922EB" w:rsidR="00AC0151" w:rsidRDefault="00AC0151" w:rsidP="00AC0151">
            <w:pPr>
              <w:jc w:val="center"/>
              <w:rPr>
                <w:rFonts w:cs="Arial"/>
                <w:sz w:val="17"/>
                <w:szCs w:val="17"/>
              </w:rPr>
            </w:pPr>
            <w:r>
              <w:rPr>
                <w:rFonts w:cs="Arial"/>
                <w:sz w:val="17"/>
                <w:szCs w:val="17"/>
              </w:rPr>
              <w:t>3.22</w:t>
            </w:r>
          </w:p>
        </w:tc>
      </w:tr>
      <w:tr w:rsidR="00AC0151" w:rsidRPr="0036209C" w14:paraId="14BB56C0"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8F79E4E" w14:textId="5F6D8AE7" w:rsidR="00AC0151" w:rsidRDefault="00AC0151" w:rsidP="00AC0151">
            <w:pPr>
              <w:rPr>
                <w:rFonts w:cs="Arial"/>
                <w:sz w:val="17"/>
                <w:szCs w:val="17"/>
              </w:rPr>
            </w:pPr>
            <w:r>
              <w:rPr>
                <w:rFonts w:cs="Arial"/>
                <w:sz w:val="17"/>
                <w:szCs w:val="17"/>
              </w:rPr>
              <w:t>Y, ppm</w:t>
            </w:r>
          </w:p>
        </w:tc>
        <w:tc>
          <w:tcPr>
            <w:tcW w:w="934" w:type="dxa"/>
            <w:tcBorders>
              <w:top w:val="single" w:sz="4" w:space="0" w:color="auto"/>
              <w:left w:val="single" w:sz="4" w:space="0" w:color="auto"/>
              <w:bottom w:val="single" w:sz="4" w:space="0" w:color="auto"/>
              <w:right w:val="nil"/>
            </w:tcBorders>
            <w:noWrap/>
            <w:vAlign w:val="center"/>
          </w:tcPr>
          <w:p w14:paraId="6E80CA7C" w14:textId="0876B197" w:rsidR="00AC0151" w:rsidRDefault="00AC0151" w:rsidP="00AC0151">
            <w:pPr>
              <w:jc w:val="center"/>
              <w:rPr>
                <w:rFonts w:cs="Arial"/>
                <w:sz w:val="17"/>
                <w:szCs w:val="17"/>
              </w:rPr>
            </w:pPr>
            <w:r>
              <w:rPr>
                <w:rFonts w:cs="Arial"/>
                <w:sz w:val="17"/>
                <w:szCs w:val="17"/>
              </w:rPr>
              <w:t>12.0</w:t>
            </w:r>
          </w:p>
        </w:tc>
        <w:tc>
          <w:tcPr>
            <w:tcW w:w="737" w:type="dxa"/>
            <w:tcBorders>
              <w:top w:val="single" w:sz="4" w:space="0" w:color="auto"/>
              <w:left w:val="single" w:sz="4" w:space="0" w:color="auto"/>
              <w:bottom w:val="single" w:sz="4" w:space="0" w:color="auto"/>
              <w:right w:val="single" w:sz="4" w:space="0" w:color="auto"/>
            </w:tcBorders>
            <w:noWrap/>
            <w:vAlign w:val="center"/>
          </w:tcPr>
          <w:p w14:paraId="5DE4E112" w14:textId="4C879006" w:rsidR="00AC0151" w:rsidRDefault="00AC0151" w:rsidP="00AC0151">
            <w:pPr>
              <w:jc w:val="center"/>
              <w:rPr>
                <w:rFonts w:cs="Arial"/>
                <w:sz w:val="17"/>
                <w:szCs w:val="17"/>
              </w:rPr>
            </w:pPr>
            <w:r>
              <w:rPr>
                <w:rFonts w:cs="Arial"/>
                <w:sz w:val="17"/>
                <w:szCs w:val="17"/>
              </w:rPr>
              <w:t>0.95</w:t>
            </w:r>
          </w:p>
        </w:tc>
        <w:tc>
          <w:tcPr>
            <w:tcW w:w="737" w:type="dxa"/>
            <w:tcBorders>
              <w:top w:val="single" w:sz="4" w:space="0" w:color="auto"/>
              <w:left w:val="nil"/>
              <w:bottom w:val="single" w:sz="4" w:space="0" w:color="auto"/>
              <w:right w:val="single" w:sz="4" w:space="0" w:color="auto"/>
            </w:tcBorders>
            <w:noWrap/>
            <w:vAlign w:val="center"/>
          </w:tcPr>
          <w:p w14:paraId="309B4A47" w14:textId="07AD096E" w:rsidR="00AC0151" w:rsidRDefault="00AC0151" w:rsidP="00AC0151">
            <w:pPr>
              <w:jc w:val="center"/>
              <w:rPr>
                <w:rFonts w:cs="Arial"/>
                <w:sz w:val="17"/>
                <w:szCs w:val="17"/>
              </w:rPr>
            </w:pPr>
            <w:r>
              <w:rPr>
                <w:rFonts w:cs="Arial"/>
                <w:sz w:val="17"/>
                <w:szCs w:val="17"/>
              </w:rPr>
              <w:t>10.1</w:t>
            </w:r>
          </w:p>
        </w:tc>
        <w:tc>
          <w:tcPr>
            <w:tcW w:w="737" w:type="dxa"/>
            <w:tcBorders>
              <w:top w:val="single" w:sz="4" w:space="0" w:color="auto"/>
              <w:left w:val="nil"/>
              <w:bottom w:val="single" w:sz="4" w:space="0" w:color="auto"/>
              <w:right w:val="single" w:sz="4" w:space="0" w:color="auto"/>
            </w:tcBorders>
            <w:noWrap/>
            <w:vAlign w:val="center"/>
          </w:tcPr>
          <w:p w14:paraId="507D5E5C" w14:textId="144F6CDF" w:rsidR="00AC0151" w:rsidRDefault="00AC0151" w:rsidP="00AC0151">
            <w:pPr>
              <w:jc w:val="center"/>
              <w:rPr>
                <w:rFonts w:cs="Arial"/>
                <w:sz w:val="17"/>
                <w:szCs w:val="17"/>
              </w:rPr>
            </w:pPr>
            <w:r>
              <w:rPr>
                <w:rFonts w:cs="Arial"/>
                <w:sz w:val="17"/>
                <w:szCs w:val="17"/>
              </w:rPr>
              <w:t>13.9</w:t>
            </w:r>
          </w:p>
        </w:tc>
        <w:tc>
          <w:tcPr>
            <w:tcW w:w="737" w:type="dxa"/>
            <w:tcBorders>
              <w:top w:val="single" w:sz="4" w:space="0" w:color="auto"/>
              <w:left w:val="nil"/>
              <w:bottom w:val="single" w:sz="4" w:space="0" w:color="auto"/>
              <w:right w:val="single" w:sz="4" w:space="0" w:color="auto"/>
            </w:tcBorders>
            <w:noWrap/>
            <w:vAlign w:val="center"/>
          </w:tcPr>
          <w:p w14:paraId="7499BDB8" w14:textId="46106B6C" w:rsidR="00AC0151" w:rsidRDefault="00AC0151" w:rsidP="00AC0151">
            <w:pPr>
              <w:jc w:val="center"/>
              <w:rPr>
                <w:rFonts w:cs="Arial"/>
                <w:sz w:val="17"/>
                <w:szCs w:val="17"/>
              </w:rPr>
            </w:pPr>
            <w:r>
              <w:rPr>
                <w:rFonts w:cs="Arial"/>
                <w:sz w:val="17"/>
                <w:szCs w:val="17"/>
              </w:rPr>
              <w:t>9.2</w:t>
            </w:r>
          </w:p>
        </w:tc>
        <w:tc>
          <w:tcPr>
            <w:tcW w:w="737" w:type="dxa"/>
            <w:tcBorders>
              <w:top w:val="single" w:sz="4" w:space="0" w:color="auto"/>
              <w:left w:val="nil"/>
              <w:bottom w:val="single" w:sz="4" w:space="0" w:color="auto"/>
              <w:right w:val="single" w:sz="4" w:space="0" w:color="auto"/>
            </w:tcBorders>
            <w:noWrap/>
            <w:vAlign w:val="center"/>
          </w:tcPr>
          <w:p w14:paraId="491034ED" w14:textId="7EF5E1DA" w:rsidR="00AC0151" w:rsidRDefault="00AC0151" w:rsidP="00AC0151">
            <w:pPr>
              <w:jc w:val="center"/>
              <w:rPr>
                <w:rFonts w:cs="Arial"/>
                <w:sz w:val="17"/>
                <w:szCs w:val="17"/>
              </w:rPr>
            </w:pPr>
            <w:r>
              <w:rPr>
                <w:rFonts w:cs="Arial"/>
                <w:sz w:val="17"/>
                <w:szCs w:val="17"/>
              </w:rPr>
              <w:t>14.9</w:t>
            </w:r>
          </w:p>
        </w:tc>
        <w:tc>
          <w:tcPr>
            <w:tcW w:w="833" w:type="dxa"/>
            <w:tcBorders>
              <w:top w:val="single" w:sz="4" w:space="0" w:color="auto"/>
              <w:left w:val="nil"/>
              <w:bottom w:val="single" w:sz="4" w:space="0" w:color="auto"/>
              <w:right w:val="single" w:sz="4" w:space="0" w:color="auto"/>
            </w:tcBorders>
            <w:noWrap/>
            <w:vAlign w:val="center"/>
          </w:tcPr>
          <w:p w14:paraId="0DCB5652" w14:textId="39E65D4F" w:rsidR="00AC0151" w:rsidRDefault="00AC0151" w:rsidP="00AC0151">
            <w:pPr>
              <w:jc w:val="center"/>
              <w:rPr>
                <w:rFonts w:cs="Arial"/>
                <w:sz w:val="17"/>
                <w:szCs w:val="17"/>
              </w:rPr>
            </w:pPr>
            <w:r>
              <w:rPr>
                <w:rFonts w:cs="Arial"/>
                <w:sz w:val="17"/>
                <w:szCs w:val="17"/>
              </w:rPr>
              <w:t>7.91%</w:t>
            </w:r>
          </w:p>
        </w:tc>
        <w:tc>
          <w:tcPr>
            <w:tcW w:w="833" w:type="dxa"/>
            <w:tcBorders>
              <w:top w:val="single" w:sz="4" w:space="0" w:color="auto"/>
              <w:left w:val="single" w:sz="4" w:space="0" w:color="auto"/>
              <w:bottom w:val="single" w:sz="4" w:space="0" w:color="auto"/>
              <w:right w:val="single" w:sz="4" w:space="0" w:color="auto"/>
            </w:tcBorders>
            <w:noWrap/>
            <w:vAlign w:val="center"/>
          </w:tcPr>
          <w:p w14:paraId="4CBB42AF" w14:textId="559675F1" w:rsidR="00AC0151" w:rsidRDefault="00AC0151" w:rsidP="00AC0151">
            <w:pPr>
              <w:jc w:val="center"/>
              <w:rPr>
                <w:rFonts w:cs="Arial"/>
                <w:sz w:val="17"/>
                <w:szCs w:val="17"/>
              </w:rPr>
            </w:pPr>
            <w:r>
              <w:rPr>
                <w:rFonts w:cs="Arial"/>
                <w:sz w:val="17"/>
                <w:szCs w:val="17"/>
              </w:rPr>
              <w:t>15.82%</w:t>
            </w:r>
          </w:p>
        </w:tc>
        <w:tc>
          <w:tcPr>
            <w:tcW w:w="833" w:type="dxa"/>
            <w:tcBorders>
              <w:top w:val="single" w:sz="4" w:space="0" w:color="auto"/>
              <w:left w:val="single" w:sz="4" w:space="0" w:color="auto"/>
              <w:bottom w:val="single" w:sz="4" w:space="0" w:color="auto"/>
              <w:right w:val="nil"/>
            </w:tcBorders>
            <w:noWrap/>
            <w:vAlign w:val="center"/>
          </w:tcPr>
          <w:p w14:paraId="46FA0492" w14:textId="08377B04" w:rsidR="00AC0151" w:rsidRDefault="00AC0151" w:rsidP="00AC0151">
            <w:pPr>
              <w:jc w:val="center"/>
              <w:rPr>
                <w:rFonts w:cs="Arial"/>
                <w:sz w:val="17"/>
                <w:szCs w:val="17"/>
              </w:rPr>
            </w:pPr>
            <w:r>
              <w:rPr>
                <w:rFonts w:cs="Arial"/>
                <w:sz w:val="17"/>
                <w:szCs w:val="17"/>
              </w:rPr>
              <w:t>23.73%</w:t>
            </w:r>
          </w:p>
        </w:tc>
        <w:tc>
          <w:tcPr>
            <w:tcW w:w="737" w:type="dxa"/>
            <w:tcBorders>
              <w:top w:val="single" w:sz="4" w:space="0" w:color="auto"/>
              <w:left w:val="single" w:sz="4" w:space="0" w:color="auto"/>
              <w:bottom w:val="single" w:sz="4" w:space="0" w:color="auto"/>
              <w:right w:val="single" w:sz="4" w:space="0" w:color="auto"/>
            </w:tcBorders>
            <w:noWrap/>
            <w:vAlign w:val="center"/>
          </w:tcPr>
          <w:p w14:paraId="008E3C72" w14:textId="53770179" w:rsidR="00AC0151" w:rsidRDefault="00AC0151" w:rsidP="00AC0151">
            <w:pPr>
              <w:jc w:val="center"/>
              <w:rPr>
                <w:rFonts w:cs="Arial"/>
                <w:sz w:val="17"/>
                <w:szCs w:val="17"/>
              </w:rPr>
            </w:pPr>
            <w:r>
              <w:rPr>
                <w:rFonts w:cs="Arial"/>
                <w:sz w:val="17"/>
                <w:szCs w:val="17"/>
              </w:rPr>
              <w:t>11.4</w:t>
            </w:r>
          </w:p>
        </w:tc>
        <w:tc>
          <w:tcPr>
            <w:tcW w:w="737" w:type="dxa"/>
            <w:tcBorders>
              <w:top w:val="single" w:sz="4" w:space="0" w:color="auto"/>
              <w:left w:val="nil"/>
              <w:bottom w:val="single" w:sz="4" w:space="0" w:color="auto"/>
              <w:right w:val="single" w:sz="4" w:space="0" w:color="auto"/>
            </w:tcBorders>
            <w:noWrap/>
            <w:vAlign w:val="center"/>
          </w:tcPr>
          <w:p w14:paraId="6BB18800" w14:textId="17806191" w:rsidR="00AC0151" w:rsidRDefault="00AC0151" w:rsidP="00AC0151">
            <w:pPr>
              <w:jc w:val="center"/>
              <w:rPr>
                <w:rFonts w:cs="Arial"/>
                <w:sz w:val="17"/>
                <w:szCs w:val="17"/>
              </w:rPr>
            </w:pPr>
            <w:r>
              <w:rPr>
                <w:rFonts w:cs="Arial"/>
                <w:sz w:val="17"/>
                <w:szCs w:val="17"/>
              </w:rPr>
              <w:t>12.6</w:t>
            </w:r>
          </w:p>
        </w:tc>
      </w:tr>
      <w:tr w:rsidR="00AC0151" w:rsidRPr="0036209C" w14:paraId="5EB20AE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6F3ED21" w14:textId="332BACA7" w:rsidR="00AC0151" w:rsidRDefault="00AC0151" w:rsidP="00AC0151">
            <w:pPr>
              <w:rPr>
                <w:rFonts w:cs="Arial"/>
                <w:sz w:val="17"/>
                <w:szCs w:val="17"/>
              </w:rPr>
            </w:pPr>
            <w:r>
              <w:rPr>
                <w:rFonts w:cs="Arial"/>
                <w:sz w:val="17"/>
                <w:szCs w:val="17"/>
              </w:rPr>
              <w:t>Yb, ppm</w:t>
            </w:r>
          </w:p>
        </w:tc>
        <w:tc>
          <w:tcPr>
            <w:tcW w:w="934" w:type="dxa"/>
            <w:tcBorders>
              <w:top w:val="single" w:sz="4" w:space="0" w:color="auto"/>
              <w:left w:val="single" w:sz="4" w:space="0" w:color="auto"/>
              <w:bottom w:val="single" w:sz="4" w:space="0" w:color="auto"/>
              <w:right w:val="nil"/>
            </w:tcBorders>
            <w:noWrap/>
            <w:vAlign w:val="center"/>
          </w:tcPr>
          <w:p w14:paraId="76DCCE0C" w14:textId="2D8B4641" w:rsidR="00AC0151" w:rsidRDefault="00AC0151" w:rsidP="00AC0151">
            <w:pPr>
              <w:jc w:val="center"/>
              <w:rPr>
                <w:rFonts w:cs="Arial"/>
                <w:sz w:val="17"/>
                <w:szCs w:val="17"/>
              </w:rPr>
            </w:pPr>
            <w:r>
              <w:rPr>
                <w:rFonts w:cs="Arial"/>
                <w:sz w:val="17"/>
                <w:szCs w:val="17"/>
              </w:rPr>
              <w:t>1.30</w:t>
            </w:r>
          </w:p>
        </w:tc>
        <w:tc>
          <w:tcPr>
            <w:tcW w:w="737" w:type="dxa"/>
            <w:tcBorders>
              <w:top w:val="single" w:sz="4" w:space="0" w:color="auto"/>
              <w:left w:val="single" w:sz="4" w:space="0" w:color="auto"/>
              <w:bottom w:val="single" w:sz="4" w:space="0" w:color="auto"/>
              <w:right w:val="single" w:sz="4" w:space="0" w:color="auto"/>
            </w:tcBorders>
            <w:noWrap/>
            <w:vAlign w:val="center"/>
          </w:tcPr>
          <w:p w14:paraId="0FD99201" w14:textId="5312FF4F" w:rsidR="00AC0151" w:rsidRDefault="00AC0151" w:rsidP="00AC0151">
            <w:pPr>
              <w:jc w:val="center"/>
              <w:rPr>
                <w:rFonts w:cs="Arial"/>
                <w:sz w:val="17"/>
                <w:szCs w:val="17"/>
              </w:rPr>
            </w:pPr>
            <w:r>
              <w:rPr>
                <w:rFonts w:cs="Arial"/>
                <w:sz w:val="17"/>
                <w:szCs w:val="17"/>
              </w:rPr>
              <w:t>0.19</w:t>
            </w:r>
          </w:p>
        </w:tc>
        <w:tc>
          <w:tcPr>
            <w:tcW w:w="737" w:type="dxa"/>
            <w:tcBorders>
              <w:top w:val="single" w:sz="4" w:space="0" w:color="auto"/>
              <w:left w:val="nil"/>
              <w:bottom w:val="single" w:sz="4" w:space="0" w:color="auto"/>
              <w:right w:val="single" w:sz="4" w:space="0" w:color="auto"/>
            </w:tcBorders>
            <w:noWrap/>
            <w:vAlign w:val="center"/>
          </w:tcPr>
          <w:p w14:paraId="28C2FCB8" w14:textId="1AD94F6B" w:rsidR="00AC0151" w:rsidRDefault="00AC0151" w:rsidP="00AC0151">
            <w:pPr>
              <w:jc w:val="center"/>
              <w:rPr>
                <w:rFonts w:cs="Arial"/>
                <w:sz w:val="17"/>
                <w:szCs w:val="17"/>
              </w:rPr>
            </w:pPr>
            <w:r>
              <w:rPr>
                <w:rFonts w:cs="Arial"/>
                <w:sz w:val="17"/>
                <w:szCs w:val="17"/>
              </w:rPr>
              <w:t>0.92</w:t>
            </w:r>
          </w:p>
        </w:tc>
        <w:tc>
          <w:tcPr>
            <w:tcW w:w="737" w:type="dxa"/>
            <w:tcBorders>
              <w:top w:val="single" w:sz="4" w:space="0" w:color="auto"/>
              <w:left w:val="nil"/>
              <w:bottom w:val="single" w:sz="4" w:space="0" w:color="auto"/>
              <w:right w:val="single" w:sz="4" w:space="0" w:color="auto"/>
            </w:tcBorders>
            <w:noWrap/>
            <w:vAlign w:val="center"/>
          </w:tcPr>
          <w:p w14:paraId="5B65D5D7" w14:textId="1DC88DEC" w:rsidR="00AC0151" w:rsidRDefault="00AC0151" w:rsidP="00AC0151">
            <w:pPr>
              <w:jc w:val="center"/>
              <w:rPr>
                <w:rFonts w:cs="Arial"/>
                <w:sz w:val="17"/>
                <w:szCs w:val="17"/>
              </w:rPr>
            </w:pPr>
            <w:r>
              <w:rPr>
                <w:rFonts w:cs="Arial"/>
                <w:sz w:val="17"/>
                <w:szCs w:val="17"/>
              </w:rPr>
              <w:t>1.67</w:t>
            </w:r>
          </w:p>
        </w:tc>
        <w:tc>
          <w:tcPr>
            <w:tcW w:w="737" w:type="dxa"/>
            <w:tcBorders>
              <w:top w:val="single" w:sz="4" w:space="0" w:color="auto"/>
              <w:left w:val="nil"/>
              <w:bottom w:val="single" w:sz="4" w:space="0" w:color="auto"/>
              <w:right w:val="single" w:sz="4" w:space="0" w:color="auto"/>
            </w:tcBorders>
            <w:noWrap/>
            <w:vAlign w:val="center"/>
          </w:tcPr>
          <w:p w14:paraId="6CC97F61" w14:textId="31F9463D" w:rsidR="00AC0151" w:rsidRDefault="00AC0151" w:rsidP="00AC0151">
            <w:pPr>
              <w:jc w:val="center"/>
              <w:rPr>
                <w:rFonts w:cs="Arial"/>
                <w:sz w:val="17"/>
                <w:szCs w:val="17"/>
              </w:rPr>
            </w:pPr>
            <w:r>
              <w:rPr>
                <w:rFonts w:cs="Arial"/>
                <w:sz w:val="17"/>
                <w:szCs w:val="17"/>
              </w:rPr>
              <w:t>0.74</w:t>
            </w:r>
          </w:p>
        </w:tc>
        <w:tc>
          <w:tcPr>
            <w:tcW w:w="737" w:type="dxa"/>
            <w:tcBorders>
              <w:top w:val="single" w:sz="4" w:space="0" w:color="auto"/>
              <w:left w:val="nil"/>
              <w:bottom w:val="single" w:sz="4" w:space="0" w:color="auto"/>
              <w:right w:val="single" w:sz="4" w:space="0" w:color="auto"/>
            </w:tcBorders>
            <w:noWrap/>
            <w:vAlign w:val="center"/>
          </w:tcPr>
          <w:p w14:paraId="0928AA1F" w14:textId="43087225" w:rsidR="00AC0151" w:rsidRDefault="00AC0151" w:rsidP="00AC0151">
            <w:pPr>
              <w:jc w:val="center"/>
              <w:rPr>
                <w:rFonts w:cs="Arial"/>
                <w:sz w:val="17"/>
                <w:szCs w:val="17"/>
              </w:rPr>
            </w:pPr>
            <w:r>
              <w:rPr>
                <w:rFonts w:cs="Arial"/>
                <w:sz w:val="17"/>
                <w:szCs w:val="17"/>
              </w:rPr>
              <w:t>1.86</w:t>
            </w:r>
          </w:p>
        </w:tc>
        <w:tc>
          <w:tcPr>
            <w:tcW w:w="833" w:type="dxa"/>
            <w:tcBorders>
              <w:top w:val="single" w:sz="4" w:space="0" w:color="auto"/>
              <w:left w:val="nil"/>
              <w:bottom w:val="single" w:sz="4" w:space="0" w:color="auto"/>
              <w:right w:val="single" w:sz="4" w:space="0" w:color="auto"/>
            </w:tcBorders>
            <w:noWrap/>
            <w:vAlign w:val="center"/>
          </w:tcPr>
          <w:p w14:paraId="781320BB" w14:textId="360FC311" w:rsidR="00AC0151" w:rsidRDefault="00AC0151" w:rsidP="00AC0151">
            <w:pPr>
              <w:jc w:val="center"/>
              <w:rPr>
                <w:rFonts w:cs="Arial"/>
                <w:sz w:val="17"/>
                <w:szCs w:val="17"/>
              </w:rPr>
            </w:pPr>
            <w:r>
              <w:rPr>
                <w:rFonts w:cs="Arial"/>
                <w:sz w:val="17"/>
                <w:szCs w:val="17"/>
              </w:rPr>
              <w:t>14.45%</w:t>
            </w:r>
          </w:p>
        </w:tc>
        <w:tc>
          <w:tcPr>
            <w:tcW w:w="833" w:type="dxa"/>
            <w:tcBorders>
              <w:top w:val="single" w:sz="4" w:space="0" w:color="auto"/>
              <w:left w:val="single" w:sz="4" w:space="0" w:color="auto"/>
              <w:bottom w:val="single" w:sz="4" w:space="0" w:color="auto"/>
              <w:right w:val="single" w:sz="4" w:space="0" w:color="auto"/>
            </w:tcBorders>
            <w:noWrap/>
            <w:vAlign w:val="center"/>
          </w:tcPr>
          <w:p w14:paraId="10DB8BFD" w14:textId="15BB43E9" w:rsidR="00AC0151" w:rsidRDefault="00AC0151" w:rsidP="00AC0151">
            <w:pPr>
              <w:jc w:val="center"/>
              <w:rPr>
                <w:rFonts w:cs="Arial"/>
                <w:sz w:val="17"/>
                <w:szCs w:val="17"/>
              </w:rPr>
            </w:pPr>
            <w:r>
              <w:rPr>
                <w:rFonts w:cs="Arial"/>
                <w:sz w:val="17"/>
                <w:szCs w:val="17"/>
              </w:rPr>
              <w:t>28.90%</w:t>
            </w:r>
          </w:p>
        </w:tc>
        <w:tc>
          <w:tcPr>
            <w:tcW w:w="833" w:type="dxa"/>
            <w:tcBorders>
              <w:top w:val="single" w:sz="4" w:space="0" w:color="auto"/>
              <w:left w:val="single" w:sz="4" w:space="0" w:color="auto"/>
              <w:bottom w:val="single" w:sz="4" w:space="0" w:color="auto"/>
              <w:right w:val="nil"/>
            </w:tcBorders>
            <w:noWrap/>
            <w:vAlign w:val="center"/>
          </w:tcPr>
          <w:p w14:paraId="51962BAC" w14:textId="4C29083A" w:rsidR="00AC0151" w:rsidRDefault="00AC0151" w:rsidP="00AC0151">
            <w:pPr>
              <w:jc w:val="center"/>
              <w:rPr>
                <w:rFonts w:cs="Arial"/>
                <w:sz w:val="17"/>
                <w:szCs w:val="17"/>
              </w:rPr>
            </w:pPr>
            <w:r>
              <w:rPr>
                <w:rFonts w:cs="Arial"/>
                <w:sz w:val="17"/>
                <w:szCs w:val="17"/>
              </w:rPr>
              <w:t>43.35%</w:t>
            </w:r>
          </w:p>
        </w:tc>
        <w:tc>
          <w:tcPr>
            <w:tcW w:w="737" w:type="dxa"/>
            <w:tcBorders>
              <w:top w:val="single" w:sz="4" w:space="0" w:color="auto"/>
              <w:left w:val="single" w:sz="4" w:space="0" w:color="auto"/>
              <w:bottom w:val="single" w:sz="4" w:space="0" w:color="auto"/>
              <w:right w:val="single" w:sz="4" w:space="0" w:color="auto"/>
            </w:tcBorders>
            <w:noWrap/>
            <w:vAlign w:val="center"/>
          </w:tcPr>
          <w:p w14:paraId="09163942" w14:textId="5D2D76F4" w:rsidR="00AC0151" w:rsidRDefault="00AC0151" w:rsidP="00AC0151">
            <w:pPr>
              <w:jc w:val="center"/>
              <w:rPr>
                <w:rFonts w:cs="Arial"/>
                <w:sz w:val="17"/>
                <w:szCs w:val="17"/>
              </w:rPr>
            </w:pPr>
            <w:r>
              <w:rPr>
                <w:rFonts w:cs="Arial"/>
                <w:sz w:val="17"/>
                <w:szCs w:val="17"/>
              </w:rPr>
              <w:t>1.23</w:t>
            </w:r>
          </w:p>
        </w:tc>
        <w:tc>
          <w:tcPr>
            <w:tcW w:w="737" w:type="dxa"/>
            <w:tcBorders>
              <w:top w:val="single" w:sz="4" w:space="0" w:color="auto"/>
              <w:left w:val="nil"/>
              <w:bottom w:val="single" w:sz="4" w:space="0" w:color="auto"/>
              <w:right w:val="single" w:sz="4" w:space="0" w:color="auto"/>
            </w:tcBorders>
            <w:noWrap/>
            <w:vAlign w:val="center"/>
          </w:tcPr>
          <w:p w14:paraId="349F4F4D" w14:textId="34395F55" w:rsidR="00AC0151" w:rsidRDefault="00AC0151" w:rsidP="00AC0151">
            <w:pPr>
              <w:jc w:val="center"/>
              <w:rPr>
                <w:rFonts w:cs="Arial"/>
                <w:sz w:val="17"/>
                <w:szCs w:val="17"/>
              </w:rPr>
            </w:pPr>
            <w:r>
              <w:rPr>
                <w:rFonts w:cs="Arial"/>
                <w:sz w:val="17"/>
                <w:szCs w:val="17"/>
              </w:rPr>
              <w:t>1.36</w:t>
            </w:r>
          </w:p>
        </w:tc>
      </w:tr>
      <w:tr w:rsidR="00AC0151" w:rsidRPr="0036209C" w14:paraId="5446CBB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69B97D1" w14:textId="0B88E52F" w:rsidR="00AC0151" w:rsidRDefault="00AC0151" w:rsidP="00AC0151">
            <w:pPr>
              <w:rPr>
                <w:rFonts w:cs="Arial"/>
                <w:sz w:val="17"/>
                <w:szCs w:val="17"/>
              </w:rPr>
            </w:pPr>
            <w:r>
              <w:rPr>
                <w:rFonts w:cs="Arial"/>
                <w:sz w:val="17"/>
                <w:szCs w:val="17"/>
              </w:rPr>
              <w:t>Zn, ppm</w:t>
            </w:r>
          </w:p>
        </w:tc>
        <w:tc>
          <w:tcPr>
            <w:tcW w:w="934" w:type="dxa"/>
            <w:tcBorders>
              <w:top w:val="single" w:sz="4" w:space="0" w:color="auto"/>
              <w:left w:val="single" w:sz="4" w:space="0" w:color="auto"/>
              <w:bottom w:val="single" w:sz="4" w:space="0" w:color="auto"/>
              <w:right w:val="nil"/>
            </w:tcBorders>
            <w:noWrap/>
            <w:vAlign w:val="center"/>
          </w:tcPr>
          <w:p w14:paraId="7A1C251C" w14:textId="1DCCF8B2" w:rsidR="00AC0151" w:rsidRDefault="00AC0151" w:rsidP="00AC0151">
            <w:pPr>
              <w:jc w:val="center"/>
              <w:rPr>
                <w:rFonts w:cs="Arial"/>
                <w:sz w:val="17"/>
                <w:szCs w:val="17"/>
              </w:rPr>
            </w:pPr>
            <w:r>
              <w:rPr>
                <w:rFonts w:cs="Arial"/>
                <w:sz w:val="17"/>
                <w:szCs w:val="17"/>
              </w:rPr>
              <w:t>47.2</w:t>
            </w:r>
          </w:p>
        </w:tc>
        <w:tc>
          <w:tcPr>
            <w:tcW w:w="737" w:type="dxa"/>
            <w:tcBorders>
              <w:top w:val="single" w:sz="4" w:space="0" w:color="auto"/>
              <w:left w:val="single" w:sz="4" w:space="0" w:color="auto"/>
              <w:bottom w:val="single" w:sz="4" w:space="0" w:color="auto"/>
              <w:right w:val="single" w:sz="4" w:space="0" w:color="auto"/>
            </w:tcBorders>
            <w:noWrap/>
            <w:vAlign w:val="center"/>
          </w:tcPr>
          <w:p w14:paraId="24C88A80" w14:textId="5B6D761E" w:rsidR="00AC0151" w:rsidRDefault="00AC0151" w:rsidP="00AC0151">
            <w:pPr>
              <w:jc w:val="center"/>
              <w:rPr>
                <w:rFonts w:cs="Arial"/>
                <w:sz w:val="17"/>
                <w:szCs w:val="17"/>
              </w:rPr>
            </w:pPr>
            <w:r>
              <w:rPr>
                <w:rFonts w:cs="Arial"/>
                <w:sz w:val="17"/>
                <w:szCs w:val="17"/>
              </w:rPr>
              <w:t>2.28</w:t>
            </w:r>
          </w:p>
        </w:tc>
        <w:tc>
          <w:tcPr>
            <w:tcW w:w="737" w:type="dxa"/>
            <w:tcBorders>
              <w:top w:val="single" w:sz="4" w:space="0" w:color="auto"/>
              <w:left w:val="nil"/>
              <w:bottom w:val="single" w:sz="4" w:space="0" w:color="auto"/>
              <w:right w:val="single" w:sz="4" w:space="0" w:color="auto"/>
            </w:tcBorders>
            <w:noWrap/>
            <w:vAlign w:val="center"/>
          </w:tcPr>
          <w:p w14:paraId="3C76168F" w14:textId="1159323F" w:rsidR="00AC0151" w:rsidRDefault="00AC0151" w:rsidP="00AC0151">
            <w:pPr>
              <w:jc w:val="center"/>
              <w:rPr>
                <w:rFonts w:cs="Arial"/>
                <w:sz w:val="17"/>
                <w:szCs w:val="17"/>
              </w:rPr>
            </w:pPr>
            <w:r>
              <w:rPr>
                <w:rFonts w:cs="Arial"/>
                <w:sz w:val="17"/>
                <w:szCs w:val="17"/>
              </w:rPr>
              <w:t>42.6</w:t>
            </w:r>
          </w:p>
        </w:tc>
        <w:tc>
          <w:tcPr>
            <w:tcW w:w="737" w:type="dxa"/>
            <w:tcBorders>
              <w:top w:val="single" w:sz="4" w:space="0" w:color="auto"/>
              <w:left w:val="nil"/>
              <w:bottom w:val="single" w:sz="4" w:space="0" w:color="auto"/>
              <w:right w:val="single" w:sz="4" w:space="0" w:color="auto"/>
            </w:tcBorders>
            <w:noWrap/>
            <w:vAlign w:val="center"/>
          </w:tcPr>
          <w:p w14:paraId="194C3F6C" w14:textId="25E94A18" w:rsidR="00AC0151" w:rsidRDefault="00AC0151" w:rsidP="00AC0151">
            <w:pPr>
              <w:jc w:val="center"/>
              <w:rPr>
                <w:rFonts w:cs="Arial"/>
                <w:sz w:val="17"/>
                <w:szCs w:val="17"/>
              </w:rPr>
            </w:pPr>
            <w:r>
              <w:rPr>
                <w:rFonts w:cs="Arial"/>
                <w:sz w:val="17"/>
                <w:szCs w:val="17"/>
              </w:rPr>
              <w:t>51.7</w:t>
            </w:r>
          </w:p>
        </w:tc>
        <w:tc>
          <w:tcPr>
            <w:tcW w:w="737" w:type="dxa"/>
            <w:tcBorders>
              <w:top w:val="single" w:sz="4" w:space="0" w:color="auto"/>
              <w:left w:val="nil"/>
              <w:bottom w:val="single" w:sz="4" w:space="0" w:color="auto"/>
              <w:right w:val="single" w:sz="4" w:space="0" w:color="auto"/>
            </w:tcBorders>
            <w:noWrap/>
            <w:vAlign w:val="center"/>
          </w:tcPr>
          <w:p w14:paraId="1D29D30D" w14:textId="01CC3ED5" w:rsidR="00AC0151" w:rsidRDefault="00AC0151" w:rsidP="00AC0151">
            <w:pPr>
              <w:jc w:val="center"/>
              <w:rPr>
                <w:rFonts w:cs="Arial"/>
                <w:sz w:val="17"/>
                <w:szCs w:val="17"/>
              </w:rPr>
            </w:pPr>
            <w:r>
              <w:rPr>
                <w:rFonts w:cs="Arial"/>
                <w:sz w:val="17"/>
                <w:szCs w:val="17"/>
              </w:rPr>
              <w:t>40.3</w:t>
            </w:r>
          </w:p>
        </w:tc>
        <w:tc>
          <w:tcPr>
            <w:tcW w:w="737" w:type="dxa"/>
            <w:tcBorders>
              <w:top w:val="single" w:sz="4" w:space="0" w:color="auto"/>
              <w:left w:val="nil"/>
              <w:bottom w:val="single" w:sz="4" w:space="0" w:color="auto"/>
              <w:right w:val="single" w:sz="4" w:space="0" w:color="auto"/>
            </w:tcBorders>
            <w:noWrap/>
            <w:vAlign w:val="center"/>
          </w:tcPr>
          <w:p w14:paraId="689251C4" w14:textId="13932921" w:rsidR="00AC0151" w:rsidRDefault="00AC0151" w:rsidP="00AC0151">
            <w:pPr>
              <w:jc w:val="center"/>
              <w:rPr>
                <w:rFonts w:cs="Arial"/>
                <w:sz w:val="17"/>
                <w:szCs w:val="17"/>
              </w:rPr>
            </w:pPr>
            <w:r>
              <w:rPr>
                <w:rFonts w:cs="Arial"/>
                <w:sz w:val="17"/>
                <w:szCs w:val="17"/>
              </w:rPr>
              <w:t>54.0</w:t>
            </w:r>
          </w:p>
        </w:tc>
        <w:tc>
          <w:tcPr>
            <w:tcW w:w="833" w:type="dxa"/>
            <w:tcBorders>
              <w:top w:val="single" w:sz="4" w:space="0" w:color="auto"/>
              <w:left w:val="nil"/>
              <w:bottom w:val="single" w:sz="4" w:space="0" w:color="auto"/>
              <w:right w:val="single" w:sz="4" w:space="0" w:color="auto"/>
            </w:tcBorders>
            <w:noWrap/>
            <w:vAlign w:val="center"/>
          </w:tcPr>
          <w:p w14:paraId="5057C74F" w14:textId="0F9D8FDD" w:rsidR="00AC0151" w:rsidRDefault="00AC0151" w:rsidP="00AC0151">
            <w:pPr>
              <w:jc w:val="center"/>
              <w:rPr>
                <w:rFonts w:cs="Arial"/>
                <w:sz w:val="17"/>
                <w:szCs w:val="17"/>
              </w:rPr>
            </w:pPr>
            <w:r>
              <w:rPr>
                <w:rFonts w:cs="Arial"/>
                <w:sz w:val="17"/>
                <w:szCs w:val="17"/>
              </w:rPr>
              <w:t>4.84%</w:t>
            </w:r>
          </w:p>
        </w:tc>
        <w:tc>
          <w:tcPr>
            <w:tcW w:w="833" w:type="dxa"/>
            <w:tcBorders>
              <w:top w:val="single" w:sz="4" w:space="0" w:color="auto"/>
              <w:left w:val="single" w:sz="4" w:space="0" w:color="auto"/>
              <w:bottom w:val="single" w:sz="4" w:space="0" w:color="auto"/>
              <w:right w:val="single" w:sz="4" w:space="0" w:color="auto"/>
            </w:tcBorders>
            <w:noWrap/>
            <w:vAlign w:val="center"/>
          </w:tcPr>
          <w:p w14:paraId="52860C3F" w14:textId="2AA4D698" w:rsidR="00AC0151" w:rsidRDefault="00AC0151" w:rsidP="00AC0151">
            <w:pPr>
              <w:jc w:val="center"/>
              <w:rPr>
                <w:rFonts w:cs="Arial"/>
                <w:sz w:val="17"/>
                <w:szCs w:val="17"/>
              </w:rPr>
            </w:pPr>
            <w:r>
              <w:rPr>
                <w:rFonts w:cs="Arial"/>
                <w:sz w:val="17"/>
                <w:szCs w:val="17"/>
              </w:rPr>
              <w:t>9.68%</w:t>
            </w:r>
          </w:p>
        </w:tc>
        <w:tc>
          <w:tcPr>
            <w:tcW w:w="833" w:type="dxa"/>
            <w:tcBorders>
              <w:top w:val="single" w:sz="4" w:space="0" w:color="auto"/>
              <w:left w:val="single" w:sz="4" w:space="0" w:color="auto"/>
              <w:bottom w:val="single" w:sz="4" w:space="0" w:color="auto"/>
              <w:right w:val="nil"/>
            </w:tcBorders>
            <w:noWrap/>
            <w:vAlign w:val="center"/>
          </w:tcPr>
          <w:p w14:paraId="7B90B1F6" w14:textId="10C95FBC" w:rsidR="00AC0151" w:rsidRDefault="00AC0151" w:rsidP="00AC0151">
            <w:pPr>
              <w:jc w:val="center"/>
              <w:rPr>
                <w:rFonts w:cs="Arial"/>
                <w:sz w:val="17"/>
                <w:szCs w:val="17"/>
              </w:rPr>
            </w:pPr>
            <w:r>
              <w:rPr>
                <w:rFonts w:cs="Arial"/>
                <w:sz w:val="17"/>
                <w:szCs w:val="17"/>
              </w:rPr>
              <w:t>14.52%</w:t>
            </w:r>
          </w:p>
        </w:tc>
        <w:tc>
          <w:tcPr>
            <w:tcW w:w="737" w:type="dxa"/>
            <w:tcBorders>
              <w:top w:val="single" w:sz="4" w:space="0" w:color="auto"/>
              <w:left w:val="single" w:sz="4" w:space="0" w:color="auto"/>
              <w:bottom w:val="single" w:sz="4" w:space="0" w:color="auto"/>
              <w:right w:val="single" w:sz="4" w:space="0" w:color="auto"/>
            </w:tcBorders>
            <w:noWrap/>
            <w:vAlign w:val="center"/>
          </w:tcPr>
          <w:p w14:paraId="79082BD7" w14:textId="186A72F6" w:rsidR="00AC0151" w:rsidRDefault="00AC0151" w:rsidP="00AC0151">
            <w:pPr>
              <w:jc w:val="center"/>
              <w:rPr>
                <w:rFonts w:cs="Arial"/>
                <w:sz w:val="17"/>
                <w:szCs w:val="17"/>
              </w:rPr>
            </w:pPr>
            <w:r>
              <w:rPr>
                <w:rFonts w:cs="Arial"/>
                <w:sz w:val="17"/>
                <w:szCs w:val="17"/>
              </w:rPr>
              <w:t>44.8</w:t>
            </w:r>
          </w:p>
        </w:tc>
        <w:tc>
          <w:tcPr>
            <w:tcW w:w="737" w:type="dxa"/>
            <w:tcBorders>
              <w:top w:val="single" w:sz="4" w:space="0" w:color="auto"/>
              <w:left w:val="nil"/>
              <w:bottom w:val="single" w:sz="4" w:space="0" w:color="auto"/>
              <w:right w:val="single" w:sz="4" w:space="0" w:color="auto"/>
            </w:tcBorders>
            <w:noWrap/>
            <w:vAlign w:val="center"/>
          </w:tcPr>
          <w:p w14:paraId="4986D283" w14:textId="46C8FBAB" w:rsidR="00AC0151" w:rsidRDefault="00AC0151" w:rsidP="00AC0151">
            <w:pPr>
              <w:jc w:val="center"/>
              <w:rPr>
                <w:rFonts w:cs="Arial"/>
                <w:sz w:val="17"/>
                <w:szCs w:val="17"/>
              </w:rPr>
            </w:pPr>
            <w:r>
              <w:rPr>
                <w:rFonts w:cs="Arial"/>
                <w:sz w:val="17"/>
                <w:szCs w:val="17"/>
              </w:rPr>
              <w:t>49.5</w:t>
            </w:r>
          </w:p>
        </w:tc>
      </w:tr>
      <w:tr w:rsidR="00AC0151" w:rsidRPr="0036209C" w14:paraId="6F2E18CE"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574E13C" w14:textId="276BA0B8" w:rsidR="00AC0151" w:rsidRDefault="00AC0151" w:rsidP="00AC0151">
            <w:pPr>
              <w:rPr>
                <w:rFonts w:cs="Arial"/>
                <w:sz w:val="17"/>
                <w:szCs w:val="17"/>
              </w:rPr>
            </w:pPr>
            <w:r>
              <w:rPr>
                <w:rFonts w:cs="Arial"/>
                <w:sz w:val="17"/>
                <w:szCs w:val="17"/>
              </w:rPr>
              <w:t>Zr, ppm</w:t>
            </w:r>
          </w:p>
        </w:tc>
        <w:tc>
          <w:tcPr>
            <w:tcW w:w="934" w:type="dxa"/>
            <w:tcBorders>
              <w:top w:val="single" w:sz="4" w:space="0" w:color="auto"/>
              <w:left w:val="single" w:sz="4" w:space="0" w:color="auto"/>
              <w:bottom w:val="single" w:sz="4" w:space="0" w:color="auto"/>
              <w:right w:val="nil"/>
            </w:tcBorders>
            <w:noWrap/>
            <w:vAlign w:val="center"/>
          </w:tcPr>
          <w:p w14:paraId="2FF18F3E" w14:textId="67018543" w:rsidR="00AC0151" w:rsidRDefault="00AC0151" w:rsidP="00AC0151">
            <w:pPr>
              <w:jc w:val="center"/>
              <w:rPr>
                <w:rFonts w:cs="Arial"/>
                <w:sz w:val="17"/>
                <w:szCs w:val="17"/>
              </w:rPr>
            </w:pPr>
            <w:r>
              <w:rPr>
                <w:rFonts w:cs="Arial"/>
                <w:sz w:val="17"/>
                <w:szCs w:val="17"/>
              </w:rPr>
              <w:t>89</w:t>
            </w:r>
          </w:p>
        </w:tc>
        <w:tc>
          <w:tcPr>
            <w:tcW w:w="737" w:type="dxa"/>
            <w:tcBorders>
              <w:top w:val="single" w:sz="4" w:space="0" w:color="auto"/>
              <w:left w:val="single" w:sz="4" w:space="0" w:color="auto"/>
              <w:bottom w:val="single" w:sz="4" w:space="0" w:color="auto"/>
              <w:right w:val="single" w:sz="4" w:space="0" w:color="auto"/>
            </w:tcBorders>
            <w:noWrap/>
            <w:vAlign w:val="center"/>
          </w:tcPr>
          <w:p w14:paraId="61110C32" w14:textId="4062540D" w:rsidR="00AC0151" w:rsidRDefault="00AC0151" w:rsidP="00AC0151">
            <w:pPr>
              <w:jc w:val="center"/>
              <w:rPr>
                <w:rFonts w:cs="Arial"/>
                <w:sz w:val="17"/>
                <w:szCs w:val="17"/>
              </w:rPr>
            </w:pPr>
            <w:r>
              <w:rPr>
                <w:rFonts w:cs="Arial"/>
                <w:sz w:val="17"/>
                <w:szCs w:val="17"/>
              </w:rPr>
              <w:t>7.0</w:t>
            </w:r>
          </w:p>
        </w:tc>
        <w:tc>
          <w:tcPr>
            <w:tcW w:w="737" w:type="dxa"/>
            <w:tcBorders>
              <w:top w:val="single" w:sz="4" w:space="0" w:color="auto"/>
              <w:left w:val="nil"/>
              <w:bottom w:val="single" w:sz="4" w:space="0" w:color="auto"/>
              <w:right w:val="single" w:sz="4" w:space="0" w:color="auto"/>
            </w:tcBorders>
            <w:noWrap/>
            <w:vAlign w:val="center"/>
          </w:tcPr>
          <w:p w14:paraId="660DCFB9" w14:textId="173F421A" w:rsidR="00AC0151" w:rsidRDefault="00AC0151" w:rsidP="00AC0151">
            <w:pPr>
              <w:jc w:val="center"/>
              <w:rPr>
                <w:rFonts w:cs="Arial"/>
                <w:sz w:val="17"/>
                <w:szCs w:val="17"/>
              </w:rPr>
            </w:pPr>
            <w:r>
              <w:rPr>
                <w:rFonts w:cs="Arial"/>
                <w:sz w:val="17"/>
                <w:szCs w:val="17"/>
              </w:rPr>
              <w:t>75</w:t>
            </w:r>
          </w:p>
        </w:tc>
        <w:tc>
          <w:tcPr>
            <w:tcW w:w="737" w:type="dxa"/>
            <w:tcBorders>
              <w:top w:val="single" w:sz="4" w:space="0" w:color="auto"/>
              <w:left w:val="nil"/>
              <w:bottom w:val="single" w:sz="4" w:space="0" w:color="auto"/>
              <w:right w:val="single" w:sz="4" w:space="0" w:color="auto"/>
            </w:tcBorders>
            <w:noWrap/>
            <w:vAlign w:val="center"/>
          </w:tcPr>
          <w:p w14:paraId="3AE6EC2F" w14:textId="70D7AEF1" w:rsidR="00AC0151" w:rsidRDefault="00AC0151" w:rsidP="00AC0151">
            <w:pPr>
              <w:jc w:val="center"/>
              <w:rPr>
                <w:rFonts w:cs="Arial"/>
                <w:sz w:val="17"/>
                <w:szCs w:val="17"/>
              </w:rPr>
            </w:pPr>
            <w:r>
              <w:rPr>
                <w:rFonts w:cs="Arial"/>
                <w:sz w:val="17"/>
                <w:szCs w:val="17"/>
              </w:rPr>
              <w:t>103</w:t>
            </w:r>
          </w:p>
        </w:tc>
        <w:tc>
          <w:tcPr>
            <w:tcW w:w="737" w:type="dxa"/>
            <w:tcBorders>
              <w:top w:val="single" w:sz="4" w:space="0" w:color="auto"/>
              <w:left w:val="nil"/>
              <w:bottom w:val="single" w:sz="4" w:space="0" w:color="auto"/>
              <w:right w:val="single" w:sz="4" w:space="0" w:color="auto"/>
            </w:tcBorders>
            <w:noWrap/>
            <w:vAlign w:val="center"/>
          </w:tcPr>
          <w:p w14:paraId="47FFAA34" w14:textId="1D5F490A" w:rsidR="00AC0151" w:rsidRDefault="00AC0151" w:rsidP="00AC0151">
            <w:pPr>
              <w:jc w:val="center"/>
              <w:rPr>
                <w:rFonts w:cs="Arial"/>
                <w:sz w:val="17"/>
                <w:szCs w:val="17"/>
              </w:rPr>
            </w:pPr>
            <w:r>
              <w:rPr>
                <w:rFonts w:cs="Arial"/>
                <w:sz w:val="17"/>
                <w:szCs w:val="17"/>
              </w:rPr>
              <w:t>68</w:t>
            </w:r>
          </w:p>
        </w:tc>
        <w:tc>
          <w:tcPr>
            <w:tcW w:w="737" w:type="dxa"/>
            <w:tcBorders>
              <w:top w:val="single" w:sz="4" w:space="0" w:color="auto"/>
              <w:left w:val="nil"/>
              <w:bottom w:val="single" w:sz="4" w:space="0" w:color="auto"/>
              <w:right w:val="single" w:sz="4" w:space="0" w:color="auto"/>
            </w:tcBorders>
            <w:noWrap/>
            <w:vAlign w:val="center"/>
          </w:tcPr>
          <w:p w14:paraId="363172A5" w14:textId="6B81D747" w:rsidR="00AC0151" w:rsidRDefault="00AC0151" w:rsidP="00AC0151">
            <w:pPr>
              <w:jc w:val="center"/>
              <w:rPr>
                <w:rFonts w:cs="Arial"/>
                <w:sz w:val="17"/>
                <w:szCs w:val="17"/>
              </w:rPr>
            </w:pPr>
            <w:r>
              <w:rPr>
                <w:rFonts w:cs="Arial"/>
                <w:sz w:val="17"/>
                <w:szCs w:val="17"/>
              </w:rPr>
              <w:t>110</w:t>
            </w:r>
          </w:p>
        </w:tc>
        <w:tc>
          <w:tcPr>
            <w:tcW w:w="833" w:type="dxa"/>
            <w:tcBorders>
              <w:top w:val="single" w:sz="4" w:space="0" w:color="auto"/>
              <w:left w:val="nil"/>
              <w:bottom w:val="single" w:sz="4" w:space="0" w:color="auto"/>
              <w:right w:val="single" w:sz="4" w:space="0" w:color="auto"/>
            </w:tcBorders>
            <w:noWrap/>
            <w:vAlign w:val="center"/>
          </w:tcPr>
          <w:p w14:paraId="2207F10B" w14:textId="6F2CA60B" w:rsidR="00AC0151" w:rsidRDefault="00AC0151" w:rsidP="00AC0151">
            <w:pPr>
              <w:jc w:val="center"/>
              <w:rPr>
                <w:rFonts w:cs="Arial"/>
                <w:sz w:val="17"/>
                <w:szCs w:val="17"/>
              </w:rPr>
            </w:pPr>
            <w:r>
              <w:rPr>
                <w:rFonts w:cs="Arial"/>
                <w:sz w:val="17"/>
                <w:szCs w:val="17"/>
              </w:rPr>
              <w:t>7.81%</w:t>
            </w:r>
          </w:p>
        </w:tc>
        <w:tc>
          <w:tcPr>
            <w:tcW w:w="833" w:type="dxa"/>
            <w:tcBorders>
              <w:top w:val="single" w:sz="4" w:space="0" w:color="auto"/>
              <w:left w:val="single" w:sz="4" w:space="0" w:color="auto"/>
              <w:bottom w:val="single" w:sz="4" w:space="0" w:color="auto"/>
              <w:right w:val="single" w:sz="4" w:space="0" w:color="auto"/>
            </w:tcBorders>
            <w:noWrap/>
            <w:vAlign w:val="center"/>
          </w:tcPr>
          <w:p w14:paraId="25B70951" w14:textId="1EEAD987" w:rsidR="00AC0151" w:rsidRDefault="00AC0151" w:rsidP="00AC0151">
            <w:pPr>
              <w:jc w:val="center"/>
              <w:rPr>
                <w:rFonts w:cs="Arial"/>
                <w:sz w:val="17"/>
                <w:szCs w:val="17"/>
              </w:rPr>
            </w:pPr>
            <w:r>
              <w:rPr>
                <w:rFonts w:cs="Arial"/>
                <w:sz w:val="17"/>
                <w:szCs w:val="17"/>
              </w:rPr>
              <w:t>15.61%</w:t>
            </w:r>
          </w:p>
        </w:tc>
        <w:tc>
          <w:tcPr>
            <w:tcW w:w="833" w:type="dxa"/>
            <w:tcBorders>
              <w:top w:val="single" w:sz="4" w:space="0" w:color="auto"/>
              <w:left w:val="single" w:sz="4" w:space="0" w:color="auto"/>
              <w:bottom w:val="single" w:sz="4" w:space="0" w:color="auto"/>
              <w:right w:val="nil"/>
            </w:tcBorders>
            <w:noWrap/>
            <w:vAlign w:val="center"/>
          </w:tcPr>
          <w:p w14:paraId="79ED257D" w14:textId="32A7C851" w:rsidR="00AC0151" w:rsidRDefault="00AC0151" w:rsidP="00AC0151">
            <w:pPr>
              <w:jc w:val="center"/>
              <w:rPr>
                <w:rFonts w:cs="Arial"/>
                <w:sz w:val="17"/>
                <w:szCs w:val="17"/>
              </w:rPr>
            </w:pPr>
            <w:r>
              <w:rPr>
                <w:rFonts w:cs="Arial"/>
                <w:sz w:val="17"/>
                <w:szCs w:val="17"/>
              </w:rPr>
              <w:t>23.42%</w:t>
            </w:r>
          </w:p>
        </w:tc>
        <w:tc>
          <w:tcPr>
            <w:tcW w:w="737" w:type="dxa"/>
            <w:tcBorders>
              <w:top w:val="single" w:sz="4" w:space="0" w:color="auto"/>
              <w:left w:val="single" w:sz="4" w:space="0" w:color="auto"/>
              <w:bottom w:val="single" w:sz="4" w:space="0" w:color="auto"/>
              <w:right w:val="single" w:sz="4" w:space="0" w:color="auto"/>
            </w:tcBorders>
            <w:noWrap/>
            <w:vAlign w:val="center"/>
          </w:tcPr>
          <w:p w14:paraId="19C42E0A" w14:textId="69BC8EB6" w:rsidR="00AC0151" w:rsidRDefault="00AC0151" w:rsidP="00AC0151">
            <w:pPr>
              <w:jc w:val="center"/>
              <w:rPr>
                <w:rFonts w:cs="Arial"/>
                <w:sz w:val="17"/>
                <w:szCs w:val="17"/>
              </w:rPr>
            </w:pPr>
            <w:r>
              <w:rPr>
                <w:rFonts w:cs="Arial"/>
                <w:sz w:val="17"/>
                <w:szCs w:val="17"/>
              </w:rPr>
              <w:t>85</w:t>
            </w:r>
          </w:p>
        </w:tc>
        <w:tc>
          <w:tcPr>
            <w:tcW w:w="737" w:type="dxa"/>
            <w:tcBorders>
              <w:top w:val="single" w:sz="4" w:space="0" w:color="auto"/>
              <w:left w:val="nil"/>
              <w:bottom w:val="single" w:sz="4" w:space="0" w:color="auto"/>
              <w:right w:val="single" w:sz="4" w:space="0" w:color="auto"/>
            </w:tcBorders>
            <w:noWrap/>
            <w:vAlign w:val="center"/>
          </w:tcPr>
          <w:p w14:paraId="1626F267" w14:textId="01BBBA4E" w:rsidR="00AC0151" w:rsidRDefault="00AC0151" w:rsidP="00AC0151">
            <w:pPr>
              <w:jc w:val="center"/>
              <w:rPr>
                <w:rFonts w:cs="Arial"/>
                <w:sz w:val="17"/>
                <w:szCs w:val="17"/>
              </w:rPr>
            </w:pPr>
            <w:r>
              <w:rPr>
                <w:rFonts w:cs="Arial"/>
                <w:sz w:val="17"/>
                <w:szCs w:val="17"/>
              </w:rPr>
              <w:t>94</w:t>
            </w:r>
          </w:p>
        </w:tc>
      </w:tr>
      <w:tr w:rsidR="0022186B" w:rsidRPr="0036209C" w14:paraId="043C6C5D" w14:textId="77777777" w:rsidTr="003353B9">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6997EBC2" w14:textId="77777777" w:rsidR="0022186B" w:rsidRPr="0036209C" w:rsidRDefault="0022186B" w:rsidP="003353B9">
            <w:pPr>
              <w:rPr>
                <w:rFonts w:cs="Arial"/>
                <w:b/>
                <w:sz w:val="17"/>
                <w:szCs w:val="17"/>
              </w:rPr>
            </w:pPr>
            <w:r w:rsidRPr="00D05681">
              <w:rPr>
                <w:rFonts w:cs="Arial"/>
                <w:b/>
                <w:sz w:val="17"/>
                <w:szCs w:val="17"/>
              </w:rPr>
              <w:t>Aqua Regia Digestion</w:t>
            </w:r>
          </w:p>
        </w:tc>
      </w:tr>
      <w:tr w:rsidR="00AC0151" w:rsidRPr="0036209C" w14:paraId="3379395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D15DB11" w14:textId="28CE6EBE" w:rsidR="00AC0151" w:rsidRDefault="00AC0151" w:rsidP="00AC0151">
            <w:pPr>
              <w:rPr>
                <w:rFonts w:cs="Arial"/>
                <w:sz w:val="17"/>
                <w:szCs w:val="17"/>
              </w:rPr>
            </w:pPr>
            <w:r>
              <w:rPr>
                <w:rFonts w:cs="Arial"/>
                <w:sz w:val="17"/>
                <w:szCs w:val="17"/>
              </w:rPr>
              <w:t>Ag, ppm</w:t>
            </w:r>
          </w:p>
        </w:tc>
        <w:tc>
          <w:tcPr>
            <w:tcW w:w="934" w:type="dxa"/>
            <w:tcBorders>
              <w:top w:val="single" w:sz="4" w:space="0" w:color="auto"/>
              <w:left w:val="single" w:sz="4" w:space="0" w:color="auto"/>
              <w:bottom w:val="single" w:sz="4" w:space="0" w:color="auto"/>
              <w:right w:val="nil"/>
            </w:tcBorders>
            <w:noWrap/>
            <w:vAlign w:val="center"/>
          </w:tcPr>
          <w:p w14:paraId="6A81E640" w14:textId="127B3E9A" w:rsidR="00AC0151" w:rsidRDefault="00AC0151" w:rsidP="00AC0151">
            <w:pPr>
              <w:jc w:val="center"/>
              <w:rPr>
                <w:rFonts w:cs="Arial"/>
                <w:sz w:val="17"/>
                <w:szCs w:val="17"/>
              </w:rPr>
            </w:pPr>
            <w:r>
              <w:rPr>
                <w:rFonts w:cs="Arial"/>
                <w:sz w:val="17"/>
                <w:szCs w:val="17"/>
              </w:rPr>
              <w:t>0.132</w:t>
            </w:r>
          </w:p>
        </w:tc>
        <w:tc>
          <w:tcPr>
            <w:tcW w:w="737" w:type="dxa"/>
            <w:tcBorders>
              <w:top w:val="single" w:sz="4" w:space="0" w:color="auto"/>
              <w:left w:val="single" w:sz="4" w:space="0" w:color="auto"/>
              <w:bottom w:val="single" w:sz="4" w:space="0" w:color="auto"/>
              <w:right w:val="single" w:sz="4" w:space="0" w:color="auto"/>
            </w:tcBorders>
            <w:noWrap/>
            <w:vAlign w:val="center"/>
          </w:tcPr>
          <w:p w14:paraId="146B259B" w14:textId="1D1D49AD" w:rsidR="00AC0151" w:rsidRDefault="00AC0151" w:rsidP="00AC0151">
            <w:pPr>
              <w:jc w:val="center"/>
              <w:rPr>
                <w:rFonts w:cs="Arial"/>
                <w:sz w:val="17"/>
                <w:szCs w:val="17"/>
              </w:rPr>
            </w:pPr>
            <w:r>
              <w:rPr>
                <w:rFonts w:cs="Arial"/>
                <w:sz w:val="17"/>
                <w:szCs w:val="17"/>
              </w:rPr>
              <w:t>0.008</w:t>
            </w:r>
          </w:p>
        </w:tc>
        <w:tc>
          <w:tcPr>
            <w:tcW w:w="737" w:type="dxa"/>
            <w:tcBorders>
              <w:top w:val="single" w:sz="4" w:space="0" w:color="auto"/>
              <w:left w:val="nil"/>
              <w:bottom w:val="single" w:sz="4" w:space="0" w:color="auto"/>
              <w:right w:val="single" w:sz="4" w:space="0" w:color="auto"/>
            </w:tcBorders>
            <w:noWrap/>
            <w:vAlign w:val="center"/>
          </w:tcPr>
          <w:p w14:paraId="6D8E648D" w14:textId="07A04060" w:rsidR="00AC0151" w:rsidRDefault="00AC0151" w:rsidP="00AC0151">
            <w:pPr>
              <w:jc w:val="center"/>
              <w:rPr>
                <w:rFonts w:cs="Arial"/>
                <w:sz w:val="17"/>
                <w:szCs w:val="17"/>
              </w:rPr>
            </w:pPr>
            <w:r>
              <w:rPr>
                <w:rFonts w:cs="Arial"/>
                <w:sz w:val="17"/>
                <w:szCs w:val="17"/>
              </w:rPr>
              <w:t>0.116</w:t>
            </w:r>
          </w:p>
        </w:tc>
        <w:tc>
          <w:tcPr>
            <w:tcW w:w="737" w:type="dxa"/>
            <w:tcBorders>
              <w:top w:val="single" w:sz="4" w:space="0" w:color="auto"/>
              <w:left w:val="nil"/>
              <w:bottom w:val="single" w:sz="4" w:space="0" w:color="auto"/>
              <w:right w:val="single" w:sz="4" w:space="0" w:color="auto"/>
            </w:tcBorders>
            <w:noWrap/>
            <w:vAlign w:val="center"/>
          </w:tcPr>
          <w:p w14:paraId="0AB46CBD" w14:textId="29D26424" w:rsidR="00AC0151" w:rsidRDefault="00AC0151" w:rsidP="00AC0151">
            <w:pPr>
              <w:jc w:val="center"/>
              <w:rPr>
                <w:rFonts w:cs="Arial"/>
                <w:sz w:val="17"/>
                <w:szCs w:val="17"/>
              </w:rPr>
            </w:pPr>
            <w:r>
              <w:rPr>
                <w:rFonts w:cs="Arial"/>
                <w:sz w:val="17"/>
                <w:szCs w:val="17"/>
              </w:rPr>
              <w:t>0.148</w:t>
            </w:r>
          </w:p>
        </w:tc>
        <w:tc>
          <w:tcPr>
            <w:tcW w:w="737" w:type="dxa"/>
            <w:tcBorders>
              <w:top w:val="single" w:sz="4" w:space="0" w:color="auto"/>
              <w:left w:val="nil"/>
              <w:bottom w:val="single" w:sz="4" w:space="0" w:color="auto"/>
              <w:right w:val="single" w:sz="4" w:space="0" w:color="auto"/>
            </w:tcBorders>
            <w:noWrap/>
            <w:vAlign w:val="center"/>
          </w:tcPr>
          <w:p w14:paraId="46BC3759" w14:textId="07587493" w:rsidR="00AC0151" w:rsidRDefault="00AC0151" w:rsidP="00AC0151">
            <w:pPr>
              <w:jc w:val="center"/>
              <w:rPr>
                <w:rFonts w:cs="Arial"/>
                <w:sz w:val="17"/>
                <w:szCs w:val="17"/>
              </w:rPr>
            </w:pPr>
            <w:r>
              <w:rPr>
                <w:rFonts w:cs="Arial"/>
                <w:sz w:val="17"/>
                <w:szCs w:val="17"/>
              </w:rPr>
              <w:t>0.108</w:t>
            </w:r>
          </w:p>
        </w:tc>
        <w:tc>
          <w:tcPr>
            <w:tcW w:w="737" w:type="dxa"/>
            <w:tcBorders>
              <w:top w:val="single" w:sz="4" w:space="0" w:color="auto"/>
              <w:left w:val="nil"/>
              <w:bottom w:val="single" w:sz="4" w:space="0" w:color="auto"/>
              <w:right w:val="single" w:sz="4" w:space="0" w:color="auto"/>
            </w:tcBorders>
            <w:noWrap/>
            <w:vAlign w:val="center"/>
          </w:tcPr>
          <w:p w14:paraId="3DA41D03" w14:textId="677CE76B" w:rsidR="00AC0151" w:rsidRDefault="00AC0151" w:rsidP="00AC0151">
            <w:pPr>
              <w:jc w:val="center"/>
              <w:rPr>
                <w:rFonts w:cs="Arial"/>
                <w:sz w:val="17"/>
                <w:szCs w:val="17"/>
              </w:rPr>
            </w:pPr>
            <w:r>
              <w:rPr>
                <w:rFonts w:cs="Arial"/>
                <w:sz w:val="17"/>
                <w:szCs w:val="17"/>
              </w:rPr>
              <w:t>0.156</w:t>
            </w:r>
          </w:p>
        </w:tc>
        <w:tc>
          <w:tcPr>
            <w:tcW w:w="833" w:type="dxa"/>
            <w:tcBorders>
              <w:top w:val="single" w:sz="4" w:space="0" w:color="auto"/>
              <w:left w:val="nil"/>
              <w:bottom w:val="single" w:sz="4" w:space="0" w:color="auto"/>
              <w:right w:val="single" w:sz="4" w:space="0" w:color="auto"/>
            </w:tcBorders>
            <w:noWrap/>
            <w:vAlign w:val="center"/>
          </w:tcPr>
          <w:p w14:paraId="5BF9C119" w14:textId="3DC6E0AB" w:rsidR="00AC0151" w:rsidRDefault="00AC0151" w:rsidP="00AC0151">
            <w:pPr>
              <w:jc w:val="center"/>
              <w:rPr>
                <w:rFonts w:cs="Arial"/>
                <w:sz w:val="17"/>
                <w:szCs w:val="17"/>
              </w:rPr>
            </w:pPr>
            <w:r>
              <w:rPr>
                <w:rFonts w:cs="Arial"/>
                <w:sz w:val="17"/>
                <w:szCs w:val="17"/>
              </w:rPr>
              <w:t>6.07%</w:t>
            </w:r>
          </w:p>
        </w:tc>
        <w:tc>
          <w:tcPr>
            <w:tcW w:w="833" w:type="dxa"/>
            <w:tcBorders>
              <w:top w:val="single" w:sz="4" w:space="0" w:color="auto"/>
              <w:left w:val="single" w:sz="4" w:space="0" w:color="auto"/>
              <w:bottom w:val="single" w:sz="4" w:space="0" w:color="auto"/>
              <w:right w:val="single" w:sz="4" w:space="0" w:color="auto"/>
            </w:tcBorders>
            <w:noWrap/>
            <w:vAlign w:val="center"/>
          </w:tcPr>
          <w:p w14:paraId="1771C117" w14:textId="11A5D013" w:rsidR="00AC0151" w:rsidRDefault="00AC0151" w:rsidP="00AC0151">
            <w:pPr>
              <w:jc w:val="center"/>
              <w:rPr>
                <w:rFonts w:cs="Arial"/>
                <w:sz w:val="17"/>
                <w:szCs w:val="17"/>
              </w:rPr>
            </w:pPr>
            <w:r>
              <w:rPr>
                <w:rFonts w:cs="Arial"/>
                <w:sz w:val="17"/>
                <w:szCs w:val="17"/>
              </w:rPr>
              <w:t>12.14%</w:t>
            </w:r>
          </w:p>
        </w:tc>
        <w:tc>
          <w:tcPr>
            <w:tcW w:w="833" w:type="dxa"/>
            <w:tcBorders>
              <w:top w:val="single" w:sz="4" w:space="0" w:color="auto"/>
              <w:left w:val="single" w:sz="4" w:space="0" w:color="auto"/>
              <w:bottom w:val="single" w:sz="4" w:space="0" w:color="auto"/>
              <w:right w:val="nil"/>
            </w:tcBorders>
            <w:noWrap/>
            <w:vAlign w:val="center"/>
          </w:tcPr>
          <w:p w14:paraId="02093D24" w14:textId="212C151D" w:rsidR="00AC0151" w:rsidRDefault="00AC0151" w:rsidP="00AC0151">
            <w:pPr>
              <w:jc w:val="center"/>
              <w:rPr>
                <w:rFonts w:cs="Arial"/>
                <w:sz w:val="17"/>
                <w:szCs w:val="17"/>
              </w:rPr>
            </w:pPr>
            <w:r>
              <w:rPr>
                <w:rFonts w:cs="Arial"/>
                <w:sz w:val="17"/>
                <w:szCs w:val="17"/>
              </w:rPr>
              <w:t>18.21%</w:t>
            </w:r>
          </w:p>
        </w:tc>
        <w:tc>
          <w:tcPr>
            <w:tcW w:w="737" w:type="dxa"/>
            <w:tcBorders>
              <w:top w:val="single" w:sz="4" w:space="0" w:color="auto"/>
              <w:left w:val="single" w:sz="4" w:space="0" w:color="auto"/>
              <w:bottom w:val="single" w:sz="4" w:space="0" w:color="auto"/>
              <w:right w:val="single" w:sz="4" w:space="0" w:color="auto"/>
            </w:tcBorders>
            <w:noWrap/>
            <w:vAlign w:val="center"/>
          </w:tcPr>
          <w:p w14:paraId="377B40E1" w14:textId="3332B375" w:rsidR="00AC0151" w:rsidRDefault="00AC0151" w:rsidP="00AC0151">
            <w:pPr>
              <w:jc w:val="center"/>
              <w:rPr>
                <w:rFonts w:cs="Arial"/>
                <w:sz w:val="17"/>
                <w:szCs w:val="17"/>
              </w:rPr>
            </w:pPr>
            <w:r>
              <w:rPr>
                <w:rFonts w:cs="Arial"/>
                <w:sz w:val="17"/>
                <w:szCs w:val="17"/>
              </w:rPr>
              <w:t>0.126</w:t>
            </w:r>
          </w:p>
        </w:tc>
        <w:tc>
          <w:tcPr>
            <w:tcW w:w="737" w:type="dxa"/>
            <w:tcBorders>
              <w:top w:val="single" w:sz="4" w:space="0" w:color="auto"/>
              <w:left w:val="nil"/>
              <w:bottom w:val="single" w:sz="4" w:space="0" w:color="auto"/>
              <w:right w:val="single" w:sz="4" w:space="0" w:color="auto"/>
            </w:tcBorders>
            <w:noWrap/>
            <w:vAlign w:val="center"/>
          </w:tcPr>
          <w:p w14:paraId="0E74D76D" w14:textId="3B1B52A4" w:rsidR="00AC0151" w:rsidRDefault="00AC0151" w:rsidP="00AC0151">
            <w:pPr>
              <w:jc w:val="center"/>
              <w:rPr>
                <w:rFonts w:cs="Arial"/>
                <w:sz w:val="17"/>
                <w:szCs w:val="17"/>
              </w:rPr>
            </w:pPr>
            <w:r>
              <w:rPr>
                <w:rFonts w:cs="Arial"/>
                <w:sz w:val="17"/>
                <w:szCs w:val="17"/>
              </w:rPr>
              <w:t>0.139</w:t>
            </w:r>
          </w:p>
        </w:tc>
      </w:tr>
      <w:tr w:rsidR="00AC0151" w:rsidRPr="0036209C" w14:paraId="785B90D0"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C9A19D8" w14:textId="223E2DD4" w:rsidR="00AC0151" w:rsidRDefault="00AC0151" w:rsidP="00AC0151">
            <w:pPr>
              <w:rPr>
                <w:rFonts w:cs="Arial"/>
                <w:sz w:val="17"/>
                <w:szCs w:val="17"/>
              </w:rPr>
            </w:pPr>
            <w:r>
              <w:rPr>
                <w:rFonts w:cs="Arial"/>
                <w:sz w:val="17"/>
                <w:szCs w:val="17"/>
              </w:rPr>
              <w:t>Al, wt.%</w:t>
            </w:r>
          </w:p>
        </w:tc>
        <w:tc>
          <w:tcPr>
            <w:tcW w:w="934" w:type="dxa"/>
            <w:tcBorders>
              <w:top w:val="single" w:sz="4" w:space="0" w:color="auto"/>
              <w:left w:val="single" w:sz="4" w:space="0" w:color="auto"/>
              <w:bottom w:val="single" w:sz="4" w:space="0" w:color="auto"/>
              <w:right w:val="nil"/>
            </w:tcBorders>
            <w:noWrap/>
            <w:vAlign w:val="center"/>
          </w:tcPr>
          <w:p w14:paraId="4EDE5FBD" w14:textId="4670E619" w:rsidR="00AC0151" w:rsidRDefault="00AC0151" w:rsidP="00AC0151">
            <w:pPr>
              <w:jc w:val="center"/>
              <w:rPr>
                <w:rFonts w:cs="Arial"/>
                <w:sz w:val="17"/>
                <w:szCs w:val="17"/>
              </w:rPr>
            </w:pPr>
            <w:r>
              <w:rPr>
                <w:rFonts w:cs="Arial"/>
                <w:sz w:val="17"/>
                <w:szCs w:val="17"/>
              </w:rPr>
              <w:t>0.922</w:t>
            </w:r>
          </w:p>
        </w:tc>
        <w:tc>
          <w:tcPr>
            <w:tcW w:w="737" w:type="dxa"/>
            <w:tcBorders>
              <w:top w:val="single" w:sz="4" w:space="0" w:color="auto"/>
              <w:left w:val="single" w:sz="4" w:space="0" w:color="auto"/>
              <w:bottom w:val="single" w:sz="4" w:space="0" w:color="auto"/>
              <w:right w:val="single" w:sz="4" w:space="0" w:color="auto"/>
            </w:tcBorders>
            <w:noWrap/>
            <w:vAlign w:val="center"/>
          </w:tcPr>
          <w:p w14:paraId="440BC18F" w14:textId="74381CE1" w:rsidR="00AC0151" w:rsidRDefault="00AC0151" w:rsidP="00AC0151">
            <w:pPr>
              <w:jc w:val="center"/>
              <w:rPr>
                <w:rFonts w:cs="Arial"/>
                <w:sz w:val="17"/>
                <w:szCs w:val="17"/>
              </w:rPr>
            </w:pPr>
            <w:r>
              <w:rPr>
                <w:rFonts w:cs="Arial"/>
                <w:sz w:val="17"/>
                <w:szCs w:val="17"/>
              </w:rPr>
              <w:t>0.170</w:t>
            </w:r>
          </w:p>
        </w:tc>
        <w:tc>
          <w:tcPr>
            <w:tcW w:w="737" w:type="dxa"/>
            <w:tcBorders>
              <w:top w:val="single" w:sz="4" w:space="0" w:color="auto"/>
              <w:left w:val="nil"/>
              <w:bottom w:val="single" w:sz="4" w:space="0" w:color="auto"/>
              <w:right w:val="single" w:sz="4" w:space="0" w:color="auto"/>
            </w:tcBorders>
            <w:noWrap/>
            <w:vAlign w:val="center"/>
          </w:tcPr>
          <w:p w14:paraId="120D5402" w14:textId="27B8CEBD" w:rsidR="00AC0151" w:rsidRDefault="00AC0151" w:rsidP="00AC0151">
            <w:pPr>
              <w:jc w:val="center"/>
              <w:rPr>
                <w:rFonts w:cs="Arial"/>
                <w:sz w:val="17"/>
                <w:szCs w:val="17"/>
              </w:rPr>
            </w:pPr>
            <w:r>
              <w:rPr>
                <w:rFonts w:cs="Arial"/>
                <w:sz w:val="17"/>
                <w:szCs w:val="17"/>
              </w:rPr>
              <w:t>0.583</w:t>
            </w:r>
          </w:p>
        </w:tc>
        <w:tc>
          <w:tcPr>
            <w:tcW w:w="737" w:type="dxa"/>
            <w:tcBorders>
              <w:top w:val="single" w:sz="4" w:space="0" w:color="auto"/>
              <w:left w:val="nil"/>
              <w:bottom w:val="single" w:sz="4" w:space="0" w:color="auto"/>
              <w:right w:val="single" w:sz="4" w:space="0" w:color="auto"/>
            </w:tcBorders>
            <w:noWrap/>
            <w:vAlign w:val="center"/>
          </w:tcPr>
          <w:p w14:paraId="245C8807" w14:textId="77DFEAD2" w:rsidR="00AC0151" w:rsidRDefault="00AC0151" w:rsidP="00AC0151">
            <w:pPr>
              <w:jc w:val="center"/>
              <w:rPr>
                <w:rFonts w:cs="Arial"/>
                <w:sz w:val="17"/>
                <w:szCs w:val="17"/>
              </w:rPr>
            </w:pPr>
            <w:r>
              <w:rPr>
                <w:rFonts w:cs="Arial"/>
                <w:sz w:val="17"/>
                <w:szCs w:val="17"/>
              </w:rPr>
              <w:t>1.262</w:t>
            </w:r>
          </w:p>
        </w:tc>
        <w:tc>
          <w:tcPr>
            <w:tcW w:w="737" w:type="dxa"/>
            <w:tcBorders>
              <w:top w:val="single" w:sz="4" w:space="0" w:color="auto"/>
              <w:left w:val="nil"/>
              <w:bottom w:val="single" w:sz="4" w:space="0" w:color="auto"/>
              <w:right w:val="single" w:sz="4" w:space="0" w:color="auto"/>
            </w:tcBorders>
            <w:noWrap/>
            <w:vAlign w:val="center"/>
          </w:tcPr>
          <w:p w14:paraId="0CDB29F8" w14:textId="64406309" w:rsidR="00AC0151" w:rsidRDefault="00AC0151" w:rsidP="00AC0151">
            <w:pPr>
              <w:jc w:val="center"/>
              <w:rPr>
                <w:rFonts w:cs="Arial"/>
                <w:sz w:val="17"/>
                <w:szCs w:val="17"/>
              </w:rPr>
            </w:pPr>
            <w:r>
              <w:rPr>
                <w:rFonts w:cs="Arial"/>
                <w:sz w:val="17"/>
                <w:szCs w:val="17"/>
              </w:rPr>
              <w:t>0.413</w:t>
            </w:r>
          </w:p>
        </w:tc>
        <w:tc>
          <w:tcPr>
            <w:tcW w:w="737" w:type="dxa"/>
            <w:tcBorders>
              <w:top w:val="single" w:sz="4" w:space="0" w:color="auto"/>
              <w:left w:val="nil"/>
              <w:bottom w:val="single" w:sz="4" w:space="0" w:color="auto"/>
              <w:right w:val="single" w:sz="4" w:space="0" w:color="auto"/>
            </w:tcBorders>
            <w:noWrap/>
            <w:vAlign w:val="center"/>
          </w:tcPr>
          <w:p w14:paraId="4EE5D620" w14:textId="15244E14" w:rsidR="00AC0151" w:rsidRDefault="00AC0151" w:rsidP="00AC0151">
            <w:pPr>
              <w:jc w:val="center"/>
              <w:rPr>
                <w:rFonts w:cs="Arial"/>
                <w:sz w:val="17"/>
                <w:szCs w:val="17"/>
              </w:rPr>
            </w:pPr>
            <w:r>
              <w:rPr>
                <w:rFonts w:cs="Arial"/>
                <w:sz w:val="17"/>
                <w:szCs w:val="17"/>
              </w:rPr>
              <w:t>1.432</w:t>
            </w:r>
          </w:p>
        </w:tc>
        <w:tc>
          <w:tcPr>
            <w:tcW w:w="833" w:type="dxa"/>
            <w:tcBorders>
              <w:top w:val="single" w:sz="4" w:space="0" w:color="auto"/>
              <w:left w:val="nil"/>
              <w:bottom w:val="single" w:sz="4" w:space="0" w:color="auto"/>
              <w:right w:val="single" w:sz="4" w:space="0" w:color="auto"/>
            </w:tcBorders>
            <w:noWrap/>
            <w:vAlign w:val="center"/>
          </w:tcPr>
          <w:p w14:paraId="62546AF5" w14:textId="2CD407C5" w:rsidR="00AC0151" w:rsidRDefault="00AC0151" w:rsidP="00AC0151">
            <w:pPr>
              <w:jc w:val="center"/>
              <w:rPr>
                <w:rFonts w:cs="Arial"/>
                <w:sz w:val="17"/>
                <w:szCs w:val="17"/>
              </w:rPr>
            </w:pPr>
            <w:r>
              <w:rPr>
                <w:rFonts w:cs="Arial"/>
                <w:sz w:val="17"/>
                <w:szCs w:val="17"/>
              </w:rPr>
              <w:t>18.40%</w:t>
            </w:r>
          </w:p>
        </w:tc>
        <w:tc>
          <w:tcPr>
            <w:tcW w:w="833" w:type="dxa"/>
            <w:tcBorders>
              <w:top w:val="single" w:sz="4" w:space="0" w:color="auto"/>
              <w:left w:val="single" w:sz="4" w:space="0" w:color="auto"/>
              <w:bottom w:val="single" w:sz="4" w:space="0" w:color="auto"/>
              <w:right w:val="single" w:sz="4" w:space="0" w:color="auto"/>
            </w:tcBorders>
            <w:noWrap/>
            <w:vAlign w:val="center"/>
          </w:tcPr>
          <w:p w14:paraId="5B9810F8" w14:textId="5D3AD460" w:rsidR="00AC0151" w:rsidRDefault="00AC0151" w:rsidP="00AC0151">
            <w:pPr>
              <w:jc w:val="center"/>
              <w:rPr>
                <w:rFonts w:cs="Arial"/>
                <w:sz w:val="17"/>
                <w:szCs w:val="17"/>
              </w:rPr>
            </w:pPr>
            <w:r>
              <w:rPr>
                <w:rFonts w:cs="Arial"/>
                <w:sz w:val="17"/>
                <w:szCs w:val="17"/>
              </w:rPr>
              <w:t>36.81%</w:t>
            </w:r>
          </w:p>
        </w:tc>
        <w:tc>
          <w:tcPr>
            <w:tcW w:w="833" w:type="dxa"/>
            <w:tcBorders>
              <w:top w:val="single" w:sz="4" w:space="0" w:color="auto"/>
              <w:left w:val="single" w:sz="4" w:space="0" w:color="auto"/>
              <w:bottom w:val="single" w:sz="4" w:space="0" w:color="auto"/>
              <w:right w:val="nil"/>
            </w:tcBorders>
            <w:noWrap/>
            <w:vAlign w:val="center"/>
          </w:tcPr>
          <w:p w14:paraId="73CFDD5F" w14:textId="34F24F7A" w:rsidR="00AC0151" w:rsidRDefault="00AC0151" w:rsidP="00AC0151">
            <w:pPr>
              <w:jc w:val="center"/>
              <w:rPr>
                <w:rFonts w:cs="Arial"/>
                <w:sz w:val="17"/>
                <w:szCs w:val="17"/>
              </w:rPr>
            </w:pPr>
            <w:r>
              <w:rPr>
                <w:rFonts w:cs="Arial"/>
                <w:sz w:val="17"/>
                <w:szCs w:val="17"/>
              </w:rPr>
              <w:t>55.21%</w:t>
            </w:r>
          </w:p>
        </w:tc>
        <w:tc>
          <w:tcPr>
            <w:tcW w:w="737" w:type="dxa"/>
            <w:tcBorders>
              <w:top w:val="single" w:sz="4" w:space="0" w:color="auto"/>
              <w:left w:val="single" w:sz="4" w:space="0" w:color="auto"/>
              <w:bottom w:val="single" w:sz="4" w:space="0" w:color="auto"/>
              <w:right w:val="single" w:sz="4" w:space="0" w:color="auto"/>
            </w:tcBorders>
            <w:noWrap/>
            <w:vAlign w:val="center"/>
          </w:tcPr>
          <w:p w14:paraId="086C7934" w14:textId="4EDFC4AD" w:rsidR="00AC0151" w:rsidRDefault="00AC0151" w:rsidP="00AC0151">
            <w:pPr>
              <w:jc w:val="center"/>
              <w:rPr>
                <w:rFonts w:cs="Arial"/>
                <w:sz w:val="17"/>
                <w:szCs w:val="17"/>
              </w:rPr>
            </w:pPr>
            <w:r>
              <w:rPr>
                <w:rFonts w:cs="Arial"/>
                <w:sz w:val="17"/>
                <w:szCs w:val="17"/>
              </w:rPr>
              <w:t>0.876</w:t>
            </w:r>
          </w:p>
        </w:tc>
        <w:tc>
          <w:tcPr>
            <w:tcW w:w="737" w:type="dxa"/>
            <w:tcBorders>
              <w:top w:val="single" w:sz="4" w:space="0" w:color="auto"/>
              <w:left w:val="nil"/>
              <w:bottom w:val="single" w:sz="4" w:space="0" w:color="auto"/>
              <w:right w:val="single" w:sz="4" w:space="0" w:color="auto"/>
            </w:tcBorders>
            <w:noWrap/>
            <w:vAlign w:val="center"/>
          </w:tcPr>
          <w:p w14:paraId="447284C0" w14:textId="7988F404" w:rsidR="00AC0151" w:rsidRDefault="00AC0151" w:rsidP="00AC0151">
            <w:pPr>
              <w:jc w:val="center"/>
              <w:rPr>
                <w:rFonts w:cs="Arial"/>
                <w:sz w:val="17"/>
                <w:szCs w:val="17"/>
              </w:rPr>
            </w:pPr>
            <w:r>
              <w:rPr>
                <w:rFonts w:cs="Arial"/>
                <w:sz w:val="17"/>
                <w:szCs w:val="17"/>
              </w:rPr>
              <w:t>0.968</w:t>
            </w:r>
          </w:p>
        </w:tc>
      </w:tr>
      <w:tr w:rsidR="00AC0151" w:rsidRPr="0036209C" w14:paraId="6B2936E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BCF7E4F" w14:textId="16062F1F" w:rsidR="00AC0151" w:rsidRDefault="00AC0151" w:rsidP="00AC0151">
            <w:pPr>
              <w:rPr>
                <w:rFonts w:cs="Arial"/>
                <w:sz w:val="17"/>
                <w:szCs w:val="17"/>
              </w:rPr>
            </w:pPr>
            <w:r>
              <w:rPr>
                <w:rFonts w:cs="Arial"/>
                <w:sz w:val="17"/>
                <w:szCs w:val="17"/>
              </w:rPr>
              <w:t>As, ppm</w:t>
            </w:r>
          </w:p>
        </w:tc>
        <w:tc>
          <w:tcPr>
            <w:tcW w:w="934" w:type="dxa"/>
            <w:tcBorders>
              <w:top w:val="single" w:sz="4" w:space="0" w:color="auto"/>
              <w:left w:val="single" w:sz="4" w:space="0" w:color="auto"/>
              <w:bottom w:val="single" w:sz="4" w:space="0" w:color="auto"/>
              <w:right w:val="nil"/>
            </w:tcBorders>
            <w:noWrap/>
            <w:vAlign w:val="center"/>
          </w:tcPr>
          <w:p w14:paraId="122D9B8E" w14:textId="064A80DF" w:rsidR="00AC0151" w:rsidRDefault="00AC0151" w:rsidP="00AC0151">
            <w:pPr>
              <w:jc w:val="center"/>
              <w:rPr>
                <w:rFonts w:cs="Arial"/>
                <w:sz w:val="17"/>
                <w:szCs w:val="17"/>
              </w:rPr>
            </w:pPr>
            <w:r>
              <w:rPr>
                <w:rFonts w:cs="Arial"/>
                <w:sz w:val="17"/>
                <w:szCs w:val="17"/>
              </w:rPr>
              <w:t>13.9</w:t>
            </w:r>
          </w:p>
        </w:tc>
        <w:tc>
          <w:tcPr>
            <w:tcW w:w="737" w:type="dxa"/>
            <w:tcBorders>
              <w:top w:val="single" w:sz="4" w:space="0" w:color="auto"/>
              <w:left w:val="single" w:sz="4" w:space="0" w:color="auto"/>
              <w:bottom w:val="single" w:sz="4" w:space="0" w:color="auto"/>
              <w:right w:val="single" w:sz="4" w:space="0" w:color="auto"/>
            </w:tcBorders>
            <w:noWrap/>
            <w:vAlign w:val="center"/>
          </w:tcPr>
          <w:p w14:paraId="7AB55DFD" w14:textId="733E9EDC" w:rsidR="00AC0151" w:rsidRDefault="00AC0151" w:rsidP="00AC0151">
            <w:pPr>
              <w:jc w:val="center"/>
              <w:rPr>
                <w:rFonts w:cs="Arial"/>
                <w:sz w:val="17"/>
                <w:szCs w:val="17"/>
              </w:rPr>
            </w:pPr>
            <w:r>
              <w:rPr>
                <w:rFonts w:cs="Arial"/>
                <w:sz w:val="17"/>
                <w:szCs w:val="17"/>
              </w:rPr>
              <w:t>0.76</w:t>
            </w:r>
          </w:p>
        </w:tc>
        <w:tc>
          <w:tcPr>
            <w:tcW w:w="737" w:type="dxa"/>
            <w:tcBorders>
              <w:top w:val="single" w:sz="4" w:space="0" w:color="auto"/>
              <w:left w:val="nil"/>
              <w:bottom w:val="single" w:sz="4" w:space="0" w:color="auto"/>
              <w:right w:val="single" w:sz="4" w:space="0" w:color="auto"/>
            </w:tcBorders>
            <w:noWrap/>
            <w:vAlign w:val="center"/>
          </w:tcPr>
          <w:p w14:paraId="1AE3B716" w14:textId="4461526F" w:rsidR="00AC0151" w:rsidRDefault="00AC0151" w:rsidP="00AC0151">
            <w:pPr>
              <w:jc w:val="center"/>
              <w:rPr>
                <w:rFonts w:cs="Arial"/>
                <w:sz w:val="17"/>
                <w:szCs w:val="17"/>
              </w:rPr>
            </w:pPr>
            <w:r>
              <w:rPr>
                <w:rFonts w:cs="Arial"/>
                <w:sz w:val="17"/>
                <w:szCs w:val="17"/>
              </w:rPr>
              <w:t>12.4</w:t>
            </w:r>
          </w:p>
        </w:tc>
        <w:tc>
          <w:tcPr>
            <w:tcW w:w="737" w:type="dxa"/>
            <w:tcBorders>
              <w:top w:val="single" w:sz="4" w:space="0" w:color="auto"/>
              <w:left w:val="nil"/>
              <w:bottom w:val="single" w:sz="4" w:space="0" w:color="auto"/>
              <w:right w:val="single" w:sz="4" w:space="0" w:color="auto"/>
            </w:tcBorders>
            <w:noWrap/>
            <w:vAlign w:val="center"/>
          </w:tcPr>
          <w:p w14:paraId="2CF38A5B" w14:textId="64A4578B" w:rsidR="00AC0151" w:rsidRDefault="00AC0151" w:rsidP="00AC0151">
            <w:pPr>
              <w:jc w:val="center"/>
              <w:rPr>
                <w:rFonts w:cs="Arial"/>
                <w:sz w:val="17"/>
                <w:szCs w:val="17"/>
              </w:rPr>
            </w:pPr>
            <w:r>
              <w:rPr>
                <w:rFonts w:cs="Arial"/>
                <w:sz w:val="17"/>
                <w:szCs w:val="17"/>
              </w:rPr>
              <w:t>15.4</w:t>
            </w:r>
          </w:p>
        </w:tc>
        <w:tc>
          <w:tcPr>
            <w:tcW w:w="737" w:type="dxa"/>
            <w:tcBorders>
              <w:top w:val="single" w:sz="4" w:space="0" w:color="auto"/>
              <w:left w:val="nil"/>
              <w:bottom w:val="single" w:sz="4" w:space="0" w:color="auto"/>
              <w:right w:val="single" w:sz="4" w:space="0" w:color="auto"/>
            </w:tcBorders>
            <w:noWrap/>
            <w:vAlign w:val="center"/>
          </w:tcPr>
          <w:p w14:paraId="160F83DA" w14:textId="0FBF6CEE" w:rsidR="00AC0151" w:rsidRDefault="00AC0151" w:rsidP="00AC0151">
            <w:pPr>
              <w:jc w:val="center"/>
              <w:rPr>
                <w:rFonts w:cs="Arial"/>
                <w:sz w:val="17"/>
                <w:szCs w:val="17"/>
              </w:rPr>
            </w:pPr>
            <w:r>
              <w:rPr>
                <w:rFonts w:cs="Arial"/>
                <w:sz w:val="17"/>
                <w:szCs w:val="17"/>
              </w:rPr>
              <w:t>11.6</w:t>
            </w:r>
          </w:p>
        </w:tc>
        <w:tc>
          <w:tcPr>
            <w:tcW w:w="737" w:type="dxa"/>
            <w:tcBorders>
              <w:top w:val="single" w:sz="4" w:space="0" w:color="auto"/>
              <w:left w:val="nil"/>
              <w:bottom w:val="single" w:sz="4" w:space="0" w:color="auto"/>
              <w:right w:val="single" w:sz="4" w:space="0" w:color="auto"/>
            </w:tcBorders>
            <w:noWrap/>
            <w:vAlign w:val="center"/>
          </w:tcPr>
          <w:p w14:paraId="6C41FDE9" w14:textId="3DC29C7C" w:rsidR="00AC0151" w:rsidRDefault="00AC0151" w:rsidP="00AC0151">
            <w:pPr>
              <w:jc w:val="center"/>
              <w:rPr>
                <w:rFonts w:cs="Arial"/>
                <w:sz w:val="17"/>
                <w:szCs w:val="17"/>
              </w:rPr>
            </w:pPr>
            <w:r>
              <w:rPr>
                <w:rFonts w:cs="Arial"/>
                <w:sz w:val="17"/>
                <w:szCs w:val="17"/>
              </w:rPr>
              <w:t>16.2</w:t>
            </w:r>
          </w:p>
        </w:tc>
        <w:tc>
          <w:tcPr>
            <w:tcW w:w="833" w:type="dxa"/>
            <w:tcBorders>
              <w:top w:val="single" w:sz="4" w:space="0" w:color="auto"/>
              <w:left w:val="nil"/>
              <w:bottom w:val="single" w:sz="4" w:space="0" w:color="auto"/>
              <w:right w:val="single" w:sz="4" w:space="0" w:color="auto"/>
            </w:tcBorders>
            <w:noWrap/>
            <w:vAlign w:val="center"/>
          </w:tcPr>
          <w:p w14:paraId="3AB6CAEE" w14:textId="6DFA1976" w:rsidR="00AC0151" w:rsidRDefault="00AC0151" w:rsidP="00AC0151">
            <w:pPr>
              <w:jc w:val="center"/>
              <w:rPr>
                <w:rFonts w:cs="Arial"/>
                <w:sz w:val="17"/>
                <w:szCs w:val="17"/>
              </w:rPr>
            </w:pPr>
            <w:r>
              <w:rPr>
                <w:rFonts w:cs="Arial"/>
                <w:sz w:val="17"/>
                <w:szCs w:val="17"/>
              </w:rPr>
              <w:t>5.48%</w:t>
            </w:r>
          </w:p>
        </w:tc>
        <w:tc>
          <w:tcPr>
            <w:tcW w:w="833" w:type="dxa"/>
            <w:tcBorders>
              <w:top w:val="single" w:sz="4" w:space="0" w:color="auto"/>
              <w:left w:val="single" w:sz="4" w:space="0" w:color="auto"/>
              <w:bottom w:val="single" w:sz="4" w:space="0" w:color="auto"/>
              <w:right w:val="single" w:sz="4" w:space="0" w:color="auto"/>
            </w:tcBorders>
            <w:noWrap/>
            <w:vAlign w:val="center"/>
          </w:tcPr>
          <w:p w14:paraId="1193ECE6" w14:textId="2EAFAA98" w:rsidR="00AC0151" w:rsidRDefault="00AC0151" w:rsidP="00AC0151">
            <w:pPr>
              <w:jc w:val="center"/>
              <w:rPr>
                <w:rFonts w:cs="Arial"/>
                <w:sz w:val="17"/>
                <w:szCs w:val="17"/>
              </w:rPr>
            </w:pPr>
            <w:r>
              <w:rPr>
                <w:rFonts w:cs="Arial"/>
                <w:sz w:val="17"/>
                <w:szCs w:val="17"/>
              </w:rPr>
              <w:t>10.95%</w:t>
            </w:r>
          </w:p>
        </w:tc>
        <w:tc>
          <w:tcPr>
            <w:tcW w:w="833" w:type="dxa"/>
            <w:tcBorders>
              <w:top w:val="single" w:sz="4" w:space="0" w:color="auto"/>
              <w:left w:val="single" w:sz="4" w:space="0" w:color="auto"/>
              <w:bottom w:val="single" w:sz="4" w:space="0" w:color="auto"/>
              <w:right w:val="nil"/>
            </w:tcBorders>
            <w:noWrap/>
            <w:vAlign w:val="center"/>
          </w:tcPr>
          <w:p w14:paraId="72F3DE43" w14:textId="24306442" w:rsidR="00AC0151" w:rsidRDefault="00AC0151" w:rsidP="00AC0151">
            <w:pPr>
              <w:jc w:val="center"/>
              <w:rPr>
                <w:rFonts w:cs="Arial"/>
                <w:sz w:val="17"/>
                <w:szCs w:val="17"/>
              </w:rPr>
            </w:pPr>
            <w:r>
              <w:rPr>
                <w:rFonts w:cs="Arial"/>
                <w:sz w:val="17"/>
                <w:szCs w:val="17"/>
              </w:rPr>
              <w:t>16.43%</w:t>
            </w:r>
          </w:p>
        </w:tc>
        <w:tc>
          <w:tcPr>
            <w:tcW w:w="737" w:type="dxa"/>
            <w:tcBorders>
              <w:top w:val="single" w:sz="4" w:space="0" w:color="auto"/>
              <w:left w:val="single" w:sz="4" w:space="0" w:color="auto"/>
              <w:bottom w:val="single" w:sz="4" w:space="0" w:color="auto"/>
              <w:right w:val="single" w:sz="4" w:space="0" w:color="auto"/>
            </w:tcBorders>
            <w:noWrap/>
            <w:vAlign w:val="center"/>
          </w:tcPr>
          <w:p w14:paraId="10A29EB6" w14:textId="6F83060D" w:rsidR="00AC0151" w:rsidRDefault="00AC0151" w:rsidP="00AC0151">
            <w:pPr>
              <w:jc w:val="center"/>
              <w:rPr>
                <w:rFonts w:cs="Arial"/>
                <w:sz w:val="17"/>
                <w:szCs w:val="17"/>
              </w:rPr>
            </w:pPr>
            <w:r>
              <w:rPr>
                <w:rFonts w:cs="Arial"/>
                <w:sz w:val="17"/>
                <w:szCs w:val="17"/>
              </w:rPr>
              <w:t>13.2</w:t>
            </w:r>
          </w:p>
        </w:tc>
        <w:tc>
          <w:tcPr>
            <w:tcW w:w="737" w:type="dxa"/>
            <w:tcBorders>
              <w:top w:val="single" w:sz="4" w:space="0" w:color="auto"/>
              <w:left w:val="nil"/>
              <w:bottom w:val="single" w:sz="4" w:space="0" w:color="auto"/>
              <w:right w:val="single" w:sz="4" w:space="0" w:color="auto"/>
            </w:tcBorders>
            <w:noWrap/>
            <w:vAlign w:val="center"/>
          </w:tcPr>
          <w:p w14:paraId="49AF7506" w14:textId="108C04E8" w:rsidR="00AC0151" w:rsidRDefault="00AC0151" w:rsidP="00AC0151">
            <w:pPr>
              <w:jc w:val="center"/>
              <w:rPr>
                <w:rFonts w:cs="Arial"/>
                <w:sz w:val="17"/>
                <w:szCs w:val="17"/>
              </w:rPr>
            </w:pPr>
            <w:r>
              <w:rPr>
                <w:rFonts w:cs="Arial"/>
                <w:sz w:val="17"/>
                <w:szCs w:val="17"/>
              </w:rPr>
              <w:t>14.6</w:t>
            </w:r>
          </w:p>
        </w:tc>
      </w:tr>
      <w:tr w:rsidR="00AC0151" w:rsidRPr="0036209C" w14:paraId="55521E3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72C1FF3" w14:textId="66A4E636" w:rsidR="00AC0151" w:rsidRDefault="00AC0151" w:rsidP="00AC0151">
            <w:pPr>
              <w:rPr>
                <w:rFonts w:cs="Arial"/>
                <w:sz w:val="17"/>
                <w:szCs w:val="17"/>
              </w:rPr>
            </w:pPr>
            <w:r>
              <w:rPr>
                <w:rFonts w:cs="Arial"/>
                <w:sz w:val="17"/>
                <w:szCs w:val="17"/>
              </w:rPr>
              <w:t>B, ppm</w:t>
            </w:r>
          </w:p>
        </w:tc>
        <w:tc>
          <w:tcPr>
            <w:tcW w:w="934" w:type="dxa"/>
            <w:tcBorders>
              <w:top w:val="single" w:sz="4" w:space="0" w:color="auto"/>
              <w:left w:val="single" w:sz="4" w:space="0" w:color="auto"/>
              <w:bottom w:val="single" w:sz="4" w:space="0" w:color="auto"/>
              <w:right w:val="nil"/>
            </w:tcBorders>
            <w:noWrap/>
            <w:vAlign w:val="center"/>
          </w:tcPr>
          <w:p w14:paraId="62D273A2" w14:textId="5F208CB8" w:rsidR="00AC0151" w:rsidRDefault="00AC0151" w:rsidP="00AC0151">
            <w:pPr>
              <w:jc w:val="center"/>
              <w:rPr>
                <w:rFonts w:cs="Arial"/>
                <w:sz w:val="17"/>
                <w:szCs w:val="17"/>
              </w:rPr>
            </w:pPr>
            <w:r>
              <w:rPr>
                <w:rFonts w:cs="Arial"/>
                <w:sz w:val="17"/>
                <w:szCs w:val="17"/>
              </w:rPr>
              <w:t>&lt; 10</w:t>
            </w:r>
          </w:p>
        </w:tc>
        <w:tc>
          <w:tcPr>
            <w:tcW w:w="737" w:type="dxa"/>
            <w:tcBorders>
              <w:top w:val="single" w:sz="4" w:space="0" w:color="auto"/>
              <w:left w:val="single" w:sz="4" w:space="0" w:color="auto"/>
              <w:bottom w:val="single" w:sz="4" w:space="0" w:color="auto"/>
              <w:right w:val="single" w:sz="4" w:space="0" w:color="auto"/>
            </w:tcBorders>
            <w:noWrap/>
            <w:vAlign w:val="center"/>
          </w:tcPr>
          <w:p w14:paraId="3EAAFD32" w14:textId="7EC34648"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40C03DDB" w14:textId="246C3763"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2A11DA78" w14:textId="669594EC"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09F6F441" w14:textId="137F1846"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6205201A" w14:textId="0DD2F68C"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nil"/>
              <w:bottom w:val="single" w:sz="4" w:space="0" w:color="auto"/>
              <w:right w:val="single" w:sz="4" w:space="0" w:color="auto"/>
            </w:tcBorders>
            <w:noWrap/>
            <w:vAlign w:val="center"/>
          </w:tcPr>
          <w:p w14:paraId="79AD7203" w14:textId="7149066A"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single" w:sz="4" w:space="0" w:color="auto"/>
            </w:tcBorders>
            <w:noWrap/>
            <w:vAlign w:val="center"/>
          </w:tcPr>
          <w:p w14:paraId="0DFBE4DD" w14:textId="1987FB22"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nil"/>
            </w:tcBorders>
            <w:noWrap/>
            <w:vAlign w:val="center"/>
          </w:tcPr>
          <w:p w14:paraId="1387AADC" w14:textId="10BA0D1D"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single" w:sz="4" w:space="0" w:color="auto"/>
              <w:bottom w:val="single" w:sz="4" w:space="0" w:color="auto"/>
              <w:right w:val="single" w:sz="4" w:space="0" w:color="auto"/>
            </w:tcBorders>
            <w:noWrap/>
            <w:vAlign w:val="center"/>
          </w:tcPr>
          <w:p w14:paraId="56B272B7" w14:textId="4C95C922"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16E7CA8C" w14:textId="2951EEA7" w:rsidR="00AC0151" w:rsidRDefault="00AC0151" w:rsidP="00AC0151">
            <w:pPr>
              <w:jc w:val="center"/>
              <w:rPr>
                <w:rFonts w:cs="Arial"/>
                <w:sz w:val="17"/>
                <w:szCs w:val="17"/>
              </w:rPr>
            </w:pPr>
            <w:r>
              <w:rPr>
                <w:rFonts w:cs="Arial"/>
                <w:sz w:val="17"/>
                <w:szCs w:val="17"/>
              </w:rPr>
              <w:t>IND</w:t>
            </w:r>
          </w:p>
        </w:tc>
      </w:tr>
      <w:tr w:rsidR="00AC0151" w:rsidRPr="0036209C" w14:paraId="3A2C1A18"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A5D4CFD" w14:textId="473D3337" w:rsidR="00AC0151" w:rsidRDefault="00AC0151" w:rsidP="00AC0151">
            <w:pPr>
              <w:rPr>
                <w:rFonts w:cs="Arial"/>
                <w:sz w:val="17"/>
                <w:szCs w:val="17"/>
              </w:rPr>
            </w:pPr>
            <w:r>
              <w:rPr>
                <w:rFonts w:cs="Arial"/>
                <w:sz w:val="17"/>
                <w:szCs w:val="17"/>
              </w:rPr>
              <w:t>Ba, ppm</w:t>
            </w:r>
          </w:p>
        </w:tc>
        <w:tc>
          <w:tcPr>
            <w:tcW w:w="934" w:type="dxa"/>
            <w:tcBorders>
              <w:top w:val="single" w:sz="4" w:space="0" w:color="auto"/>
              <w:left w:val="single" w:sz="4" w:space="0" w:color="auto"/>
              <w:bottom w:val="single" w:sz="4" w:space="0" w:color="auto"/>
              <w:right w:val="nil"/>
            </w:tcBorders>
            <w:noWrap/>
            <w:vAlign w:val="center"/>
          </w:tcPr>
          <w:p w14:paraId="785F642B" w14:textId="11E2A7D0" w:rsidR="00AC0151" w:rsidRDefault="00AC0151" w:rsidP="00AC0151">
            <w:pPr>
              <w:jc w:val="center"/>
              <w:rPr>
                <w:rFonts w:cs="Arial"/>
                <w:sz w:val="17"/>
                <w:szCs w:val="17"/>
              </w:rPr>
            </w:pPr>
            <w:r>
              <w:rPr>
                <w:rFonts w:cs="Arial"/>
                <w:sz w:val="17"/>
                <w:szCs w:val="17"/>
              </w:rPr>
              <w:t>75</w:t>
            </w:r>
          </w:p>
        </w:tc>
        <w:tc>
          <w:tcPr>
            <w:tcW w:w="737" w:type="dxa"/>
            <w:tcBorders>
              <w:top w:val="single" w:sz="4" w:space="0" w:color="auto"/>
              <w:left w:val="single" w:sz="4" w:space="0" w:color="auto"/>
              <w:bottom w:val="single" w:sz="4" w:space="0" w:color="auto"/>
              <w:right w:val="single" w:sz="4" w:space="0" w:color="auto"/>
            </w:tcBorders>
            <w:noWrap/>
            <w:vAlign w:val="center"/>
          </w:tcPr>
          <w:p w14:paraId="7E92B2CA" w14:textId="3F4CA071" w:rsidR="00AC0151" w:rsidRDefault="00AC0151" w:rsidP="00AC0151">
            <w:pPr>
              <w:jc w:val="center"/>
              <w:rPr>
                <w:rFonts w:cs="Arial"/>
                <w:sz w:val="17"/>
                <w:szCs w:val="17"/>
              </w:rPr>
            </w:pPr>
            <w:r>
              <w:rPr>
                <w:rFonts w:cs="Arial"/>
                <w:sz w:val="17"/>
                <w:szCs w:val="17"/>
              </w:rPr>
              <w:t>4.1</w:t>
            </w:r>
          </w:p>
        </w:tc>
        <w:tc>
          <w:tcPr>
            <w:tcW w:w="737" w:type="dxa"/>
            <w:tcBorders>
              <w:top w:val="single" w:sz="4" w:space="0" w:color="auto"/>
              <w:left w:val="nil"/>
              <w:bottom w:val="single" w:sz="4" w:space="0" w:color="auto"/>
              <w:right w:val="single" w:sz="4" w:space="0" w:color="auto"/>
            </w:tcBorders>
            <w:noWrap/>
            <w:vAlign w:val="center"/>
          </w:tcPr>
          <w:p w14:paraId="5CE1E23F" w14:textId="79B3ECA2" w:rsidR="00AC0151" w:rsidRDefault="00AC0151" w:rsidP="00AC0151">
            <w:pPr>
              <w:jc w:val="center"/>
              <w:rPr>
                <w:rFonts w:cs="Arial"/>
                <w:sz w:val="17"/>
                <w:szCs w:val="17"/>
              </w:rPr>
            </w:pPr>
            <w:r>
              <w:rPr>
                <w:rFonts w:cs="Arial"/>
                <w:sz w:val="17"/>
                <w:szCs w:val="17"/>
              </w:rPr>
              <w:t>66</w:t>
            </w:r>
          </w:p>
        </w:tc>
        <w:tc>
          <w:tcPr>
            <w:tcW w:w="737" w:type="dxa"/>
            <w:tcBorders>
              <w:top w:val="single" w:sz="4" w:space="0" w:color="auto"/>
              <w:left w:val="nil"/>
              <w:bottom w:val="single" w:sz="4" w:space="0" w:color="auto"/>
              <w:right w:val="single" w:sz="4" w:space="0" w:color="auto"/>
            </w:tcBorders>
            <w:noWrap/>
            <w:vAlign w:val="center"/>
          </w:tcPr>
          <w:p w14:paraId="60B17642" w14:textId="0689FE0A" w:rsidR="00AC0151" w:rsidRDefault="00AC0151" w:rsidP="00AC0151">
            <w:pPr>
              <w:jc w:val="center"/>
              <w:rPr>
                <w:rFonts w:cs="Arial"/>
                <w:sz w:val="17"/>
                <w:szCs w:val="17"/>
              </w:rPr>
            </w:pPr>
            <w:r>
              <w:rPr>
                <w:rFonts w:cs="Arial"/>
                <w:sz w:val="17"/>
                <w:szCs w:val="17"/>
              </w:rPr>
              <w:t>83</w:t>
            </w:r>
          </w:p>
        </w:tc>
        <w:tc>
          <w:tcPr>
            <w:tcW w:w="737" w:type="dxa"/>
            <w:tcBorders>
              <w:top w:val="single" w:sz="4" w:space="0" w:color="auto"/>
              <w:left w:val="nil"/>
              <w:bottom w:val="single" w:sz="4" w:space="0" w:color="auto"/>
              <w:right w:val="single" w:sz="4" w:space="0" w:color="auto"/>
            </w:tcBorders>
            <w:noWrap/>
            <w:vAlign w:val="center"/>
          </w:tcPr>
          <w:p w14:paraId="1312A6FC" w14:textId="76E36A6B" w:rsidR="00AC0151" w:rsidRDefault="00AC0151" w:rsidP="00AC0151">
            <w:pPr>
              <w:jc w:val="center"/>
              <w:rPr>
                <w:rFonts w:cs="Arial"/>
                <w:sz w:val="17"/>
                <w:szCs w:val="17"/>
              </w:rPr>
            </w:pPr>
            <w:r>
              <w:rPr>
                <w:rFonts w:cs="Arial"/>
                <w:sz w:val="17"/>
                <w:szCs w:val="17"/>
              </w:rPr>
              <w:t>62</w:t>
            </w:r>
          </w:p>
        </w:tc>
        <w:tc>
          <w:tcPr>
            <w:tcW w:w="737" w:type="dxa"/>
            <w:tcBorders>
              <w:top w:val="single" w:sz="4" w:space="0" w:color="auto"/>
              <w:left w:val="nil"/>
              <w:bottom w:val="single" w:sz="4" w:space="0" w:color="auto"/>
              <w:right w:val="single" w:sz="4" w:space="0" w:color="auto"/>
            </w:tcBorders>
            <w:noWrap/>
            <w:vAlign w:val="center"/>
          </w:tcPr>
          <w:p w14:paraId="4D9CBF54" w14:textId="0D769232" w:rsidR="00AC0151" w:rsidRDefault="00AC0151" w:rsidP="00AC0151">
            <w:pPr>
              <w:jc w:val="center"/>
              <w:rPr>
                <w:rFonts w:cs="Arial"/>
                <w:sz w:val="17"/>
                <w:szCs w:val="17"/>
              </w:rPr>
            </w:pPr>
            <w:r>
              <w:rPr>
                <w:rFonts w:cs="Arial"/>
                <w:sz w:val="17"/>
                <w:szCs w:val="17"/>
              </w:rPr>
              <w:t>87</w:t>
            </w:r>
          </w:p>
        </w:tc>
        <w:tc>
          <w:tcPr>
            <w:tcW w:w="833" w:type="dxa"/>
            <w:tcBorders>
              <w:top w:val="single" w:sz="4" w:space="0" w:color="auto"/>
              <w:left w:val="nil"/>
              <w:bottom w:val="single" w:sz="4" w:space="0" w:color="auto"/>
              <w:right w:val="single" w:sz="4" w:space="0" w:color="auto"/>
            </w:tcBorders>
            <w:noWrap/>
            <w:vAlign w:val="center"/>
          </w:tcPr>
          <w:p w14:paraId="1164D2AF" w14:textId="18D33D71" w:rsidR="00AC0151" w:rsidRDefault="00AC0151" w:rsidP="00AC0151">
            <w:pPr>
              <w:jc w:val="center"/>
              <w:rPr>
                <w:rFonts w:cs="Arial"/>
                <w:sz w:val="17"/>
                <w:szCs w:val="17"/>
              </w:rPr>
            </w:pPr>
            <w:r>
              <w:rPr>
                <w:rFonts w:cs="Arial"/>
                <w:sz w:val="17"/>
                <w:szCs w:val="17"/>
              </w:rPr>
              <w:t>5.55%</w:t>
            </w:r>
          </w:p>
        </w:tc>
        <w:tc>
          <w:tcPr>
            <w:tcW w:w="833" w:type="dxa"/>
            <w:tcBorders>
              <w:top w:val="single" w:sz="4" w:space="0" w:color="auto"/>
              <w:left w:val="single" w:sz="4" w:space="0" w:color="auto"/>
              <w:bottom w:val="single" w:sz="4" w:space="0" w:color="auto"/>
              <w:right w:val="single" w:sz="4" w:space="0" w:color="auto"/>
            </w:tcBorders>
            <w:noWrap/>
            <w:vAlign w:val="center"/>
          </w:tcPr>
          <w:p w14:paraId="63F33CE4" w14:textId="7AE8D125" w:rsidR="00AC0151" w:rsidRDefault="00AC0151" w:rsidP="00AC0151">
            <w:pPr>
              <w:jc w:val="center"/>
              <w:rPr>
                <w:rFonts w:cs="Arial"/>
                <w:sz w:val="17"/>
                <w:szCs w:val="17"/>
              </w:rPr>
            </w:pPr>
            <w:r>
              <w:rPr>
                <w:rFonts w:cs="Arial"/>
                <w:sz w:val="17"/>
                <w:szCs w:val="17"/>
              </w:rPr>
              <w:t>11.10%</w:t>
            </w:r>
          </w:p>
        </w:tc>
        <w:tc>
          <w:tcPr>
            <w:tcW w:w="833" w:type="dxa"/>
            <w:tcBorders>
              <w:top w:val="single" w:sz="4" w:space="0" w:color="auto"/>
              <w:left w:val="single" w:sz="4" w:space="0" w:color="auto"/>
              <w:bottom w:val="single" w:sz="4" w:space="0" w:color="auto"/>
              <w:right w:val="nil"/>
            </w:tcBorders>
            <w:noWrap/>
            <w:vAlign w:val="center"/>
          </w:tcPr>
          <w:p w14:paraId="0573F550" w14:textId="50AC6204" w:rsidR="00AC0151" w:rsidRDefault="00AC0151" w:rsidP="00AC0151">
            <w:pPr>
              <w:jc w:val="center"/>
              <w:rPr>
                <w:rFonts w:cs="Arial"/>
                <w:sz w:val="17"/>
                <w:szCs w:val="17"/>
              </w:rPr>
            </w:pPr>
            <w:r>
              <w:rPr>
                <w:rFonts w:cs="Arial"/>
                <w:sz w:val="17"/>
                <w:szCs w:val="17"/>
              </w:rPr>
              <w:t>16.66%</w:t>
            </w:r>
          </w:p>
        </w:tc>
        <w:tc>
          <w:tcPr>
            <w:tcW w:w="737" w:type="dxa"/>
            <w:tcBorders>
              <w:top w:val="single" w:sz="4" w:space="0" w:color="auto"/>
              <w:left w:val="single" w:sz="4" w:space="0" w:color="auto"/>
              <w:bottom w:val="single" w:sz="4" w:space="0" w:color="auto"/>
              <w:right w:val="single" w:sz="4" w:space="0" w:color="auto"/>
            </w:tcBorders>
            <w:noWrap/>
            <w:vAlign w:val="center"/>
          </w:tcPr>
          <w:p w14:paraId="4C96A28D" w14:textId="00390AC0" w:rsidR="00AC0151" w:rsidRDefault="00AC0151" w:rsidP="00AC0151">
            <w:pPr>
              <w:jc w:val="center"/>
              <w:rPr>
                <w:rFonts w:cs="Arial"/>
                <w:sz w:val="17"/>
                <w:szCs w:val="17"/>
              </w:rPr>
            </w:pPr>
            <w:r>
              <w:rPr>
                <w:rFonts w:cs="Arial"/>
                <w:sz w:val="17"/>
                <w:szCs w:val="17"/>
              </w:rPr>
              <w:t>71</w:t>
            </w:r>
          </w:p>
        </w:tc>
        <w:tc>
          <w:tcPr>
            <w:tcW w:w="737" w:type="dxa"/>
            <w:tcBorders>
              <w:top w:val="single" w:sz="4" w:space="0" w:color="auto"/>
              <w:left w:val="nil"/>
              <w:bottom w:val="single" w:sz="4" w:space="0" w:color="auto"/>
              <w:right w:val="single" w:sz="4" w:space="0" w:color="auto"/>
            </w:tcBorders>
            <w:noWrap/>
            <w:vAlign w:val="center"/>
          </w:tcPr>
          <w:p w14:paraId="49E6E6AB" w14:textId="275E0C51" w:rsidR="00AC0151" w:rsidRDefault="00AC0151" w:rsidP="00AC0151">
            <w:pPr>
              <w:jc w:val="center"/>
              <w:rPr>
                <w:rFonts w:cs="Arial"/>
                <w:sz w:val="17"/>
                <w:szCs w:val="17"/>
              </w:rPr>
            </w:pPr>
            <w:r>
              <w:rPr>
                <w:rFonts w:cs="Arial"/>
                <w:sz w:val="17"/>
                <w:szCs w:val="17"/>
              </w:rPr>
              <w:t>78</w:t>
            </w:r>
          </w:p>
        </w:tc>
      </w:tr>
      <w:tr w:rsidR="00AC0151" w:rsidRPr="0036209C" w14:paraId="653C35F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030B10A" w14:textId="5E0B4B7A" w:rsidR="00AC0151" w:rsidRDefault="00AC0151" w:rsidP="00AC0151">
            <w:pPr>
              <w:rPr>
                <w:rFonts w:cs="Arial"/>
                <w:sz w:val="17"/>
                <w:szCs w:val="17"/>
              </w:rPr>
            </w:pPr>
            <w:r>
              <w:rPr>
                <w:rFonts w:cs="Arial"/>
                <w:sz w:val="17"/>
                <w:szCs w:val="17"/>
              </w:rPr>
              <w:t>Be, ppm</w:t>
            </w:r>
          </w:p>
        </w:tc>
        <w:tc>
          <w:tcPr>
            <w:tcW w:w="934" w:type="dxa"/>
            <w:tcBorders>
              <w:top w:val="single" w:sz="4" w:space="0" w:color="auto"/>
              <w:left w:val="single" w:sz="4" w:space="0" w:color="auto"/>
              <w:bottom w:val="single" w:sz="4" w:space="0" w:color="auto"/>
              <w:right w:val="nil"/>
            </w:tcBorders>
            <w:noWrap/>
            <w:vAlign w:val="center"/>
          </w:tcPr>
          <w:p w14:paraId="5704AB7E" w14:textId="725B7D8E" w:rsidR="00AC0151" w:rsidRDefault="00AC0151" w:rsidP="00AC0151">
            <w:pPr>
              <w:jc w:val="center"/>
              <w:rPr>
                <w:rFonts w:cs="Arial"/>
                <w:sz w:val="17"/>
                <w:szCs w:val="17"/>
              </w:rPr>
            </w:pPr>
            <w:r>
              <w:rPr>
                <w:rFonts w:cs="Arial"/>
                <w:sz w:val="17"/>
                <w:szCs w:val="17"/>
              </w:rPr>
              <w:t>0.47</w:t>
            </w:r>
          </w:p>
        </w:tc>
        <w:tc>
          <w:tcPr>
            <w:tcW w:w="737" w:type="dxa"/>
            <w:tcBorders>
              <w:top w:val="single" w:sz="4" w:space="0" w:color="auto"/>
              <w:left w:val="single" w:sz="4" w:space="0" w:color="auto"/>
              <w:bottom w:val="single" w:sz="4" w:space="0" w:color="auto"/>
              <w:right w:val="single" w:sz="4" w:space="0" w:color="auto"/>
            </w:tcBorders>
            <w:noWrap/>
            <w:vAlign w:val="center"/>
          </w:tcPr>
          <w:p w14:paraId="6933D8F6" w14:textId="3AECA28D" w:rsidR="00AC0151" w:rsidRDefault="00AC0151" w:rsidP="00AC0151">
            <w:pPr>
              <w:jc w:val="center"/>
              <w:rPr>
                <w:rFonts w:cs="Arial"/>
                <w:sz w:val="17"/>
                <w:szCs w:val="17"/>
              </w:rPr>
            </w:pPr>
            <w:r>
              <w:rPr>
                <w:rFonts w:cs="Arial"/>
                <w:sz w:val="17"/>
                <w:szCs w:val="17"/>
              </w:rPr>
              <w:t>0.05</w:t>
            </w:r>
          </w:p>
        </w:tc>
        <w:tc>
          <w:tcPr>
            <w:tcW w:w="737" w:type="dxa"/>
            <w:tcBorders>
              <w:top w:val="single" w:sz="4" w:space="0" w:color="auto"/>
              <w:left w:val="nil"/>
              <w:bottom w:val="single" w:sz="4" w:space="0" w:color="auto"/>
              <w:right w:val="single" w:sz="4" w:space="0" w:color="auto"/>
            </w:tcBorders>
            <w:noWrap/>
            <w:vAlign w:val="center"/>
          </w:tcPr>
          <w:p w14:paraId="05174D8E" w14:textId="2324DFB4" w:rsidR="00AC0151" w:rsidRDefault="00AC0151" w:rsidP="00AC0151">
            <w:pPr>
              <w:jc w:val="center"/>
              <w:rPr>
                <w:rFonts w:cs="Arial"/>
                <w:sz w:val="17"/>
                <w:szCs w:val="17"/>
              </w:rPr>
            </w:pPr>
            <w:r>
              <w:rPr>
                <w:rFonts w:cs="Arial"/>
                <w:sz w:val="17"/>
                <w:szCs w:val="17"/>
              </w:rPr>
              <w:t>0.37</w:t>
            </w:r>
          </w:p>
        </w:tc>
        <w:tc>
          <w:tcPr>
            <w:tcW w:w="737" w:type="dxa"/>
            <w:tcBorders>
              <w:top w:val="single" w:sz="4" w:space="0" w:color="auto"/>
              <w:left w:val="nil"/>
              <w:bottom w:val="single" w:sz="4" w:space="0" w:color="auto"/>
              <w:right w:val="single" w:sz="4" w:space="0" w:color="auto"/>
            </w:tcBorders>
            <w:noWrap/>
            <w:vAlign w:val="center"/>
          </w:tcPr>
          <w:p w14:paraId="6A07018C" w14:textId="58A6C61E" w:rsidR="00AC0151" w:rsidRDefault="00AC0151" w:rsidP="00AC0151">
            <w:pPr>
              <w:jc w:val="center"/>
              <w:rPr>
                <w:rFonts w:cs="Arial"/>
                <w:sz w:val="17"/>
                <w:szCs w:val="17"/>
              </w:rPr>
            </w:pPr>
            <w:r>
              <w:rPr>
                <w:rFonts w:cs="Arial"/>
                <w:sz w:val="17"/>
                <w:szCs w:val="17"/>
              </w:rPr>
              <w:t>0.57</w:t>
            </w:r>
          </w:p>
        </w:tc>
        <w:tc>
          <w:tcPr>
            <w:tcW w:w="737" w:type="dxa"/>
            <w:tcBorders>
              <w:top w:val="single" w:sz="4" w:space="0" w:color="auto"/>
              <w:left w:val="nil"/>
              <w:bottom w:val="single" w:sz="4" w:space="0" w:color="auto"/>
              <w:right w:val="single" w:sz="4" w:space="0" w:color="auto"/>
            </w:tcBorders>
            <w:noWrap/>
            <w:vAlign w:val="center"/>
          </w:tcPr>
          <w:p w14:paraId="29D34435" w14:textId="110B62EA" w:rsidR="00AC0151" w:rsidRDefault="00AC0151" w:rsidP="00AC0151">
            <w:pPr>
              <w:jc w:val="center"/>
              <w:rPr>
                <w:rFonts w:cs="Arial"/>
                <w:sz w:val="17"/>
                <w:szCs w:val="17"/>
              </w:rPr>
            </w:pPr>
            <w:r>
              <w:rPr>
                <w:rFonts w:cs="Arial"/>
                <w:sz w:val="17"/>
                <w:szCs w:val="17"/>
              </w:rPr>
              <w:t>0.32</w:t>
            </w:r>
          </w:p>
        </w:tc>
        <w:tc>
          <w:tcPr>
            <w:tcW w:w="737" w:type="dxa"/>
            <w:tcBorders>
              <w:top w:val="single" w:sz="4" w:space="0" w:color="auto"/>
              <w:left w:val="nil"/>
              <w:bottom w:val="single" w:sz="4" w:space="0" w:color="auto"/>
              <w:right w:val="single" w:sz="4" w:space="0" w:color="auto"/>
            </w:tcBorders>
            <w:noWrap/>
            <w:vAlign w:val="center"/>
          </w:tcPr>
          <w:p w14:paraId="28EC71C2" w14:textId="7CDE61B4" w:rsidR="00AC0151" w:rsidRDefault="00AC0151" w:rsidP="00AC0151">
            <w:pPr>
              <w:jc w:val="center"/>
              <w:rPr>
                <w:rFonts w:cs="Arial"/>
                <w:sz w:val="17"/>
                <w:szCs w:val="17"/>
              </w:rPr>
            </w:pPr>
            <w:r>
              <w:rPr>
                <w:rFonts w:cs="Arial"/>
                <w:sz w:val="17"/>
                <w:szCs w:val="17"/>
              </w:rPr>
              <w:t>0.62</w:t>
            </w:r>
          </w:p>
        </w:tc>
        <w:tc>
          <w:tcPr>
            <w:tcW w:w="833" w:type="dxa"/>
            <w:tcBorders>
              <w:top w:val="single" w:sz="4" w:space="0" w:color="auto"/>
              <w:left w:val="nil"/>
              <w:bottom w:val="single" w:sz="4" w:space="0" w:color="auto"/>
              <w:right w:val="single" w:sz="4" w:space="0" w:color="auto"/>
            </w:tcBorders>
            <w:noWrap/>
            <w:vAlign w:val="center"/>
          </w:tcPr>
          <w:p w14:paraId="11D4E46A" w14:textId="7A572728" w:rsidR="00AC0151" w:rsidRDefault="00AC0151" w:rsidP="00AC0151">
            <w:pPr>
              <w:jc w:val="center"/>
              <w:rPr>
                <w:rFonts w:cs="Arial"/>
                <w:sz w:val="17"/>
                <w:szCs w:val="17"/>
              </w:rPr>
            </w:pPr>
            <w:r>
              <w:rPr>
                <w:rFonts w:cs="Arial"/>
                <w:sz w:val="17"/>
                <w:szCs w:val="17"/>
              </w:rPr>
              <w:t>10.51%</w:t>
            </w:r>
          </w:p>
        </w:tc>
        <w:tc>
          <w:tcPr>
            <w:tcW w:w="833" w:type="dxa"/>
            <w:tcBorders>
              <w:top w:val="single" w:sz="4" w:space="0" w:color="auto"/>
              <w:left w:val="single" w:sz="4" w:space="0" w:color="auto"/>
              <w:bottom w:val="single" w:sz="4" w:space="0" w:color="auto"/>
              <w:right w:val="single" w:sz="4" w:space="0" w:color="auto"/>
            </w:tcBorders>
            <w:noWrap/>
            <w:vAlign w:val="center"/>
          </w:tcPr>
          <w:p w14:paraId="2F4B6E2E" w14:textId="7C86119A" w:rsidR="00AC0151" w:rsidRDefault="00AC0151" w:rsidP="00AC0151">
            <w:pPr>
              <w:jc w:val="center"/>
              <w:rPr>
                <w:rFonts w:cs="Arial"/>
                <w:sz w:val="17"/>
                <w:szCs w:val="17"/>
              </w:rPr>
            </w:pPr>
            <w:r>
              <w:rPr>
                <w:rFonts w:cs="Arial"/>
                <w:sz w:val="17"/>
                <w:szCs w:val="17"/>
              </w:rPr>
              <w:t>21.02%</w:t>
            </w:r>
          </w:p>
        </w:tc>
        <w:tc>
          <w:tcPr>
            <w:tcW w:w="833" w:type="dxa"/>
            <w:tcBorders>
              <w:top w:val="single" w:sz="4" w:space="0" w:color="auto"/>
              <w:left w:val="single" w:sz="4" w:space="0" w:color="auto"/>
              <w:bottom w:val="single" w:sz="4" w:space="0" w:color="auto"/>
              <w:right w:val="nil"/>
            </w:tcBorders>
            <w:noWrap/>
            <w:vAlign w:val="center"/>
          </w:tcPr>
          <w:p w14:paraId="7BCEB2F9" w14:textId="3E5E4CB0" w:rsidR="00AC0151" w:rsidRDefault="00AC0151" w:rsidP="00AC0151">
            <w:pPr>
              <w:jc w:val="center"/>
              <w:rPr>
                <w:rFonts w:cs="Arial"/>
                <w:sz w:val="17"/>
                <w:szCs w:val="17"/>
              </w:rPr>
            </w:pPr>
            <w:r>
              <w:rPr>
                <w:rFonts w:cs="Arial"/>
                <w:sz w:val="17"/>
                <w:szCs w:val="17"/>
              </w:rPr>
              <w:t>31.53%</w:t>
            </w:r>
          </w:p>
        </w:tc>
        <w:tc>
          <w:tcPr>
            <w:tcW w:w="737" w:type="dxa"/>
            <w:tcBorders>
              <w:top w:val="single" w:sz="4" w:space="0" w:color="auto"/>
              <w:left w:val="single" w:sz="4" w:space="0" w:color="auto"/>
              <w:bottom w:val="single" w:sz="4" w:space="0" w:color="auto"/>
              <w:right w:val="single" w:sz="4" w:space="0" w:color="auto"/>
            </w:tcBorders>
            <w:noWrap/>
            <w:vAlign w:val="center"/>
          </w:tcPr>
          <w:p w14:paraId="43B4F99C" w14:textId="42B0CCA3" w:rsidR="00AC0151" w:rsidRDefault="00AC0151" w:rsidP="00AC0151">
            <w:pPr>
              <w:jc w:val="center"/>
              <w:rPr>
                <w:rFonts w:cs="Arial"/>
                <w:sz w:val="17"/>
                <w:szCs w:val="17"/>
              </w:rPr>
            </w:pPr>
            <w:r>
              <w:rPr>
                <w:rFonts w:cs="Arial"/>
                <w:sz w:val="17"/>
                <w:szCs w:val="17"/>
              </w:rPr>
              <w:t>0.45</w:t>
            </w:r>
          </w:p>
        </w:tc>
        <w:tc>
          <w:tcPr>
            <w:tcW w:w="737" w:type="dxa"/>
            <w:tcBorders>
              <w:top w:val="single" w:sz="4" w:space="0" w:color="auto"/>
              <w:left w:val="nil"/>
              <w:bottom w:val="single" w:sz="4" w:space="0" w:color="auto"/>
              <w:right w:val="single" w:sz="4" w:space="0" w:color="auto"/>
            </w:tcBorders>
            <w:noWrap/>
            <w:vAlign w:val="center"/>
          </w:tcPr>
          <w:p w14:paraId="10D8B8F4" w14:textId="13A754BF" w:rsidR="00AC0151" w:rsidRDefault="00AC0151" w:rsidP="00AC0151">
            <w:pPr>
              <w:jc w:val="center"/>
              <w:rPr>
                <w:rFonts w:cs="Arial"/>
                <w:sz w:val="17"/>
                <w:szCs w:val="17"/>
              </w:rPr>
            </w:pPr>
            <w:r>
              <w:rPr>
                <w:rFonts w:cs="Arial"/>
                <w:sz w:val="17"/>
                <w:szCs w:val="17"/>
              </w:rPr>
              <w:t>0.49</w:t>
            </w:r>
          </w:p>
        </w:tc>
      </w:tr>
      <w:tr w:rsidR="00AC0151" w:rsidRPr="0036209C" w14:paraId="65B06663"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1EF2FF4" w14:textId="156ADA76" w:rsidR="00AC0151" w:rsidRDefault="00AC0151" w:rsidP="00AC0151">
            <w:pPr>
              <w:rPr>
                <w:rFonts w:cs="Arial"/>
                <w:sz w:val="17"/>
                <w:szCs w:val="17"/>
              </w:rPr>
            </w:pPr>
            <w:r>
              <w:rPr>
                <w:rFonts w:cs="Arial"/>
                <w:sz w:val="17"/>
                <w:szCs w:val="17"/>
              </w:rPr>
              <w:t>Bi, ppm</w:t>
            </w:r>
          </w:p>
        </w:tc>
        <w:tc>
          <w:tcPr>
            <w:tcW w:w="934" w:type="dxa"/>
            <w:tcBorders>
              <w:top w:val="single" w:sz="4" w:space="0" w:color="auto"/>
              <w:left w:val="single" w:sz="4" w:space="0" w:color="auto"/>
              <w:bottom w:val="single" w:sz="4" w:space="0" w:color="auto"/>
              <w:right w:val="nil"/>
            </w:tcBorders>
            <w:noWrap/>
            <w:vAlign w:val="center"/>
          </w:tcPr>
          <w:p w14:paraId="600F7AB5" w14:textId="3F4BA7C0" w:rsidR="00AC0151" w:rsidRDefault="00AC0151" w:rsidP="00AC0151">
            <w:pPr>
              <w:jc w:val="center"/>
              <w:rPr>
                <w:rFonts w:cs="Arial"/>
                <w:sz w:val="17"/>
                <w:szCs w:val="17"/>
              </w:rPr>
            </w:pPr>
            <w:r>
              <w:rPr>
                <w:rFonts w:cs="Arial"/>
                <w:sz w:val="17"/>
                <w:szCs w:val="17"/>
              </w:rPr>
              <w:t>0.69</w:t>
            </w:r>
          </w:p>
        </w:tc>
        <w:tc>
          <w:tcPr>
            <w:tcW w:w="737" w:type="dxa"/>
            <w:tcBorders>
              <w:top w:val="single" w:sz="4" w:space="0" w:color="auto"/>
              <w:left w:val="single" w:sz="4" w:space="0" w:color="auto"/>
              <w:bottom w:val="single" w:sz="4" w:space="0" w:color="auto"/>
              <w:right w:val="single" w:sz="4" w:space="0" w:color="auto"/>
            </w:tcBorders>
            <w:noWrap/>
            <w:vAlign w:val="center"/>
          </w:tcPr>
          <w:p w14:paraId="4CE34E24" w14:textId="546F4425" w:rsidR="00AC0151" w:rsidRDefault="00AC0151" w:rsidP="00AC0151">
            <w:pPr>
              <w:jc w:val="center"/>
              <w:rPr>
                <w:rFonts w:cs="Arial"/>
                <w:sz w:val="17"/>
                <w:szCs w:val="17"/>
              </w:rPr>
            </w:pPr>
            <w:r>
              <w:rPr>
                <w:rFonts w:cs="Arial"/>
                <w:sz w:val="17"/>
                <w:szCs w:val="17"/>
              </w:rPr>
              <w:t>0.043</w:t>
            </w:r>
          </w:p>
        </w:tc>
        <w:tc>
          <w:tcPr>
            <w:tcW w:w="737" w:type="dxa"/>
            <w:tcBorders>
              <w:top w:val="single" w:sz="4" w:space="0" w:color="auto"/>
              <w:left w:val="nil"/>
              <w:bottom w:val="single" w:sz="4" w:space="0" w:color="auto"/>
              <w:right w:val="single" w:sz="4" w:space="0" w:color="auto"/>
            </w:tcBorders>
            <w:noWrap/>
            <w:vAlign w:val="center"/>
          </w:tcPr>
          <w:p w14:paraId="4739937E" w14:textId="4B961FA6" w:rsidR="00AC0151" w:rsidRDefault="00AC0151" w:rsidP="00AC0151">
            <w:pPr>
              <w:jc w:val="center"/>
              <w:rPr>
                <w:rFonts w:cs="Arial"/>
                <w:sz w:val="17"/>
                <w:szCs w:val="17"/>
              </w:rPr>
            </w:pPr>
            <w:r>
              <w:rPr>
                <w:rFonts w:cs="Arial"/>
                <w:sz w:val="17"/>
                <w:szCs w:val="17"/>
              </w:rPr>
              <w:t>0.60</w:t>
            </w:r>
          </w:p>
        </w:tc>
        <w:tc>
          <w:tcPr>
            <w:tcW w:w="737" w:type="dxa"/>
            <w:tcBorders>
              <w:top w:val="single" w:sz="4" w:space="0" w:color="auto"/>
              <w:left w:val="nil"/>
              <w:bottom w:val="single" w:sz="4" w:space="0" w:color="auto"/>
              <w:right w:val="single" w:sz="4" w:space="0" w:color="auto"/>
            </w:tcBorders>
            <w:noWrap/>
            <w:vAlign w:val="center"/>
          </w:tcPr>
          <w:p w14:paraId="06DC2F81" w14:textId="594905D6" w:rsidR="00AC0151" w:rsidRDefault="00AC0151" w:rsidP="00AC0151">
            <w:pPr>
              <w:jc w:val="center"/>
              <w:rPr>
                <w:rFonts w:cs="Arial"/>
                <w:sz w:val="17"/>
                <w:szCs w:val="17"/>
              </w:rPr>
            </w:pPr>
            <w:r>
              <w:rPr>
                <w:rFonts w:cs="Arial"/>
                <w:sz w:val="17"/>
                <w:szCs w:val="17"/>
              </w:rPr>
              <w:t>0.77</w:t>
            </w:r>
          </w:p>
        </w:tc>
        <w:tc>
          <w:tcPr>
            <w:tcW w:w="737" w:type="dxa"/>
            <w:tcBorders>
              <w:top w:val="single" w:sz="4" w:space="0" w:color="auto"/>
              <w:left w:val="nil"/>
              <w:bottom w:val="single" w:sz="4" w:space="0" w:color="auto"/>
              <w:right w:val="single" w:sz="4" w:space="0" w:color="auto"/>
            </w:tcBorders>
            <w:noWrap/>
            <w:vAlign w:val="center"/>
          </w:tcPr>
          <w:p w14:paraId="48171C76" w14:textId="6171B71C" w:rsidR="00AC0151" w:rsidRDefault="00AC0151" w:rsidP="00AC0151">
            <w:pPr>
              <w:jc w:val="center"/>
              <w:rPr>
                <w:rFonts w:cs="Arial"/>
                <w:sz w:val="17"/>
                <w:szCs w:val="17"/>
              </w:rPr>
            </w:pPr>
            <w:r>
              <w:rPr>
                <w:rFonts w:cs="Arial"/>
                <w:sz w:val="17"/>
                <w:szCs w:val="17"/>
              </w:rPr>
              <w:t>0.56</w:t>
            </w:r>
          </w:p>
        </w:tc>
        <w:tc>
          <w:tcPr>
            <w:tcW w:w="737" w:type="dxa"/>
            <w:tcBorders>
              <w:top w:val="single" w:sz="4" w:space="0" w:color="auto"/>
              <w:left w:val="nil"/>
              <w:bottom w:val="single" w:sz="4" w:space="0" w:color="auto"/>
              <w:right w:val="single" w:sz="4" w:space="0" w:color="auto"/>
            </w:tcBorders>
            <w:noWrap/>
            <w:vAlign w:val="center"/>
          </w:tcPr>
          <w:p w14:paraId="39ABC857" w14:textId="628A9B3D" w:rsidR="00AC0151" w:rsidRDefault="00AC0151" w:rsidP="00AC0151">
            <w:pPr>
              <w:jc w:val="center"/>
              <w:rPr>
                <w:rFonts w:cs="Arial"/>
                <w:sz w:val="17"/>
                <w:szCs w:val="17"/>
              </w:rPr>
            </w:pPr>
            <w:r>
              <w:rPr>
                <w:rFonts w:cs="Arial"/>
                <w:sz w:val="17"/>
                <w:szCs w:val="17"/>
              </w:rPr>
              <w:t>0.81</w:t>
            </w:r>
          </w:p>
        </w:tc>
        <w:tc>
          <w:tcPr>
            <w:tcW w:w="833" w:type="dxa"/>
            <w:tcBorders>
              <w:top w:val="single" w:sz="4" w:space="0" w:color="auto"/>
              <w:left w:val="nil"/>
              <w:bottom w:val="single" w:sz="4" w:space="0" w:color="auto"/>
              <w:right w:val="single" w:sz="4" w:space="0" w:color="auto"/>
            </w:tcBorders>
            <w:noWrap/>
            <w:vAlign w:val="center"/>
          </w:tcPr>
          <w:p w14:paraId="0E31738C" w14:textId="7A726CD7" w:rsidR="00AC0151" w:rsidRDefault="00AC0151" w:rsidP="00AC0151">
            <w:pPr>
              <w:jc w:val="center"/>
              <w:rPr>
                <w:rFonts w:cs="Arial"/>
                <w:sz w:val="17"/>
                <w:szCs w:val="17"/>
              </w:rPr>
            </w:pPr>
            <w:r>
              <w:rPr>
                <w:rFonts w:cs="Arial"/>
                <w:sz w:val="17"/>
                <w:szCs w:val="17"/>
              </w:rPr>
              <w:t>6.24%</w:t>
            </w:r>
          </w:p>
        </w:tc>
        <w:tc>
          <w:tcPr>
            <w:tcW w:w="833" w:type="dxa"/>
            <w:tcBorders>
              <w:top w:val="single" w:sz="4" w:space="0" w:color="auto"/>
              <w:left w:val="single" w:sz="4" w:space="0" w:color="auto"/>
              <w:bottom w:val="single" w:sz="4" w:space="0" w:color="auto"/>
              <w:right w:val="single" w:sz="4" w:space="0" w:color="auto"/>
            </w:tcBorders>
            <w:noWrap/>
            <w:vAlign w:val="center"/>
          </w:tcPr>
          <w:p w14:paraId="1A2A6F58" w14:textId="12C673B6" w:rsidR="00AC0151" w:rsidRDefault="00AC0151" w:rsidP="00AC0151">
            <w:pPr>
              <w:jc w:val="center"/>
              <w:rPr>
                <w:rFonts w:cs="Arial"/>
                <w:sz w:val="17"/>
                <w:szCs w:val="17"/>
              </w:rPr>
            </w:pPr>
            <w:r>
              <w:rPr>
                <w:rFonts w:cs="Arial"/>
                <w:sz w:val="17"/>
                <w:szCs w:val="17"/>
              </w:rPr>
              <w:t>12.47%</w:t>
            </w:r>
          </w:p>
        </w:tc>
        <w:tc>
          <w:tcPr>
            <w:tcW w:w="833" w:type="dxa"/>
            <w:tcBorders>
              <w:top w:val="single" w:sz="4" w:space="0" w:color="auto"/>
              <w:left w:val="single" w:sz="4" w:space="0" w:color="auto"/>
              <w:bottom w:val="single" w:sz="4" w:space="0" w:color="auto"/>
              <w:right w:val="nil"/>
            </w:tcBorders>
            <w:noWrap/>
            <w:vAlign w:val="center"/>
          </w:tcPr>
          <w:p w14:paraId="68FE4042" w14:textId="6251CD7B" w:rsidR="00AC0151" w:rsidRDefault="00AC0151" w:rsidP="00AC0151">
            <w:pPr>
              <w:jc w:val="center"/>
              <w:rPr>
                <w:rFonts w:cs="Arial"/>
                <w:sz w:val="17"/>
                <w:szCs w:val="17"/>
              </w:rPr>
            </w:pPr>
            <w:r>
              <w:rPr>
                <w:rFonts w:cs="Arial"/>
                <w:sz w:val="17"/>
                <w:szCs w:val="17"/>
              </w:rPr>
              <w:t>18.71%</w:t>
            </w:r>
          </w:p>
        </w:tc>
        <w:tc>
          <w:tcPr>
            <w:tcW w:w="737" w:type="dxa"/>
            <w:tcBorders>
              <w:top w:val="single" w:sz="4" w:space="0" w:color="auto"/>
              <w:left w:val="single" w:sz="4" w:space="0" w:color="auto"/>
              <w:bottom w:val="single" w:sz="4" w:space="0" w:color="auto"/>
              <w:right w:val="single" w:sz="4" w:space="0" w:color="auto"/>
            </w:tcBorders>
            <w:noWrap/>
            <w:vAlign w:val="center"/>
          </w:tcPr>
          <w:p w14:paraId="7CF41424" w14:textId="7744C2A5" w:rsidR="00AC0151" w:rsidRDefault="00AC0151" w:rsidP="00AC0151">
            <w:pPr>
              <w:jc w:val="center"/>
              <w:rPr>
                <w:rFonts w:cs="Arial"/>
                <w:sz w:val="17"/>
                <w:szCs w:val="17"/>
              </w:rPr>
            </w:pPr>
            <w:r>
              <w:rPr>
                <w:rFonts w:cs="Arial"/>
                <w:sz w:val="17"/>
                <w:szCs w:val="17"/>
              </w:rPr>
              <w:t>0.65</w:t>
            </w:r>
          </w:p>
        </w:tc>
        <w:tc>
          <w:tcPr>
            <w:tcW w:w="737" w:type="dxa"/>
            <w:tcBorders>
              <w:top w:val="single" w:sz="4" w:space="0" w:color="auto"/>
              <w:left w:val="nil"/>
              <w:bottom w:val="single" w:sz="4" w:space="0" w:color="auto"/>
              <w:right w:val="single" w:sz="4" w:space="0" w:color="auto"/>
            </w:tcBorders>
            <w:noWrap/>
            <w:vAlign w:val="center"/>
          </w:tcPr>
          <w:p w14:paraId="3AB5A60F" w14:textId="23EC216A" w:rsidR="00AC0151" w:rsidRDefault="00AC0151" w:rsidP="00AC0151">
            <w:pPr>
              <w:jc w:val="center"/>
              <w:rPr>
                <w:rFonts w:cs="Arial"/>
                <w:sz w:val="17"/>
                <w:szCs w:val="17"/>
              </w:rPr>
            </w:pPr>
            <w:r>
              <w:rPr>
                <w:rFonts w:cs="Arial"/>
                <w:sz w:val="17"/>
                <w:szCs w:val="17"/>
              </w:rPr>
              <w:t>0.72</w:t>
            </w:r>
          </w:p>
        </w:tc>
      </w:tr>
      <w:tr w:rsidR="00AC0151" w:rsidRPr="0036209C" w14:paraId="1FC436CE"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B54D51B" w14:textId="34CAA185" w:rsidR="00AC0151" w:rsidRDefault="00AC0151" w:rsidP="00AC0151">
            <w:pPr>
              <w:rPr>
                <w:rFonts w:cs="Arial"/>
                <w:sz w:val="17"/>
                <w:szCs w:val="17"/>
              </w:rPr>
            </w:pPr>
            <w:r>
              <w:rPr>
                <w:rFonts w:cs="Arial"/>
                <w:sz w:val="17"/>
                <w:szCs w:val="17"/>
              </w:rPr>
              <w:t>Ca, wt.%</w:t>
            </w:r>
          </w:p>
        </w:tc>
        <w:tc>
          <w:tcPr>
            <w:tcW w:w="934" w:type="dxa"/>
            <w:tcBorders>
              <w:top w:val="single" w:sz="4" w:space="0" w:color="auto"/>
              <w:left w:val="single" w:sz="4" w:space="0" w:color="auto"/>
              <w:bottom w:val="single" w:sz="4" w:space="0" w:color="auto"/>
              <w:right w:val="nil"/>
            </w:tcBorders>
            <w:noWrap/>
            <w:vAlign w:val="center"/>
          </w:tcPr>
          <w:p w14:paraId="4080514A" w14:textId="5CA34621" w:rsidR="00AC0151" w:rsidRDefault="00AC0151" w:rsidP="00AC0151">
            <w:pPr>
              <w:jc w:val="center"/>
              <w:rPr>
                <w:rFonts w:cs="Arial"/>
                <w:sz w:val="17"/>
                <w:szCs w:val="17"/>
              </w:rPr>
            </w:pPr>
            <w:r>
              <w:rPr>
                <w:rFonts w:cs="Arial"/>
                <w:sz w:val="17"/>
                <w:szCs w:val="17"/>
              </w:rPr>
              <w:t>0.266</w:t>
            </w:r>
          </w:p>
        </w:tc>
        <w:tc>
          <w:tcPr>
            <w:tcW w:w="737" w:type="dxa"/>
            <w:tcBorders>
              <w:top w:val="single" w:sz="4" w:space="0" w:color="auto"/>
              <w:left w:val="single" w:sz="4" w:space="0" w:color="auto"/>
              <w:bottom w:val="single" w:sz="4" w:space="0" w:color="auto"/>
              <w:right w:val="single" w:sz="4" w:space="0" w:color="auto"/>
            </w:tcBorders>
            <w:noWrap/>
            <w:vAlign w:val="center"/>
          </w:tcPr>
          <w:p w14:paraId="15BB4D9D" w14:textId="7EC63F85" w:rsidR="00AC0151" w:rsidRDefault="00AC0151" w:rsidP="00AC0151">
            <w:pPr>
              <w:jc w:val="center"/>
              <w:rPr>
                <w:rFonts w:cs="Arial"/>
                <w:sz w:val="17"/>
                <w:szCs w:val="17"/>
              </w:rPr>
            </w:pPr>
            <w:r>
              <w:rPr>
                <w:rFonts w:cs="Arial"/>
                <w:sz w:val="17"/>
                <w:szCs w:val="17"/>
              </w:rPr>
              <w:t>0.011</w:t>
            </w:r>
          </w:p>
        </w:tc>
        <w:tc>
          <w:tcPr>
            <w:tcW w:w="737" w:type="dxa"/>
            <w:tcBorders>
              <w:top w:val="single" w:sz="4" w:space="0" w:color="auto"/>
              <w:left w:val="nil"/>
              <w:bottom w:val="single" w:sz="4" w:space="0" w:color="auto"/>
              <w:right w:val="single" w:sz="4" w:space="0" w:color="auto"/>
            </w:tcBorders>
            <w:noWrap/>
            <w:vAlign w:val="center"/>
          </w:tcPr>
          <w:p w14:paraId="4D9D4FAF" w14:textId="167FC1DD" w:rsidR="00AC0151" w:rsidRDefault="00AC0151" w:rsidP="00AC0151">
            <w:pPr>
              <w:jc w:val="center"/>
              <w:rPr>
                <w:rFonts w:cs="Arial"/>
                <w:sz w:val="17"/>
                <w:szCs w:val="17"/>
              </w:rPr>
            </w:pPr>
            <w:r>
              <w:rPr>
                <w:rFonts w:cs="Arial"/>
                <w:sz w:val="17"/>
                <w:szCs w:val="17"/>
              </w:rPr>
              <w:t>0.245</w:t>
            </w:r>
          </w:p>
        </w:tc>
        <w:tc>
          <w:tcPr>
            <w:tcW w:w="737" w:type="dxa"/>
            <w:tcBorders>
              <w:top w:val="single" w:sz="4" w:space="0" w:color="auto"/>
              <w:left w:val="nil"/>
              <w:bottom w:val="single" w:sz="4" w:space="0" w:color="auto"/>
              <w:right w:val="single" w:sz="4" w:space="0" w:color="auto"/>
            </w:tcBorders>
            <w:noWrap/>
            <w:vAlign w:val="center"/>
          </w:tcPr>
          <w:p w14:paraId="2706C9A3" w14:textId="3E3CE82B" w:rsidR="00AC0151" w:rsidRDefault="00AC0151" w:rsidP="00AC0151">
            <w:pPr>
              <w:jc w:val="center"/>
              <w:rPr>
                <w:rFonts w:cs="Arial"/>
                <w:sz w:val="17"/>
                <w:szCs w:val="17"/>
              </w:rPr>
            </w:pPr>
            <w:r>
              <w:rPr>
                <w:rFonts w:cs="Arial"/>
                <w:sz w:val="17"/>
                <w:szCs w:val="17"/>
              </w:rPr>
              <w:t>0.288</w:t>
            </w:r>
          </w:p>
        </w:tc>
        <w:tc>
          <w:tcPr>
            <w:tcW w:w="737" w:type="dxa"/>
            <w:tcBorders>
              <w:top w:val="single" w:sz="4" w:space="0" w:color="auto"/>
              <w:left w:val="nil"/>
              <w:bottom w:val="single" w:sz="4" w:space="0" w:color="auto"/>
              <w:right w:val="single" w:sz="4" w:space="0" w:color="auto"/>
            </w:tcBorders>
            <w:noWrap/>
            <w:vAlign w:val="center"/>
          </w:tcPr>
          <w:p w14:paraId="4A723C9E" w14:textId="41A38BE5" w:rsidR="00AC0151" w:rsidRDefault="00AC0151" w:rsidP="00AC0151">
            <w:pPr>
              <w:jc w:val="center"/>
              <w:rPr>
                <w:rFonts w:cs="Arial"/>
                <w:sz w:val="17"/>
                <w:szCs w:val="17"/>
              </w:rPr>
            </w:pPr>
            <w:r>
              <w:rPr>
                <w:rFonts w:cs="Arial"/>
                <w:sz w:val="17"/>
                <w:szCs w:val="17"/>
              </w:rPr>
              <w:t>0.234</w:t>
            </w:r>
          </w:p>
        </w:tc>
        <w:tc>
          <w:tcPr>
            <w:tcW w:w="737" w:type="dxa"/>
            <w:tcBorders>
              <w:top w:val="single" w:sz="4" w:space="0" w:color="auto"/>
              <w:left w:val="nil"/>
              <w:bottom w:val="single" w:sz="4" w:space="0" w:color="auto"/>
              <w:right w:val="single" w:sz="4" w:space="0" w:color="auto"/>
            </w:tcBorders>
            <w:noWrap/>
            <w:vAlign w:val="center"/>
          </w:tcPr>
          <w:p w14:paraId="1B8C6167" w14:textId="3A3A949A" w:rsidR="00AC0151" w:rsidRDefault="00AC0151" w:rsidP="00AC0151">
            <w:pPr>
              <w:jc w:val="center"/>
              <w:rPr>
                <w:rFonts w:cs="Arial"/>
                <w:sz w:val="17"/>
                <w:szCs w:val="17"/>
              </w:rPr>
            </w:pPr>
            <w:r>
              <w:rPr>
                <w:rFonts w:cs="Arial"/>
                <w:sz w:val="17"/>
                <w:szCs w:val="17"/>
              </w:rPr>
              <w:t>0.298</w:t>
            </w:r>
          </w:p>
        </w:tc>
        <w:tc>
          <w:tcPr>
            <w:tcW w:w="833" w:type="dxa"/>
            <w:tcBorders>
              <w:top w:val="single" w:sz="4" w:space="0" w:color="auto"/>
              <w:left w:val="nil"/>
              <w:bottom w:val="single" w:sz="4" w:space="0" w:color="auto"/>
              <w:right w:val="single" w:sz="4" w:space="0" w:color="auto"/>
            </w:tcBorders>
            <w:noWrap/>
            <w:vAlign w:val="center"/>
          </w:tcPr>
          <w:p w14:paraId="73816463" w14:textId="7463AB90" w:rsidR="00AC0151" w:rsidRDefault="00AC0151" w:rsidP="00AC0151">
            <w:pPr>
              <w:jc w:val="center"/>
              <w:rPr>
                <w:rFonts w:cs="Arial"/>
                <w:sz w:val="17"/>
                <w:szCs w:val="17"/>
              </w:rPr>
            </w:pPr>
            <w:r>
              <w:rPr>
                <w:rFonts w:cs="Arial"/>
                <w:sz w:val="17"/>
                <w:szCs w:val="17"/>
              </w:rPr>
              <w:t>4.04%</w:t>
            </w:r>
          </w:p>
        </w:tc>
        <w:tc>
          <w:tcPr>
            <w:tcW w:w="833" w:type="dxa"/>
            <w:tcBorders>
              <w:top w:val="single" w:sz="4" w:space="0" w:color="auto"/>
              <w:left w:val="single" w:sz="4" w:space="0" w:color="auto"/>
              <w:bottom w:val="single" w:sz="4" w:space="0" w:color="auto"/>
              <w:right w:val="single" w:sz="4" w:space="0" w:color="auto"/>
            </w:tcBorders>
            <w:noWrap/>
            <w:vAlign w:val="center"/>
          </w:tcPr>
          <w:p w14:paraId="45F51E1B" w14:textId="2EB9A86D" w:rsidR="00AC0151" w:rsidRDefault="00AC0151" w:rsidP="00AC0151">
            <w:pPr>
              <w:jc w:val="center"/>
              <w:rPr>
                <w:rFonts w:cs="Arial"/>
                <w:sz w:val="17"/>
                <w:szCs w:val="17"/>
              </w:rPr>
            </w:pPr>
            <w:r>
              <w:rPr>
                <w:rFonts w:cs="Arial"/>
                <w:sz w:val="17"/>
                <w:szCs w:val="17"/>
              </w:rPr>
              <w:t>8.07%</w:t>
            </w:r>
          </w:p>
        </w:tc>
        <w:tc>
          <w:tcPr>
            <w:tcW w:w="833" w:type="dxa"/>
            <w:tcBorders>
              <w:top w:val="single" w:sz="4" w:space="0" w:color="auto"/>
              <w:left w:val="single" w:sz="4" w:space="0" w:color="auto"/>
              <w:bottom w:val="single" w:sz="4" w:space="0" w:color="auto"/>
              <w:right w:val="nil"/>
            </w:tcBorders>
            <w:noWrap/>
            <w:vAlign w:val="center"/>
          </w:tcPr>
          <w:p w14:paraId="6790BA43" w14:textId="237F33D8" w:rsidR="00AC0151" w:rsidRDefault="00AC0151" w:rsidP="00AC0151">
            <w:pPr>
              <w:jc w:val="center"/>
              <w:rPr>
                <w:rFonts w:cs="Arial"/>
                <w:sz w:val="17"/>
                <w:szCs w:val="17"/>
              </w:rPr>
            </w:pPr>
            <w:r>
              <w:rPr>
                <w:rFonts w:cs="Arial"/>
                <w:sz w:val="17"/>
                <w:szCs w:val="17"/>
              </w:rPr>
              <w:t>12.11%</w:t>
            </w:r>
          </w:p>
        </w:tc>
        <w:tc>
          <w:tcPr>
            <w:tcW w:w="737" w:type="dxa"/>
            <w:tcBorders>
              <w:top w:val="single" w:sz="4" w:space="0" w:color="auto"/>
              <w:left w:val="single" w:sz="4" w:space="0" w:color="auto"/>
              <w:bottom w:val="single" w:sz="4" w:space="0" w:color="auto"/>
              <w:right w:val="single" w:sz="4" w:space="0" w:color="auto"/>
            </w:tcBorders>
            <w:noWrap/>
            <w:vAlign w:val="center"/>
          </w:tcPr>
          <w:p w14:paraId="36468EFB" w14:textId="61F49B91" w:rsidR="00AC0151" w:rsidRDefault="00AC0151" w:rsidP="00AC0151">
            <w:pPr>
              <w:jc w:val="center"/>
              <w:rPr>
                <w:rFonts w:cs="Arial"/>
                <w:sz w:val="17"/>
                <w:szCs w:val="17"/>
              </w:rPr>
            </w:pPr>
            <w:r>
              <w:rPr>
                <w:rFonts w:cs="Arial"/>
                <w:sz w:val="17"/>
                <w:szCs w:val="17"/>
              </w:rPr>
              <w:t>0.253</w:t>
            </w:r>
          </w:p>
        </w:tc>
        <w:tc>
          <w:tcPr>
            <w:tcW w:w="737" w:type="dxa"/>
            <w:tcBorders>
              <w:top w:val="single" w:sz="4" w:space="0" w:color="auto"/>
              <w:left w:val="nil"/>
              <w:bottom w:val="single" w:sz="4" w:space="0" w:color="auto"/>
              <w:right w:val="single" w:sz="4" w:space="0" w:color="auto"/>
            </w:tcBorders>
            <w:noWrap/>
            <w:vAlign w:val="center"/>
          </w:tcPr>
          <w:p w14:paraId="4BE80993" w14:textId="0000E910" w:rsidR="00AC0151" w:rsidRDefault="00AC0151" w:rsidP="00AC0151">
            <w:pPr>
              <w:jc w:val="center"/>
              <w:rPr>
                <w:rFonts w:cs="Arial"/>
                <w:sz w:val="17"/>
                <w:szCs w:val="17"/>
              </w:rPr>
            </w:pPr>
            <w:r>
              <w:rPr>
                <w:rFonts w:cs="Arial"/>
                <w:sz w:val="17"/>
                <w:szCs w:val="17"/>
              </w:rPr>
              <w:t>0.279</w:t>
            </w:r>
          </w:p>
        </w:tc>
      </w:tr>
      <w:tr w:rsidR="00AC0151" w:rsidRPr="0036209C" w14:paraId="14A247E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5772D9D" w14:textId="3DF9C70E" w:rsidR="00AC0151" w:rsidRDefault="00AC0151" w:rsidP="00AC0151">
            <w:pPr>
              <w:rPr>
                <w:rFonts w:cs="Arial"/>
                <w:sz w:val="17"/>
                <w:szCs w:val="17"/>
              </w:rPr>
            </w:pPr>
            <w:r>
              <w:rPr>
                <w:rFonts w:cs="Arial"/>
                <w:sz w:val="17"/>
                <w:szCs w:val="17"/>
              </w:rPr>
              <w:t>Cd, ppm</w:t>
            </w:r>
          </w:p>
        </w:tc>
        <w:tc>
          <w:tcPr>
            <w:tcW w:w="934" w:type="dxa"/>
            <w:tcBorders>
              <w:top w:val="single" w:sz="4" w:space="0" w:color="auto"/>
              <w:left w:val="single" w:sz="4" w:space="0" w:color="auto"/>
              <w:bottom w:val="single" w:sz="4" w:space="0" w:color="auto"/>
              <w:right w:val="nil"/>
            </w:tcBorders>
            <w:noWrap/>
            <w:vAlign w:val="center"/>
          </w:tcPr>
          <w:p w14:paraId="081DC365" w14:textId="32563F6D" w:rsidR="00AC0151" w:rsidRDefault="00AC0151" w:rsidP="00AC0151">
            <w:pPr>
              <w:jc w:val="center"/>
              <w:rPr>
                <w:rFonts w:cs="Arial"/>
                <w:sz w:val="17"/>
                <w:szCs w:val="17"/>
              </w:rPr>
            </w:pPr>
            <w:r>
              <w:rPr>
                <w:rFonts w:cs="Arial"/>
                <w:sz w:val="17"/>
                <w:szCs w:val="17"/>
              </w:rPr>
              <w:t>0.063</w:t>
            </w:r>
          </w:p>
        </w:tc>
        <w:tc>
          <w:tcPr>
            <w:tcW w:w="737" w:type="dxa"/>
            <w:tcBorders>
              <w:top w:val="single" w:sz="4" w:space="0" w:color="auto"/>
              <w:left w:val="single" w:sz="4" w:space="0" w:color="auto"/>
              <w:bottom w:val="single" w:sz="4" w:space="0" w:color="auto"/>
              <w:right w:val="single" w:sz="4" w:space="0" w:color="auto"/>
            </w:tcBorders>
            <w:noWrap/>
            <w:vAlign w:val="center"/>
          </w:tcPr>
          <w:p w14:paraId="78DDA79F" w14:textId="31CC09F9" w:rsidR="00AC0151" w:rsidRDefault="00AC0151" w:rsidP="00AC0151">
            <w:pPr>
              <w:jc w:val="center"/>
              <w:rPr>
                <w:rFonts w:cs="Arial"/>
                <w:sz w:val="17"/>
                <w:szCs w:val="17"/>
              </w:rPr>
            </w:pPr>
            <w:r>
              <w:rPr>
                <w:rFonts w:cs="Arial"/>
                <w:sz w:val="17"/>
                <w:szCs w:val="17"/>
              </w:rPr>
              <w:t>0.010</w:t>
            </w:r>
          </w:p>
        </w:tc>
        <w:tc>
          <w:tcPr>
            <w:tcW w:w="737" w:type="dxa"/>
            <w:tcBorders>
              <w:top w:val="single" w:sz="4" w:space="0" w:color="auto"/>
              <w:left w:val="nil"/>
              <w:bottom w:val="single" w:sz="4" w:space="0" w:color="auto"/>
              <w:right w:val="single" w:sz="4" w:space="0" w:color="auto"/>
            </w:tcBorders>
            <w:noWrap/>
            <w:vAlign w:val="center"/>
          </w:tcPr>
          <w:p w14:paraId="6A7465DC" w14:textId="7BA752F8" w:rsidR="00AC0151" w:rsidRDefault="00AC0151" w:rsidP="00AC0151">
            <w:pPr>
              <w:jc w:val="center"/>
              <w:rPr>
                <w:rFonts w:cs="Arial"/>
                <w:sz w:val="17"/>
                <w:szCs w:val="17"/>
              </w:rPr>
            </w:pPr>
            <w:r>
              <w:rPr>
                <w:rFonts w:cs="Arial"/>
                <w:sz w:val="17"/>
                <w:szCs w:val="17"/>
              </w:rPr>
              <w:t>0.043</w:t>
            </w:r>
          </w:p>
        </w:tc>
        <w:tc>
          <w:tcPr>
            <w:tcW w:w="737" w:type="dxa"/>
            <w:tcBorders>
              <w:top w:val="single" w:sz="4" w:space="0" w:color="auto"/>
              <w:left w:val="nil"/>
              <w:bottom w:val="single" w:sz="4" w:space="0" w:color="auto"/>
              <w:right w:val="single" w:sz="4" w:space="0" w:color="auto"/>
            </w:tcBorders>
            <w:noWrap/>
            <w:vAlign w:val="center"/>
          </w:tcPr>
          <w:p w14:paraId="0E74A6BB" w14:textId="5D26F92A" w:rsidR="00AC0151" w:rsidRDefault="00AC0151" w:rsidP="00AC0151">
            <w:pPr>
              <w:jc w:val="center"/>
              <w:rPr>
                <w:rFonts w:cs="Arial"/>
                <w:sz w:val="17"/>
                <w:szCs w:val="17"/>
              </w:rPr>
            </w:pPr>
            <w:r>
              <w:rPr>
                <w:rFonts w:cs="Arial"/>
                <w:sz w:val="17"/>
                <w:szCs w:val="17"/>
              </w:rPr>
              <w:t>0.083</w:t>
            </w:r>
          </w:p>
        </w:tc>
        <w:tc>
          <w:tcPr>
            <w:tcW w:w="737" w:type="dxa"/>
            <w:tcBorders>
              <w:top w:val="single" w:sz="4" w:space="0" w:color="auto"/>
              <w:left w:val="nil"/>
              <w:bottom w:val="single" w:sz="4" w:space="0" w:color="auto"/>
              <w:right w:val="single" w:sz="4" w:space="0" w:color="auto"/>
            </w:tcBorders>
            <w:noWrap/>
            <w:vAlign w:val="center"/>
          </w:tcPr>
          <w:p w14:paraId="2C2D0670" w14:textId="3B31B0E0" w:rsidR="00AC0151" w:rsidRDefault="00AC0151" w:rsidP="00AC0151">
            <w:pPr>
              <w:jc w:val="center"/>
              <w:rPr>
                <w:rFonts w:cs="Arial"/>
                <w:sz w:val="17"/>
                <w:szCs w:val="17"/>
              </w:rPr>
            </w:pPr>
            <w:r>
              <w:rPr>
                <w:rFonts w:cs="Arial"/>
                <w:sz w:val="17"/>
                <w:szCs w:val="17"/>
              </w:rPr>
              <w:t>0.033</w:t>
            </w:r>
          </w:p>
        </w:tc>
        <w:tc>
          <w:tcPr>
            <w:tcW w:w="737" w:type="dxa"/>
            <w:tcBorders>
              <w:top w:val="single" w:sz="4" w:space="0" w:color="auto"/>
              <w:left w:val="nil"/>
              <w:bottom w:val="single" w:sz="4" w:space="0" w:color="auto"/>
              <w:right w:val="single" w:sz="4" w:space="0" w:color="auto"/>
            </w:tcBorders>
            <w:noWrap/>
            <w:vAlign w:val="center"/>
          </w:tcPr>
          <w:p w14:paraId="565CBA7F" w14:textId="7C5B5B6F" w:rsidR="00AC0151" w:rsidRDefault="00AC0151" w:rsidP="00AC0151">
            <w:pPr>
              <w:jc w:val="center"/>
              <w:rPr>
                <w:rFonts w:cs="Arial"/>
                <w:sz w:val="17"/>
                <w:szCs w:val="17"/>
              </w:rPr>
            </w:pPr>
            <w:r>
              <w:rPr>
                <w:rFonts w:cs="Arial"/>
                <w:sz w:val="17"/>
                <w:szCs w:val="17"/>
              </w:rPr>
              <w:t>0.093</w:t>
            </w:r>
          </w:p>
        </w:tc>
        <w:tc>
          <w:tcPr>
            <w:tcW w:w="833" w:type="dxa"/>
            <w:tcBorders>
              <w:top w:val="single" w:sz="4" w:space="0" w:color="auto"/>
              <w:left w:val="nil"/>
              <w:bottom w:val="single" w:sz="4" w:space="0" w:color="auto"/>
              <w:right w:val="single" w:sz="4" w:space="0" w:color="auto"/>
            </w:tcBorders>
            <w:noWrap/>
            <w:vAlign w:val="center"/>
          </w:tcPr>
          <w:p w14:paraId="3E6B82BD" w14:textId="57CFBE43" w:rsidR="00AC0151" w:rsidRDefault="00AC0151" w:rsidP="00AC0151">
            <w:pPr>
              <w:jc w:val="center"/>
              <w:rPr>
                <w:rFonts w:cs="Arial"/>
                <w:sz w:val="17"/>
                <w:szCs w:val="17"/>
              </w:rPr>
            </w:pPr>
            <w:r>
              <w:rPr>
                <w:rFonts w:cs="Arial"/>
                <w:sz w:val="17"/>
                <w:szCs w:val="17"/>
              </w:rPr>
              <w:t>16.01%</w:t>
            </w:r>
          </w:p>
        </w:tc>
        <w:tc>
          <w:tcPr>
            <w:tcW w:w="833" w:type="dxa"/>
            <w:tcBorders>
              <w:top w:val="single" w:sz="4" w:space="0" w:color="auto"/>
              <w:left w:val="single" w:sz="4" w:space="0" w:color="auto"/>
              <w:bottom w:val="single" w:sz="4" w:space="0" w:color="auto"/>
              <w:right w:val="single" w:sz="4" w:space="0" w:color="auto"/>
            </w:tcBorders>
            <w:noWrap/>
            <w:vAlign w:val="center"/>
          </w:tcPr>
          <w:p w14:paraId="3D835604" w14:textId="57C303CE" w:rsidR="00AC0151" w:rsidRDefault="00AC0151" w:rsidP="00AC0151">
            <w:pPr>
              <w:jc w:val="center"/>
              <w:rPr>
                <w:rFonts w:cs="Arial"/>
                <w:sz w:val="17"/>
                <w:szCs w:val="17"/>
              </w:rPr>
            </w:pPr>
            <w:r>
              <w:rPr>
                <w:rFonts w:cs="Arial"/>
                <w:sz w:val="17"/>
                <w:szCs w:val="17"/>
              </w:rPr>
              <w:t>32.01%</w:t>
            </w:r>
          </w:p>
        </w:tc>
        <w:tc>
          <w:tcPr>
            <w:tcW w:w="833" w:type="dxa"/>
            <w:tcBorders>
              <w:top w:val="single" w:sz="4" w:space="0" w:color="auto"/>
              <w:left w:val="single" w:sz="4" w:space="0" w:color="auto"/>
              <w:bottom w:val="single" w:sz="4" w:space="0" w:color="auto"/>
              <w:right w:val="nil"/>
            </w:tcBorders>
            <w:noWrap/>
            <w:vAlign w:val="center"/>
          </w:tcPr>
          <w:p w14:paraId="7287AA9F" w14:textId="6F75CC27" w:rsidR="00AC0151" w:rsidRDefault="00AC0151" w:rsidP="00AC0151">
            <w:pPr>
              <w:jc w:val="center"/>
              <w:rPr>
                <w:rFonts w:cs="Arial"/>
                <w:sz w:val="17"/>
                <w:szCs w:val="17"/>
              </w:rPr>
            </w:pPr>
            <w:r>
              <w:rPr>
                <w:rFonts w:cs="Arial"/>
                <w:sz w:val="17"/>
                <w:szCs w:val="17"/>
              </w:rPr>
              <w:t>48.02%</w:t>
            </w:r>
          </w:p>
        </w:tc>
        <w:tc>
          <w:tcPr>
            <w:tcW w:w="737" w:type="dxa"/>
            <w:tcBorders>
              <w:top w:val="single" w:sz="4" w:space="0" w:color="auto"/>
              <w:left w:val="single" w:sz="4" w:space="0" w:color="auto"/>
              <w:bottom w:val="single" w:sz="4" w:space="0" w:color="auto"/>
              <w:right w:val="single" w:sz="4" w:space="0" w:color="auto"/>
            </w:tcBorders>
            <w:noWrap/>
            <w:vAlign w:val="center"/>
          </w:tcPr>
          <w:p w14:paraId="59A9876D" w14:textId="1525D79A" w:rsidR="00AC0151" w:rsidRDefault="00AC0151" w:rsidP="00AC0151">
            <w:pPr>
              <w:jc w:val="center"/>
              <w:rPr>
                <w:rFonts w:cs="Arial"/>
                <w:sz w:val="17"/>
                <w:szCs w:val="17"/>
              </w:rPr>
            </w:pPr>
            <w:r>
              <w:rPr>
                <w:rFonts w:cs="Arial"/>
                <w:sz w:val="17"/>
                <w:szCs w:val="17"/>
              </w:rPr>
              <w:t>0.060</w:t>
            </w:r>
          </w:p>
        </w:tc>
        <w:tc>
          <w:tcPr>
            <w:tcW w:w="737" w:type="dxa"/>
            <w:tcBorders>
              <w:top w:val="single" w:sz="4" w:space="0" w:color="auto"/>
              <w:left w:val="nil"/>
              <w:bottom w:val="single" w:sz="4" w:space="0" w:color="auto"/>
              <w:right w:val="single" w:sz="4" w:space="0" w:color="auto"/>
            </w:tcBorders>
            <w:noWrap/>
            <w:vAlign w:val="center"/>
          </w:tcPr>
          <w:p w14:paraId="57BD4F91" w14:textId="67CCE3EB" w:rsidR="00AC0151" w:rsidRDefault="00AC0151" w:rsidP="00AC0151">
            <w:pPr>
              <w:jc w:val="center"/>
              <w:rPr>
                <w:rFonts w:cs="Arial"/>
                <w:sz w:val="17"/>
                <w:szCs w:val="17"/>
              </w:rPr>
            </w:pPr>
            <w:r>
              <w:rPr>
                <w:rFonts w:cs="Arial"/>
                <w:sz w:val="17"/>
                <w:szCs w:val="17"/>
              </w:rPr>
              <w:t>0.066</w:t>
            </w:r>
          </w:p>
        </w:tc>
      </w:tr>
      <w:tr w:rsidR="00AC0151" w:rsidRPr="0036209C" w14:paraId="1C4A2DC8"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0ACC3FB" w14:textId="3A509852" w:rsidR="00AC0151" w:rsidRDefault="00AC0151" w:rsidP="00AC0151">
            <w:pPr>
              <w:rPr>
                <w:rFonts w:cs="Arial"/>
                <w:sz w:val="17"/>
                <w:szCs w:val="17"/>
              </w:rPr>
            </w:pPr>
            <w:r>
              <w:rPr>
                <w:rFonts w:cs="Arial"/>
                <w:sz w:val="17"/>
                <w:szCs w:val="17"/>
              </w:rPr>
              <w:t>Ce, ppm</w:t>
            </w:r>
          </w:p>
        </w:tc>
        <w:tc>
          <w:tcPr>
            <w:tcW w:w="934" w:type="dxa"/>
            <w:tcBorders>
              <w:top w:val="single" w:sz="4" w:space="0" w:color="auto"/>
              <w:left w:val="single" w:sz="4" w:space="0" w:color="auto"/>
              <w:bottom w:val="single" w:sz="4" w:space="0" w:color="auto"/>
              <w:right w:val="nil"/>
            </w:tcBorders>
            <w:noWrap/>
            <w:vAlign w:val="center"/>
          </w:tcPr>
          <w:p w14:paraId="6EE738F7" w14:textId="40F0557C" w:rsidR="00AC0151" w:rsidRDefault="00AC0151" w:rsidP="00AC0151">
            <w:pPr>
              <w:jc w:val="center"/>
              <w:rPr>
                <w:rFonts w:cs="Arial"/>
                <w:sz w:val="17"/>
                <w:szCs w:val="17"/>
              </w:rPr>
            </w:pPr>
            <w:r>
              <w:rPr>
                <w:rFonts w:cs="Arial"/>
                <w:sz w:val="17"/>
                <w:szCs w:val="17"/>
              </w:rPr>
              <w:t>31.3</w:t>
            </w:r>
          </w:p>
        </w:tc>
        <w:tc>
          <w:tcPr>
            <w:tcW w:w="737" w:type="dxa"/>
            <w:tcBorders>
              <w:top w:val="single" w:sz="4" w:space="0" w:color="auto"/>
              <w:left w:val="single" w:sz="4" w:space="0" w:color="auto"/>
              <w:bottom w:val="single" w:sz="4" w:space="0" w:color="auto"/>
              <w:right w:val="single" w:sz="4" w:space="0" w:color="auto"/>
            </w:tcBorders>
            <w:noWrap/>
            <w:vAlign w:val="center"/>
          </w:tcPr>
          <w:p w14:paraId="37815231" w14:textId="5F0C4BC3" w:rsidR="00AC0151" w:rsidRDefault="00AC0151" w:rsidP="00AC0151">
            <w:pPr>
              <w:jc w:val="center"/>
              <w:rPr>
                <w:rFonts w:cs="Arial"/>
                <w:sz w:val="17"/>
                <w:szCs w:val="17"/>
              </w:rPr>
            </w:pPr>
            <w:r>
              <w:rPr>
                <w:rFonts w:cs="Arial"/>
                <w:sz w:val="17"/>
                <w:szCs w:val="17"/>
              </w:rPr>
              <w:t>2.04</w:t>
            </w:r>
          </w:p>
        </w:tc>
        <w:tc>
          <w:tcPr>
            <w:tcW w:w="737" w:type="dxa"/>
            <w:tcBorders>
              <w:top w:val="single" w:sz="4" w:space="0" w:color="auto"/>
              <w:left w:val="nil"/>
              <w:bottom w:val="single" w:sz="4" w:space="0" w:color="auto"/>
              <w:right w:val="single" w:sz="4" w:space="0" w:color="auto"/>
            </w:tcBorders>
            <w:noWrap/>
            <w:vAlign w:val="center"/>
          </w:tcPr>
          <w:p w14:paraId="773B0261" w14:textId="75C3703F" w:rsidR="00AC0151" w:rsidRDefault="00AC0151" w:rsidP="00AC0151">
            <w:pPr>
              <w:jc w:val="center"/>
              <w:rPr>
                <w:rFonts w:cs="Arial"/>
                <w:sz w:val="17"/>
                <w:szCs w:val="17"/>
              </w:rPr>
            </w:pPr>
            <w:r>
              <w:rPr>
                <w:rFonts w:cs="Arial"/>
                <w:sz w:val="17"/>
                <w:szCs w:val="17"/>
              </w:rPr>
              <w:t>27.2</w:t>
            </w:r>
          </w:p>
        </w:tc>
        <w:tc>
          <w:tcPr>
            <w:tcW w:w="737" w:type="dxa"/>
            <w:tcBorders>
              <w:top w:val="single" w:sz="4" w:space="0" w:color="auto"/>
              <w:left w:val="nil"/>
              <w:bottom w:val="single" w:sz="4" w:space="0" w:color="auto"/>
              <w:right w:val="single" w:sz="4" w:space="0" w:color="auto"/>
            </w:tcBorders>
            <w:noWrap/>
            <w:vAlign w:val="center"/>
          </w:tcPr>
          <w:p w14:paraId="2DD7489D" w14:textId="65B61D1E" w:rsidR="00AC0151" w:rsidRDefault="00AC0151" w:rsidP="00AC0151">
            <w:pPr>
              <w:jc w:val="center"/>
              <w:rPr>
                <w:rFonts w:cs="Arial"/>
                <w:sz w:val="17"/>
                <w:szCs w:val="17"/>
              </w:rPr>
            </w:pPr>
            <w:r>
              <w:rPr>
                <w:rFonts w:cs="Arial"/>
                <w:sz w:val="17"/>
                <w:szCs w:val="17"/>
              </w:rPr>
              <w:t>35.4</w:t>
            </w:r>
          </w:p>
        </w:tc>
        <w:tc>
          <w:tcPr>
            <w:tcW w:w="737" w:type="dxa"/>
            <w:tcBorders>
              <w:top w:val="single" w:sz="4" w:space="0" w:color="auto"/>
              <w:left w:val="nil"/>
              <w:bottom w:val="single" w:sz="4" w:space="0" w:color="auto"/>
              <w:right w:val="single" w:sz="4" w:space="0" w:color="auto"/>
            </w:tcBorders>
            <w:noWrap/>
            <w:vAlign w:val="center"/>
          </w:tcPr>
          <w:p w14:paraId="37096ECD" w14:textId="1687E809" w:rsidR="00AC0151" w:rsidRDefault="00AC0151" w:rsidP="00AC0151">
            <w:pPr>
              <w:jc w:val="center"/>
              <w:rPr>
                <w:rFonts w:cs="Arial"/>
                <w:sz w:val="17"/>
                <w:szCs w:val="17"/>
              </w:rPr>
            </w:pPr>
            <w:r>
              <w:rPr>
                <w:rFonts w:cs="Arial"/>
                <w:sz w:val="17"/>
                <w:szCs w:val="17"/>
              </w:rPr>
              <w:t>25.2</w:t>
            </w:r>
          </w:p>
        </w:tc>
        <w:tc>
          <w:tcPr>
            <w:tcW w:w="737" w:type="dxa"/>
            <w:tcBorders>
              <w:top w:val="single" w:sz="4" w:space="0" w:color="auto"/>
              <w:left w:val="nil"/>
              <w:bottom w:val="single" w:sz="4" w:space="0" w:color="auto"/>
              <w:right w:val="single" w:sz="4" w:space="0" w:color="auto"/>
            </w:tcBorders>
            <w:noWrap/>
            <w:vAlign w:val="center"/>
          </w:tcPr>
          <w:p w14:paraId="7FEC780C" w14:textId="76DD5677" w:rsidR="00AC0151" w:rsidRDefault="00AC0151" w:rsidP="00AC0151">
            <w:pPr>
              <w:jc w:val="center"/>
              <w:rPr>
                <w:rFonts w:cs="Arial"/>
                <w:sz w:val="17"/>
                <w:szCs w:val="17"/>
              </w:rPr>
            </w:pPr>
            <w:r>
              <w:rPr>
                <w:rFonts w:cs="Arial"/>
                <w:sz w:val="17"/>
                <w:szCs w:val="17"/>
              </w:rPr>
              <w:t>37.4</w:t>
            </w:r>
          </w:p>
        </w:tc>
        <w:tc>
          <w:tcPr>
            <w:tcW w:w="833" w:type="dxa"/>
            <w:tcBorders>
              <w:top w:val="single" w:sz="4" w:space="0" w:color="auto"/>
              <w:left w:val="nil"/>
              <w:bottom w:val="single" w:sz="4" w:space="0" w:color="auto"/>
              <w:right w:val="single" w:sz="4" w:space="0" w:color="auto"/>
            </w:tcBorders>
            <w:noWrap/>
            <w:vAlign w:val="center"/>
          </w:tcPr>
          <w:p w14:paraId="2DC672CD" w14:textId="244B1216" w:rsidR="00AC0151" w:rsidRDefault="00AC0151" w:rsidP="00AC0151">
            <w:pPr>
              <w:jc w:val="center"/>
              <w:rPr>
                <w:rFonts w:cs="Arial"/>
                <w:sz w:val="17"/>
                <w:szCs w:val="17"/>
              </w:rPr>
            </w:pPr>
            <w:r>
              <w:rPr>
                <w:rFonts w:cs="Arial"/>
                <w:sz w:val="17"/>
                <w:szCs w:val="17"/>
              </w:rPr>
              <w:t>6.53%</w:t>
            </w:r>
          </w:p>
        </w:tc>
        <w:tc>
          <w:tcPr>
            <w:tcW w:w="833" w:type="dxa"/>
            <w:tcBorders>
              <w:top w:val="single" w:sz="4" w:space="0" w:color="auto"/>
              <w:left w:val="single" w:sz="4" w:space="0" w:color="auto"/>
              <w:bottom w:val="single" w:sz="4" w:space="0" w:color="auto"/>
              <w:right w:val="single" w:sz="4" w:space="0" w:color="auto"/>
            </w:tcBorders>
            <w:noWrap/>
            <w:vAlign w:val="center"/>
          </w:tcPr>
          <w:p w14:paraId="312EE17D" w14:textId="6F019D65" w:rsidR="00AC0151" w:rsidRDefault="00AC0151" w:rsidP="00AC0151">
            <w:pPr>
              <w:jc w:val="center"/>
              <w:rPr>
                <w:rFonts w:cs="Arial"/>
                <w:sz w:val="17"/>
                <w:szCs w:val="17"/>
              </w:rPr>
            </w:pPr>
            <w:r>
              <w:rPr>
                <w:rFonts w:cs="Arial"/>
                <w:sz w:val="17"/>
                <w:szCs w:val="17"/>
              </w:rPr>
              <w:t>13.06%</w:t>
            </w:r>
          </w:p>
        </w:tc>
        <w:tc>
          <w:tcPr>
            <w:tcW w:w="833" w:type="dxa"/>
            <w:tcBorders>
              <w:top w:val="single" w:sz="4" w:space="0" w:color="auto"/>
              <w:left w:val="single" w:sz="4" w:space="0" w:color="auto"/>
              <w:bottom w:val="single" w:sz="4" w:space="0" w:color="auto"/>
              <w:right w:val="nil"/>
            </w:tcBorders>
            <w:noWrap/>
            <w:vAlign w:val="center"/>
          </w:tcPr>
          <w:p w14:paraId="6E8D4908" w14:textId="2C002FDE" w:rsidR="00AC0151" w:rsidRDefault="00AC0151" w:rsidP="00AC0151">
            <w:pPr>
              <w:jc w:val="center"/>
              <w:rPr>
                <w:rFonts w:cs="Arial"/>
                <w:sz w:val="17"/>
                <w:szCs w:val="17"/>
              </w:rPr>
            </w:pPr>
            <w:r>
              <w:rPr>
                <w:rFonts w:cs="Arial"/>
                <w:sz w:val="17"/>
                <w:szCs w:val="17"/>
              </w:rPr>
              <w:t>19.58%</w:t>
            </w:r>
          </w:p>
        </w:tc>
        <w:tc>
          <w:tcPr>
            <w:tcW w:w="737" w:type="dxa"/>
            <w:tcBorders>
              <w:top w:val="single" w:sz="4" w:space="0" w:color="auto"/>
              <w:left w:val="single" w:sz="4" w:space="0" w:color="auto"/>
              <w:bottom w:val="single" w:sz="4" w:space="0" w:color="auto"/>
              <w:right w:val="single" w:sz="4" w:space="0" w:color="auto"/>
            </w:tcBorders>
            <w:noWrap/>
            <w:vAlign w:val="center"/>
          </w:tcPr>
          <w:p w14:paraId="3D37A2D4" w14:textId="1E391B03" w:rsidR="00AC0151" w:rsidRDefault="00AC0151" w:rsidP="00AC0151">
            <w:pPr>
              <w:jc w:val="center"/>
              <w:rPr>
                <w:rFonts w:cs="Arial"/>
                <w:sz w:val="17"/>
                <w:szCs w:val="17"/>
              </w:rPr>
            </w:pPr>
            <w:r>
              <w:rPr>
                <w:rFonts w:cs="Arial"/>
                <w:sz w:val="17"/>
                <w:szCs w:val="17"/>
              </w:rPr>
              <w:t>29.7</w:t>
            </w:r>
          </w:p>
        </w:tc>
        <w:tc>
          <w:tcPr>
            <w:tcW w:w="737" w:type="dxa"/>
            <w:tcBorders>
              <w:top w:val="single" w:sz="4" w:space="0" w:color="auto"/>
              <w:left w:val="nil"/>
              <w:bottom w:val="single" w:sz="4" w:space="0" w:color="auto"/>
              <w:right w:val="single" w:sz="4" w:space="0" w:color="auto"/>
            </w:tcBorders>
            <w:noWrap/>
            <w:vAlign w:val="center"/>
          </w:tcPr>
          <w:p w14:paraId="1A6E80A6" w14:textId="0FCE00E2" w:rsidR="00AC0151" w:rsidRDefault="00AC0151" w:rsidP="00AC0151">
            <w:pPr>
              <w:jc w:val="center"/>
              <w:rPr>
                <w:rFonts w:cs="Arial"/>
                <w:sz w:val="17"/>
                <w:szCs w:val="17"/>
              </w:rPr>
            </w:pPr>
            <w:r>
              <w:rPr>
                <w:rFonts w:cs="Arial"/>
                <w:sz w:val="17"/>
                <w:szCs w:val="17"/>
              </w:rPr>
              <w:t>32.8</w:t>
            </w:r>
          </w:p>
        </w:tc>
      </w:tr>
      <w:tr w:rsidR="00AC0151" w:rsidRPr="0036209C" w14:paraId="030BBA11"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9EF7F14" w14:textId="6D0499D1" w:rsidR="00AC0151" w:rsidRDefault="00AC0151" w:rsidP="00AC0151">
            <w:pPr>
              <w:rPr>
                <w:rFonts w:cs="Arial"/>
                <w:sz w:val="17"/>
                <w:szCs w:val="17"/>
              </w:rPr>
            </w:pPr>
            <w:r>
              <w:rPr>
                <w:rFonts w:cs="Arial"/>
                <w:sz w:val="17"/>
                <w:szCs w:val="17"/>
              </w:rPr>
              <w:t>Co, ppm</w:t>
            </w:r>
          </w:p>
        </w:tc>
        <w:tc>
          <w:tcPr>
            <w:tcW w:w="934" w:type="dxa"/>
            <w:tcBorders>
              <w:top w:val="single" w:sz="4" w:space="0" w:color="auto"/>
              <w:left w:val="single" w:sz="4" w:space="0" w:color="auto"/>
              <w:bottom w:val="single" w:sz="4" w:space="0" w:color="auto"/>
              <w:right w:val="nil"/>
            </w:tcBorders>
            <w:noWrap/>
            <w:vAlign w:val="center"/>
          </w:tcPr>
          <w:p w14:paraId="23EB1163" w14:textId="648DDE36" w:rsidR="00AC0151" w:rsidRDefault="00AC0151" w:rsidP="00AC0151">
            <w:pPr>
              <w:jc w:val="center"/>
              <w:rPr>
                <w:rFonts w:cs="Arial"/>
                <w:sz w:val="17"/>
                <w:szCs w:val="17"/>
              </w:rPr>
            </w:pPr>
            <w:r>
              <w:rPr>
                <w:rFonts w:cs="Arial"/>
                <w:sz w:val="17"/>
                <w:szCs w:val="17"/>
              </w:rPr>
              <w:t>4.02</w:t>
            </w:r>
          </w:p>
        </w:tc>
        <w:tc>
          <w:tcPr>
            <w:tcW w:w="737" w:type="dxa"/>
            <w:tcBorders>
              <w:top w:val="single" w:sz="4" w:space="0" w:color="auto"/>
              <w:left w:val="single" w:sz="4" w:space="0" w:color="auto"/>
              <w:bottom w:val="single" w:sz="4" w:space="0" w:color="auto"/>
              <w:right w:val="single" w:sz="4" w:space="0" w:color="auto"/>
            </w:tcBorders>
            <w:noWrap/>
            <w:vAlign w:val="center"/>
          </w:tcPr>
          <w:p w14:paraId="0C06C4C1" w14:textId="31929E0D" w:rsidR="00AC0151" w:rsidRDefault="00AC0151" w:rsidP="00AC0151">
            <w:pPr>
              <w:jc w:val="center"/>
              <w:rPr>
                <w:rFonts w:cs="Arial"/>
                <w:sz w:val="17"/>
                <w:szCs w:val="17"/>
              </w:rPr>
            </w:pPr>
            <w:r>
              <w:rPr>
                <w:rFonts w:cs="Arial"/>
                <w:sz w:val="17"/>
                <w:szCs w:val="17"/>
              </w:rPr>
              <w:t>0.43</w:t>
            </w:r>
          </w:p>
        </w:tc>
        <w:tc>
          <w:tcPr>
            <w:tcW w:w="737" w:type="dxa"/>
            <w:tcBorders>
              <w:top w:val="single" w:sz="4" w:space="0" w:color="auto"/>
              <w:left w:val="nil"/>
              <w:bottom w:val="single" w:sz="4" w:space="0" w:color="auto"/>
              <w:right w:val="single" w:sz="4" w:space="0" w:color="auto"/>
            </w:tcBorders>
            <w:noWrap/>
            <w:vAlign w:val="center"/>
          </w:tcPr>
          <w:p w14:paraId="7AB6E605" w14:textId="60C629CB" w:rsidR="00AC0151" w:rsidRDefault="00AC0151" w:rsidP="00AC0151">
            <w:pPr>
              <w:jc w:val="center"/>
              <w:rPr>
                <w:rFonts w:cs="Arial"/>
                <w:sz w:val="17"/>
                <w:szCs w:val="17"/>
              </w:rPr>
            </w:pPr>
            <w:r>
              <w:rPr>
                <w:rFonts w:cs="Arial"/>
                <w:sz w:val="17"/>
                <w:szCs w:val="17"/>
              </w:rPr>
              <w:t>3.16</w:t>
            </w:r>
          </w:p>
        </w:tc>
        <w:tc>
          <w:tcPr>
            <w:tcW w:w="737" w:type="dxa"/>
            <w:tcBorders>
              <w:top w:val="single" w:sz="4" w:space="0" w:color="auto"/>
              <w:left w:val="nil"/>
              <w:bottom w:val="single" w:sz="4" w:space="0" w:color="auto"/>
              <w:right w:val="single" w:sz="4" w:space="0" w:color="auto"/>
            </w:tcBorders>
            <w:noWrap/>
            <w:vAlign w:val="center"/>
          </w:tcPr>
          <w:p w14:paraId="55A339B6" w14:textId="2D3E3F1E" w:rsidR="00AC0151" w:rsidRDefault="00AC0151" w:rsidP="00AC0151">
            <w:pPr>
              <w:jc w:val="center"/>
              <w:rPr>
                <w:rFonts w:cs="Arial"/>
                <w:sz w:val="17"/>
                <w:szCs w:val="17"/>
              </w:rPr>
            </w:pPr>
            <w:r>
              <w:rPr>
                <w:rFonts w:cs="Arial"/>
                <w:sz w:val="17"/>
                <w:szCs w:val="17"/>
              </w:rPr>
              <w:t>4.89</w:t>
            </w:r>
          </w:p>
        </w:tc>
        <w:tc>
          <w:tcPr>
            <w:tcW w:w="737" w:type="dxa"/>
            <w:tcBorders>
              <w:top w:val="single" w:sz="4" w:space="0" w:color="auto"/>
              <w:left w:val="nil"/>
              <w:bottom w:val="single" w:sz="4" w:space="0" w:color="auto"/>
              <w:right w:val="single" w:sz="4" w:space="0" w:color="auto"/>
            </w:tcBorders>
            <w:noWrap/>
            <w:vAlign w:val="center"/>
          </w:tcPr>
          <w:p w14:paraId="71E9EA88" w14:textId="48082ABB" w:rsidR="00AC0151" w:rsidRDefault="00AC0151" w:rsidP="00AC0151">
            <w:pPr>
              <w:jc w:val="center"/>
              <w:rPr>
                <w:rFonts w:cs="Arial"/>
                <w:sz w:val="17"/>
                <w:szCs w:val="17"/>
              </w:rPr>
            </w:pPr>
            <w:r>
              <w:rPr>
                <w:rFonts w:cs="Arial"/>
                <w:sz w:val="17"/>
                <w:szCs w:val="17"/>
              </w:rPr>
              <w:t>2.73</w:t>
            </w:r>
          </w:p>
        </w:tc>
        <w:tc>
          <w:tcPr>
            <w:tcW w:w="737" w:type="dxa"/>
            <w:tcBorders>
              <w:top w:val="single" w:sz="4" w:space="0" w:color="auto"/>
              <w:left w:val="nil"/>
              <w:bottom w:val="single" w:sz="4" w:space="0" w:color="auto"/>
              <w:right w:val="single" w:sz="4" w:space="0" w:color="auto"/>
            </w:tcBorders>
            <w:noWrap/>
            <w:vAlign w:val="center"/>
          </w:tcPr>
          <w:p w14:paraId="35D7676E" w14:textId="7C5C10B0" w:rsidR="00AC0151" w:rsidRDefault="00AC0151" w:rsidP="00AC0151">
            <w:pPr>
              <w:jc w:val="center"/>
              <w:rPr>
                <w:rFonts w:cs="Arial"/>
                <w:sz w:val="17"/>
                <w:szCs w:val="17"/>
              </w:rPr>
            </w:pPr>
            <w:r>
              <w:rPr>
                <w:rFonts w:cs="Arial"/>
                <w:sz w:val="17"/>
                <w:szCs w:val="17"/>
              </w:rPr>
              <w:t>5.32</w:t>
            </w:r>
          </w:p>
        </w:tc>
        <w:tc>
          <w:tcPr>
            <w:tcW w:w="833" w:type="dxa"/>
            <w:tcBorders>
              <w:top w:val="single" w:sz="4" w:space="0" w:color="auto"/>
              <w:left w:val="nil"/>
              <w:bottom w:val="single" w:sz="4" w:space="0" w:color="auto"/>
              <w:right w:val="single" w:sz="4" w:space="0" w:color="auto"/>
            </w:tcBorders>
            <w:noWrap/>
            <w:vAlign w:val="center"/>
          </w:tcPr>
          <w:p w14:paraId="23A7C2E6" w14:textId="72F91816" w:rsidR="00AC0151" w:rsidRDefault="00AC0151" w:rsidP="00AC0151">
            <w:pPr>
              <w:jc w:val="center"/>
              <w:rPr>
                <w:rFonts w:cs="Arial"/>
                <w:sz w:val="17"/>
                <w:szCs w:val="17"/>
              </w:rPr>
            </w:pPr>
            <w:r>
              <w:rPr>
                <w:rFonts w:cs="Arial"/>
                <w:sz w:val="17"/>
                <w:szCs w:val="17"/>
              </w:rPr>
              <w:t>10.74%</w:t>
            </w:r>
          </w:p>
        </w:tc>
        <w:tc>
          <w:tcPr>
            <w:tcW w:w="833" w:type="dxa"/>
            <w:tcBorders>
              <w:top w:val="single" w:sz="4" w:space="0" w:color="auto"/>
              <w:left w:val="single" w:sz="4" w:space="0" w:color="auto"/>
              <w:bottom w:val="single" w:sz="4" w:space="0" w:color="auto"/>
              <w:right w:val="single" w:sz="4" w:space="0" w:color="auto"/>
            </w:tcBorders>
            <w:noWrap/>
            <w:vAlign w:val="center"/>
          </w:tcPr>
          <w:p w14:paraId="75ECC685" w14:textId="591DF06A" w:rsidR="00AC0151" w:rsidRDefault="00AC0151" w:rsidP="00AC0151">
            <w:pPr>
              <w:jc w:val="center"/>
              <w:rPr>
                <w:rFonts w:cs="Arial"/>
                <w:sz w:val="17"/>
                <w:szCs w:val="17"/>
              </w:rPr>
            </w:pPr>
            <w:r>
              <w:rPr>
                <w:rFonts w:cs="Arial"/>
                <w:sz w:val="17"/>
                <w:szCs w:val="17"/>
              </w:rPr>
              <w:t>21.48%</w:t>
            </w:r>
          </w:p>
        </w:tc>
        <w:tc>
          <w:tcPr>
            <w:tcW w:w="833" w:type="dxa"/>
            <w:tcBorders>
              <w:top w:val="single" w:sz="4" w:space="0" w:color="auto"/>
              <w:left w:val="single" w:sz="4" w:space="0" w:color="auto"/>
              <w:bottom w:val="single" w:sz="4" w:space="0" w:color="auto"/>
              <w:right w:val="nil"/>
            </w:tcBorders>
            <w:noWrap/>
            <w:vAlign w:val="center"/>
          </w:tcPr>
          <w:p w14:paraId="1788DBC6" w14:textId="6C9CE60D" w:rsidR="00AC0151" w:rsidRDefault="00AC0151" w:rsidP="00AC0151">
            <w:pPr>
              <w:jc w:val="center"/>
              <w:rPr>
                <w:rFonts w:cs="Arial"/>
                <w:sz w:val="17"/>
                <w:szCs w:val="17"/>
              </w:rPr>
            </w:pPr>
            <w:r>
              <w:rPr>
                <w:rFonts w:cs="Arial"/>
                <w:sz w:val="17"/>
                <w:szCs w:val="17"/>
              </w:rPr>
              <w:t>32.22%</w:t>
            </w:r>
          </w:p>
        </w:tc>
        <w:tc>
          <w:tcPr>
            <w:tcW w:w="737" w:type="dxa"/>
            <w:tcBorders>
              <w:top w:val="single" w:sz="4" w:space="0" w:color="auto"/>
              <w:left w:val="single" w:sz="4" w:space="0" w:color="auto"/>
              <w:bottom w:val="single" w:sz="4" w:space="0" w:color="auto"/>
              <w:right w:val="single" w:sz="4" w:space="0" w:color="auto"/>
            </w:tcBorders>
            <w:noWrap/>
            <w:vAlign w:val="center"/>
          </w:tcPr>
          <w:p w14:paraId="7863ED5A" w14:textId="5A326EDE" w:rsidR="00AC0151" w:rsidRDefault="00AC0151" w:rsidP="00AC0151">
            <w:pPr>
              <w:jc w:val="center"/>
              <w:rPr>
                <w:rFonts w:cs="Arial"/>
                <w:sz w:val="17"/>
                <w:szCs w:val="17"/>
              </w:rPr>
            </w:pPr>
            <w:r>
              <w:rPr>
                <w:rFonts w:cs="Arial"/>
                <w:sz w:val="17"/>
                <w:szCs w:val="17"/>
              </w:rPr>
              <w:t>3.82</w:t>
            </w:r>
          </w:p>
        </w:tc>
        <w:tc>
          <w:tcPr>
            <w:tcW w:w="737" w:type="dxa"/>
            <w:tcBorders>
              <w:top w:val="single" w:sz="4" w:space="0" w:color="auto"/>
              <w:left w:val="nil"/>
              <w:bottom w:val="single" w:sz="4" w:space="0" w:color="auto"/>
              <w:right w:val="single" w:sz="4" w:space="0" w:color="auto"/>
            </w:tcBorders>
            <w:noWrap/>
            <w:vAlign w:val="center"/>
          </w:tcPr>
          <w:p w14:paraId="2C959F44" w14:textId="5BD41516" w:rsidR="00AC0151" w:rsidRDefault="00AC0151" w:rsidP="00AC0151">
            <w:pPr>
              <w:jc w:val="center"/>
              <w:rPr>
                <w:rFonts w:cs="Arial"/>
                <w:sz w:val="17"/>
                <w:szCs w:val="17"/>
              </w:rPr>
            </w:pPr>
            <w:r>
              <w:rPr>
                <w:rFonts w:cs="Arial"/>
                <w:sz w:val="17"/>
                <w:szCs w:val="17"/>
              </w:rPr>
              <w:t>4.23</w:t>
            </w:r>
          </w:p>
        </w:tc>
      </w:tr>
      <w:tr w:rsidR="00AC0151" w:rsidRPr="0036209C" w14:paraId="31EBDD8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3EDC0CA" w14:textId="7239D00B" w:rsidR="00AC0151" w:rsidRDefault="00AC0151" w:rsidP="00AC0151">
            <w:pPr>
              <w:rPr>
                <w:rFonts w:cs="Arial"/>
                <w:sz w:val="17"/>
                <w:szCs w:val="17"/>
              </w:rPr>
            </w:pPr>
            <w:r>
              <w:rPr>
                <w:rFonts w:cs="Arial"/>
                <w:sz w:val="17"/>
                <w:szCs w:val="17"/>
              </w:rPr>
              <w:t>Cr, ppm</w:t>
            </w:r>
          </w:p>
        </w:tc>
        <w:tc>
          <w:tcPr>
            <w:tcW w:w="934" w:type="dxa"/>
            <w:tcBorders>
              <w:top w:val="single" w:sz="4" w:space="0" w:color="auto"/>
              <w:left w:val="single" w:sz="4" w:space="0" w:color="auto"/>
              <w:bottom w:val="single" w:sz="4" w:space="0" w:color="auto"/>
              <w:right w:val="nil"/>
            </w:tcBorders>
            <w:noWrap/>
            <w:vAlign w:val="center"/>
          </w:tcPr>
          <w:p w14:paraId="030A0272" w14:textId="2EEF3B25" w:rsidR="00AC0151" w:rsidRDefault="00AC0151" w:rsidP="00AC0151">
            <w:pPr>
              <w:jc w:val="center"/>
              <w:rPr>
                <w:rFonts w:cs="Arial"/>
                <w:sz w:val="17"/>
                <w:szCs w:val="17"/>
              </w:rPr>
            </w:pPr>
            <w:r>
              <w:rPr>
                <w:rFonts w:cs="Arial"/>
                <w:sz w:val="17"/>
                <w:szCs w:val="17"/>
              </w:rPr>
              <w:t>31.8</w:t>
            </w:r>
          </w:p>
        </w:tc>
        <w:tc>
          <w:tcPr>
            <w:tcW w:w="737" w:type="dxa"/>
            <w:tcBorders>
              <w:top w:val="single" w:sz="4" w:space="0" w:color="auto"/>
              <w:left w:val="single" w:sz="4" w:space="0" w:color="auto"/>
              <w:bottom w:val="single" w:sz="4" w:space="0" w:color="auto"/>
              <w:right w:val="single" w:sz="4" w:space="0" w:color="auto"/>
            </w:tcBorders>
            <w:noWrap/>
            <w:vAlign w:val="center"/>
          </w:tcPr>
          <w:p w14:paraId="320C799A" w14:textId="2ABCCBBD" w:rsidR="00AC0151" w:rsidRDefault="00AC0151" w:rsidP="00AC0151">
            <w:pPr>
              <w:jc w:val="center"/>
              <w:rPr>
                <w:rFonts w:cs="Arial"/>
                <w:sz w:val="17"/>
                <w:szCs w:val="17"/>
              </w:rPr>
            </w:pPr>
            <w:r>
              <w:rPr>
                <w:rFonts w:cs="Arial"/>
                <w:sz w:val="17"/>
                <w:szCs w:val="17"/>
              </w:rPr>
              <w:t>1.43</w:t>
            </w:r>
          </w:p>
        </w:tc>
        <w:tc>
          <w:tcPr>
            <w:tcW w:w="737" w:type="dxa"/>
            <w:tcBorders>
              <w:top w:val="single" w:sz="4" w:space="0" w:color="auto"/>
              <w:left w:val="nil"/>
              <w:bottom w:val="single" w:sz="4" w:space="0" w:color="auto"/>
              <w:right w:val="single" w:sz="4" w:space="0" w:color="auto"/>
            </w:tcBorders>
            <w:noWrap/>
            <w:vAlign w:val="center"/>
          </w:tcPr>
          <w:p w14:paraId="23A1C68A" w14:textId="27E0EE93" w:rsidR="00AC0151" w:rsidRDefault="00AC0151" w:rsidP="00AC0151">
            <w:pPr>
              <w:jc w:val="center"/>
              <w:rPr>
                <w:rFonts w:cs="Arial"/>
                <w:sz w:val="17"/>
                <w:szCs w:val="17"/>
              </w:rPr>
            </w:pPr>
            <w:r>
              <w:rPr>
                <w:rFonts w:cs="Arial"/>
                <w:sz w:val="17"/>
                <w:szCs w:val="17"/>
              </w:rPr>
              <w:t>28.9</w:t>
            </w:r>
          </w:p>
        </w:tc>
        <w:tc>
          <w:tcPr>
            <w:tcW w:w="737" w:type="dxa"/>
            <w:tcBorders>
              <w:top w:val="single" w:sz="4" w:space="0" w:color="auto"/>
              <w:left w:val="nil"/>
              <w:bottom w:val="single" w:sz="4" w:space="0" w:color="auto"/>
              <w:right w:val="single" w:sz="4" w:space="0" w:color="auto"/>
            </w:tcBorders>
            <w:noWrap/>
            <w:vAlign w:val="center"/>
          </w:tcPr>
          <w:p w14:paraId="104A7274" w14:textId="7B2D39DE" w:rsidR="00AC0151" w:rsidRDefault="00AC0151" w:rsidP="00AC0151">
            <w:pPr>
              <w:jc w:val="center"/>
              <w:rPr>
                <w:rFonts w:cs="Arial"/>
                <w:sz w:val="17"/>
                <w:szCs w:val="17"/>
              </w:rPr>
            </w:pPr>
            <w:r>
              <w:rPr>
                <w:rFonts w:cs="Arial"/>
                <w:sz w:val="17"/>
                <w:szCs w:val="17"/>
              </w:rPr>
              <w:t>34.7</w:t>
            </w:r>
          </w:p>
        </w:tc>
        <w:tc>
          <w:tcPr>
            <w:tcW w:w="737" w:type="dxa"/>
            <w:tcBorders>
              <w:top w:val="single" w:sz="4" w:space="0" w:color="auto"/>
              <w:left w:val="nil"/>
              <w:bottom w:val="single" w:sz="4" w:space="0" w:color="auto"/>
              <w:right w:val="single" w:sz="4" w:space="0" w:color="auto"/>
            </w:tcBorders>
            <w:noWrap/>
            <w:vAlign w:val="center"/>
          </w:tcPr>
          <w:p w14:paraId="13158936" w14:textId="1111E9E5" w:rsidR="00AC0151" w:rsidRDefault="00AC0151" w:rsidP="00AC0151">
            <w:pPr>
              <w:jc w:val="center"/>
              <w:rPr>
                <w:rFonts w:cs="Arial"/>
                <w:sz w:val="17"/>
                <w:szCs w:val="17"/>
              </w:rPr>
            </w:pPr>
            <w:r>
              <w:rPr>
                <w:rFonts w:cs="Arial"/>
                <w:sz w:val="17"/>
                <w:szCs w:val="17"/>
              </w:rPr>
              <w:t>27.5</w:t>
            </w:r>
          </w:p>
        </w:tc>
        <w:tc>
          <w:tcPr>
            <w:tcW w:w="737" w:type="dxa"/>
            <w:tcBorders>
              <w:top w:val="single" w:sz="4" w:space="0" w:color="auto"/>
              <w:left w:val="nil"/>
              <w:bottom w:val="single" w:sz="4" w:space="0" w:color="auto"/>
              <w:right w:val="single" w:sz="4" w:space="0" w:color="auto"/>
            </w:tcBorders>
            <w:noWrap/>
            <w:vAlign w:val="center"/>
          </w:tcPr>
          <w:p w14:paraId="3C3D9184" w14:textId="7746AD8F" w:rsidR="00AC0151" w:rsidRDefault="00AC0151" w:rsidP="00AC0151">
            <w:pPr>
              <w:jc w:val="center"/>
              <w:rPr>
                <w:rFonts w:cs="Arial"/>
                <w:sz w:val="17"/>
                <w:szCs w:val="17"/>
              </w:rPr>
            </w:pPr>
            <w:r>
              <w:rPr>
                <w:rFonts w:cs="Arial"/>
                <w:sz w:val="17"/>
                <w:szCs w:val="17"/>
              </w:rPr>
              <w:t>36.1</w:t>
            </w:r>
          </w:p>
        </w:tc>
        <w:tc>
          <w:tcPr>
            <w:tcW w:w="833" w:type="dxa"/>
            <w:tcBorders>
              <w:top w:val="single" w:sz="4" w:space="0" w:color="auto"/>
              <w:left w:val="nil"/>
              <w:bottom w:val="single" w:sz="4" w:space="0" w:color="auto"/>
              <w:right w:val="single" w:sz="4" w:space="0" w:color="auto"/>
            </w:tcBorders>
            <w:noWrap/>
            <w:vAlign w:val="center"/>
          </w:tcPr>
          <w:p w14:paraId="210457F0" w14:textId="6D7D5011" w:rsidR="00AC0151" w:rsidRDefault="00AC0151" w:rsidP="00AC0151">
            <w:pPr>
              <w:jc w:val="center"/>
              <w:rPr>
                <w:rFonts w:cs="Arial"/>
                <w:sz w:val="17"/>
                <w:szCs w:val="17"/>
              </w:rPr>
            </w:pPr>
            <w:r>
              <w:rPr>
                <w:rFonts w:cs="Arial"/>
                <w:sz w:val="17"/>
                <w:szCs w:val="17"/>
              </w:rPr>
              <w:t>4.50%</w:t>
            </w:r>
          </w:p>
        </w:tc>
        <w:tc>
          <w:tcPr>
            <w:tcW w:w="833" w:type="dxa"/>
            <w:tcBorders>
              <w:top w:val="single" w:sz="4" w:space="0" w:color="auto"/>
              <w:left w:val="single" w:sz="4" w:space="0" w:color="auto"/>
              <w:bottom w:val="single" w:sz="4" w:space="0" w:color="auto"/>
              <w:right w:val="single" w:sz="4" w:space="0" w:color="auto"/>
            </w:tcBorders>
            <w:noWrap/>
            <w:vAlign w:val="center"/>
          </w:tcPr>
          <w:p w14:paraId="3EAE43A4" w14:textId="7B758599" w:rsidR="00AC0151" w:rsidRDefault="00AC0151" w:rsidP="00AC0151">
            <w:pPr>
              <w:jc w:val="center"/>
              <w:rPr>
                <w:rFonts w:cs="Arial"/>
                <w:sz w:val="17"/>
                <w:szCs w:val="17"/>
              </w:rPr>
            </w:pPr>
            <w:r>
              <w:rPr>
                <w:rFonts w:cs="Arial"/>
                <w:sz w:val="17"/>
                <w:szCs w:val="17"/>
              </w:rPr>
              <w:t>9.01%</w:t>
            </w:r>
          </w:p>
        </w:tc>
        <w:tc>
          <w:tcPr>
            <w:tcW w:w="833" w:type="dxa"/>
            <w:tcBorders>
              <w:top w:val="single" w:sz="4" w:space="0" w:color="auto"/>
              <w:left w:val="single" w:sz="4" w:space="0" w:color="auto"/>
              <w:bottom w:val="single" w:sz="4" w:space="0" w:color="auto"/>
              <w:right w:val="nil"/>
            </w:tcBorders>
            <w:noWrap/>
            <w:vAlign w:val="center"/>
          </w:tcPr>
          <w:p w14:paraId="3E65BFEC" w14:textId="66932E4C" w:rsidR="00AC0151" w:rsidRDefault="00AC0151" w:rsidP="00AC0151">
            <w:pPr>
              <w:jc w:val="center"/>
              <w:rPr>
                <w:rFonts w:cs="Arial"/>
                <w:sz w:val="17"/>
                <w:szCs w:val="17"/>
              </w:rPr>
            </w:pPr>
            <w:r>
              <w:rPr>
                <w:rFonts w:cs="Arial"/>
                <w:sz w:val="17"/>
                <w:szCs w:val="17"/>
              </w:rPr>
              <w:t>13.51%</w:t>
            </w:r>
          </w:p>
        </w:tc>
        <w:tc>
          <w:tcPr>
            <w:tcW w:w="737" w:type="dxa"/>
            <w:tcBorders>
              <w:top w:val="single" w:sz="4" w:space="0" w:color="auto"/>
              <w:left w:val="single" w:sz="4" w:space="0" w:color="auto"/>
              <w:bottom w:val="single" w:sz="4" w:space="0" w:color="auto"/>
              <w:right w:val="single" w:sz="4" w:space="0" w:color="auto"/>
            </w:tcBorders>
            <w:noWrap/>
            <w:vAlign w:val="center"/>
          </w:tcPr>
          <w:p w14:paraId="6080964D" w14:textId="37641338" w:rsidR="00AC0151" w:rsidRDefault="00AC0151" w:rsidP="00AC0151">
            <w:pPr>
              <w:jc w:val="center"/>
              <w:rPr>
                <w:rFonts w:cs="Arial"/>
                <w:sz w:val="17"/>
                <w:szCs w:val="17"/>
              </w:rPr>
            </w:pPr>
            <w:r>
              <w:rPr>
                <w:rFonts w:cs="Arial"/>
                <w:sz w:val="17"/>
                <w:szCs w:val="17"/>
              </w:rPr>
              <w:t>30.2</w:t>
            </w:r>
          </w:p>
        </w:tc>
        <w:tc>
          <w:tcPr>
            <w:tcW w:w="737" w:type="dxa"/>
            <w:tcBorders>
              <w:top w:val="single" w:sz="4" w:space="0" w:color="auto"/>
              <w:left w:val="nil"/>
              <w:bottom w:val="single" w:sz="4" w:space="0" w:color="auto"/>
              <w:right w:val="single" w:sz="4" w:space="0" w:color="auto"/>
            </w:tcBorders>
            <w:noWrap/>
            <w:vAlign w:val="center"/>
          </w:tcPr>
          <w:p w14:paraId="4012F272" w14:textId="15421D9E" w:rsidR="00AC0151" w:rsidRDefault="00AC0151" w:rsidP="00AC0151">
            <w:pPr>
              <w:jc w:val="center"/>
              <w:rPr>
                <w:rFonts w:cs="Arial"/>
                <w:sz w:val="17"/>
                <w:szCs w:val="17"/>
              </w:rPr>
            </w:pPr>
            <w:r>
              <w:rPr>
                <w:rFonts w:cs="Arial"/>
                <w:sz w:val="17"/>
                <w:szCs w:val="17"/>
              </w:rPr>
              <w:t>33.4</w:t>
            </w:r>
          </w:p>
        </w:tc>
      </w:tr>
      <w:tr w:rsidR="00AC0151" w:rsidRPr="0036209C" w14:paraId="5622A0D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09E3CEA" w14:textId="2476FACF" w:rsidR="00AC0151" w:rsidRDefault="00AC0151" w:rsidP="00AC0151">
            <w:pPr>
              <w:rPr>
                <w:rFonts w:cs="Arial"/>
                <w:sz w:val="17"/>
                <w:szCs w:val="17"/>
              </w:rPr>
            </w:pPr>
            <w:r>
              <w:rPr>
                <w:rFonts w:cs="Arial"/>
                <w:sz w:val="17"/>
                <w:szCs w:val="17"/>
              </w:rPr>
              <w:t>Cs, ppm</w:t>
            </w:r>
          </w:p>
        </w:tc>
        <w:tc>
          <w:tcPr>
            <w:tcW w:w="934" w:type="dxa"/>
            <w:tcBorders>
              <w:top w:val="single" w:sz="4" w:space="0" w:color="auto"/>
              <w:left w:val="single" w:sz="4" w:space="0" w:color="auto"/>
              <w:bottom w:val="single" w:sz="4" w:space="0" w:color="auto"/>
              <w:right w:val="nil"/>
            </w:tcBorders>
            <w:noWrap/>
            <w:vAlign w:val="center"/>
          </w:tcPr>
          <w:p w14:paraId="1193B1AE" w14:textId="0380AAD3" w:rsidR="00AC0151" w:rsidRDefault="00AC0151" w:rsidP="00AC0151">
            <w:pPr>
              <w:jc w:val="center"/>
              <w:rPr>
                <w:rFonts w:cs="Arial"/>
                <w:sz w:val="17"/>
                <w:szCs w:val="17"/>
              </w:rPr>
            </w:pPr>
            <w:r>
              <w:rPr>
                <w:rFonts w:cs="Arial"/>
                <w:sz w:val="17"/>
                <w:szCs w:val="17"/>
              </w:rPr>
              <w:t>1.65</w:t>
            </w:r>
          </w:p>
        </w:tc>
        <w:tc>
          <w:tcPr>
            <w:tcW w:w="737" w:type="dxa"/>
            <w:tcBorders>
              <w:top w:val="single" w:sz="4" w:space="0" w:color="auto"/>
              <w:left w:val="single" w:sz="4" w:space="0" w:color="auto"/>
              <w:bottom w:val="single" w:sz="4" w:space="0" w:color="auto"/>
              <w:right w:val="single" w:sz="4" w:space="0" w:color="auto"/>
            </w:tcBorders>
            <w:noWrap/>
            <w:vAlign w:val="center"/>
          </w:tcPr>
          <w:p w14:paraId="6A141D6D" w14:textId="7A260909" w:rsidR="00AC0151" w:rsidRDefault="00AC0151" w:rsidP="00AC0151">
            <w:pPr>
              <w:jc w:val="center"/>
              <w:rPr>
                <w:rFonts w:cs="Arial"/>
                <w:sz w:val="17"/>
                <w:szCs w:val="17"/>
              </w:rPr>
            </w:pPr>
            <w:r>
              <w:rPr>
                <w:rFonts w:cs="Arial"/>
                <w:sz w:val="17"/>
                <w:szCs w:val="17"/>
              </w:rPr>
              <w:t>0.27</w:t>
            </w:r>
          </w:p>
        </w:tc>
        <w:tc>
          <w:tcPr>
            <w:tcW w:w="737" w:type="dxa"/>
            <w:tcBorders>
              <w:top w:val="single" w:sz="4" w:space="0" w:color="auto"/>
              <w:left w:val="nil"/>
              <w:bottom w:val="single" w:sz="4" w:space="0" w:color="auto"/>
              <w:right w:val="single" w:sz="4" w:space="0" w:color="auto"/>
            </w:tcBorders>
            <w:noWrap/>
            <w:vAlign w:val="center"/>
          </w:tcPr>
          <w:p w14:paraId="20B9C7CD" w14:textId="20359ACD" w:rsidR="00AC0151" w:rsidRDefault="00AC0151" w:rsidP="00AC0151">
            <w:pPr>
              <w:jc w:val="center"/>
              <w:rPr>
                <w:rFonts w:cs="Arial"/>
                <w:sz w:val="17"/>
                <w:szCs w:val="17"/>
              </w:rPr>
            </w:pPr>
            <w:r>
              <w:rPr>
                <w:rFonts w:cs="Arial"/>
                <w:sz w:val="17"/>
                <w:szCs w:val="17"/>
              </w:rPr>
              <w:t>1.11</w:t>
            </w:r>
          </w:p>
        </w:tc>
        <w:tc>
          <w:tcPr>
            <w:tcW w:w="737" w:type="dxa"/>
            <w:tcBorders>
              <w:top w:val="single" w:sz="4" w:space="0" w:color="auto"/>
              <w:left w:val="nil"/>
              <w:bottom w:val="single" w:sz="4" w:space="0" w:color="auto"/>
              <w:right w:val="single" w:sz="4" w:space="0" w:color="auto"/>
            </w:tcBorders>
            <w:noWrap/>
            <w:vAlign w:val="center"/>
          </w:tcPr>
          <w:p w14:paraId="1232B7DA" w14:textId="4380801E" w:rsidR="00AC0151" w:rsidRDefault="00AC0151" w:rsidP="00AC0151">
            <w:pPr>
              <w:jc w:val="center"/>
              <w:rPr>
                <w:rFonts w:cs="Arial"/>
                <w:sz w:val="17"/>
                <w:szCs w:val="17"/>
              </w:rPr>
            </w:pPr>
            <w:r>
              <w:rPr>
                <w:rFonts w:cs="Arial"/>
                <w:sz w:val="17"/>
                <w:szCs w:val="17"/>
              </w:rPr>
              <w:t>2.20</w:t>
            </w:r>
          </w:p>
        </w:tc>
        <w:tc>
          <w:tcPr>
            <w:tcW w:w="737" w:type="dxa"/>
            <w:tcBorders>
              <w:top w:val="single" w:sz="4" w:space="0" w:color="auto"/>
              <w:left w:val="nil"/>
              <w:bottom w:val="single" w:sz="4" w:space="0" w:color="auto"/>
              <w:right w:val="single" w:sz="4" w:space="0" w:color="auto"/>
            </w:tcBorders>
            <w:noWrap/>
            <w:vAlign w:val="center"/>
          </w:tcPr>
          <w:p w14:paraId="3EC3D866" w14:textId="33BFC9FA" w:rsidR="00AC0151" w:rsidRDefault="00AC0151" w:rsidP="00AC0151">
            <w:pPr>
              <w:jc w:val="center"/>
              <w:rPr>
                <w:rFonts w:cs="Arial"/>
                <w:sz w:val="17"/>
                <w:szCs w:val="17"/>
              </w:rPr>
            </w:pPr>
            <w:r>
              <w:rPr>
                <w:rFonts w:cs="Arial"/>
                <w:sz w:val="17"/>
                <w:szCs w:val="17"/>
              </w:rPr>
              <w:t>0.83</w:t>
            </w:r>
          </w:p>
        </w:tc>
        <w:tc>
          <w:tcPr>
            <w:tcW w:w="737" w:type="dxa"/>
            <w:tcBorders>
              <w:top w:val="single" w:sz="4" w:space="0" w:color="auto"/>
              <w:left w:val="nil"/>
              <w:bottom w:val="single" w:sz="4" w:space="0" w:color="auto"/>
              <w:right w:val="single" w:sz="4" w:space="0" w:color="auto"/>
            </w:tcBorders>
            <w:noWrap/>
            <w:vAlign w:val="center"/>
          </w:tcPr>
          <w:p w14:paraId="7A518F5A" w14:textId="5FB455CF" w:rsidR="00AC0151" w:rsidRDefault="00AC0151" w:rsidP="00AC0151">
            <w:pPr>
              <w:jc w:val="center"/>
              <w:rPr>
                <w:rFonts w:cs="Arial"/>
                <w:sz w:val="17"/>
                <w:szCs w:val="17"/>
              </w:rPr>
            </w:pPr>
            <w:r>
              <w:rPr>
                <w:rFonts w:cs="Arial"/>
                <w:sz w:val="17"/>
                <w:szCs w:val="17"/>
              </w:rPr>
              <w:t>2.47</w:t>
            </w:r>
          </w:p>
        </w:tc>
        <w:tc>
          <w:tcPr>
            <w:tcW w:w="833" w:type="dxa"/>
            <w:tcBorders>
              <w:top w:val="single" w:sz="4" w:space="0" w:color="auto"/>
              <w:left w:val="nil"/>
              <w:bottom w:val="single" w:sz="4" w:space="0" w:color="auto"/>
              <w:right w:val="single" w:sz="4" w:space="0" w:color="auto"/>
            </w:tcBorders>
            <w:noWrap/>
            <w:vAlign w:val="center"/>
          </w:tcPr>
          <w:p w14:paraId="25F568C8" w14:textId="244CC5CF" w:rsidR="00AC0151" w:rsidRDefault="00AC0151" w:rsidP="00AC0151">
            <w:pPr>
              <w:jc w:val="center"/>
              <w:rPr>
                <w:rFonts w:cs="Arial"/>
                <w:sz w:val="17"/>
                <w:szCs w:val="17"/>
              </w:rPr>
            </w:pPr>
            <w:r>
              <w:rPr>
                <w:rFonts w:cs="Arial"/>
                <w:sz w:val="17"/>
                <w:szCs w:val="17"/>
              </w:rPr>
              <w:t>16.53%</w:t>
            </w:r>
          </w:p>
        </w:tc>
        <w:tc>
          <w:tcPr>
            <w:tcW w:w="833" w:type="dxa"/>
            <w:tcBorders>
              <w:top w:val="single" w:sz="4" w:space="0" w:color="auto"/>
              <w:left w:val="single" w:sz="4" w:space="0" w:color="auto"/>
              <w:bottom w:val="single" w:sz="4" w:space="0" w:color="auto"/>
              <w:right w:val="single" w:sz="4" w:space="0" w:color="auto"/>
            </w:tcBorders>
            <w:noWrap/>
            <w:vAlign w:val="center"/>
          </w:tcPr>
          <w:p w14:paraId="52C18883" w14:textId="304D6759" w:rsidR="00AC0151" w:rsidRDefault="00AC0151" w:rsidP="00AC0151">
            <w:pPr>
              <w:jc w:val="center"/>
              <w:rPr>
                <w:rFonts w:cs="Arial"/>
                <w:sz w:val="17"/>
                <w:szCs w:val="17"/>
              </w:rPr>
            </w:pPr>
            <w:r>
              <w:rPr>
                <w:rFonts w:cs="Arial"/>
                <w:sz w:val="17"/>
                <w:szCs w:val="17"/>
              </w:rPr>
              <w:t>33.06%</w:t>
            </w:r>
          </w:p>
        </w:tc>
        <w:tc>
          <w:tcPr>
            <w:tcW w:w="833" w:type="dxa"/>
            <w:tcBorders>
              <w:top w:val="single" w:sz="4" w:space="0" w:color="auto"/>
              <w:left w:val="single" w:sz="4" w:space="0" w:color="auto"/>
              <w:bottom w:val="single" w:sz="4" w:space="0" w:color="auto"/>
              <w:right w:val="nil"/>
            </w:tcBorders>
            <w:noWrap/>
            <w:vAlign w:val="center"/>
          </w:tcPr>
          <w:p w14:paraId="659EEAD8" w14:textId="2482904F" w:rsidR="00AC0151" w:rsidRDefault="00AC0151" w:rsidP="00AC0151">
            <w:pPr>
              <w:jc w:val="center"/>
              <w:rPr>
                <w:rFonts w:cs="Arial"/>
                <w:sz w:val="17"/>
                <w:szCs w:val="17"/>
              </w:rPr>
            </w:pPr>
            <w:r>
              <w:rPr>
                <w:rFonts w:cs="Arial"/>
                <w:sz w:val="17"/>
                <w:szCs w:val="17"/>
              </w:rPr>
              <w:t>49.59%</w:t>
            </w:r>
          </w:p>
        </w:tc>
        <w:tc>
          <w:tcPr>
            <w:tcW w:w="737" w:type="dxa"/>
            <w:tcBorders>
              <w:top w:val="single" w:sz="4" w:space="0" w:color="auto"/>
              <w:left w:val="single" w:sz="4" w:space="0" w:color="auto"/>
              <w:bottom w:val="single" w:sz="4" w:space="0" w:color="auto"/>
              <w:right w:val="single" w:sz="4" w:space="0" w:color="auto"/>
            </w:tcBorders>
            <w:noWrap/>
            <w:vAlign w:val="center"/>
          </w:tcPr>
          <w:p w14:paraId="1CA457D5" w14:textId="3FE6EB69" w:rsidR="00AC0151" w:rsidRDefault="00AC0151" w:rsidP="00AC0151">
            <w:pPr>
              <w:jc w:val="center"/>
              <w:rPr>
                <w:rFonts w:cs="Arial"/>
                <w:sz w:val="17"/>
                <w:szCs w:val="17"/>
              </w:rPr>
            </w:pPr>
            <w:r>
              <w:rPr>
                <w:rFonts w:cs="Arial"/>
                <w:sz w:val="17"/>
                <w:szCs w:val="17"/>
              </w:rPr>
              <w:t>1.57</w:t>
            </w:r>
          </w:p>
        </w:tc>
        <w:tc>
          <w:tcPr>
            <w:tcW w:w="737" w:type="dxa"/>
            <w:tcBorders>
              <w:top w:val="single" w:sz="4" w:space="0" w:color="auto"/>
              <w:left w:val="nil"/>
              <w:bottom w:val="single" w:sz="4" w:space="0" w:color="auto"/>
              <w:right w:val="single" w:sz="4" w:space="0" w:color="auto"/>
            </w:tcBorders>
            <w:noWrap/>
            <w:vAlign w:val="center"/>
          </w:tcPr>
          <w:p w14:paraId="67CA476A" w14:textId="18E1E447" w:rsidR="00AC0151" w:rsidRDefault="00AC0151" w:rsidP="00AC0151">
            <w:pPr>
              <w:jc w:val="center"/>
              <w:rPr>
                <w:rFonts w:cs="Arial"/>
                <w:sz w:val="17"/>
                <w:szCs w:val="17"/>
              </w:rPr>
            </w:pPr>
            <w:r>
              <w:rPr>
                <w:rFonts w:cs="Arial"/>
                <w:sz w:val="17"/>
                <w:szCs w:val="17"/>
              </w:rPr>
              <w:t>1.74</w:t>
            </w:r>
          </w:p>
        </w:tc>
      </w:tr>
      <w:tr w:rsidR="00AC0151" w:rsidRPr="0036209C" w14:paraId="5EA8832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9808709" w14:textId="2CFF360F" w:rsidR="00AC0151" w:rsidRDefault="00AC0151" w:rsidP="00AC0151">
            <w:pPr>
              <w:rPr>
                <w:rFonts w:cs="Arial"/>
                <w:sz w:val="17"/>
                <w:szCs w:val="17"/>
              </w:rPr>
            </w:pPr>
            <w:r>
              <w:rPr>
                <w:rFonts w:cs="Arial"/>
                <w:sz w:val="17"/>
                <w:szCs w:val="17"/>
              </w:rPr>
              <w:t>Cu, ppm</w:t>
            </w:r>
          </w:p>
        </w:tc>
        <w:tc>
          <w:tcPr>
            <w:tcW w:w="934" w:type="dxa"/>
            <w:tcBorders>
              <w:top w:val="single" w:sz="4" w:space="0" w:color="auto"/>
              <w:left w:val="single" w:sz="4" w:space="0" w:color="auto"/>
              <w:bottom w:val="single" w:sz="4" w:space="0" w:color="auto"/>
              <w:right w:val="nil"/>
            </w:tcBorders>
            <w:noWrap/>
            <w:vAlign w:val="center"/>
          </w:tcPr>
          <w:p w14:paraId="22C92995" w14:textId="55C9B51D" w:rsidR="00AC0151" w:rsidRDefault="00AC0151" w:rsidP="00AC0151">
            <w:pPr>
              <w:jc w:val="center"/>
              <w:rPr>
                <w:rFonts w:cs="Arial"/>
                <w:sz w:val="17"/>
                <w:szCs w:val="17"/>
              </w:rPr>
            </w:pPr>
            <w:r>
              <w:rPr>
                <w:rFonts w:cs="Arial"/>
                <w:sz w:val="17"/>
                <w:szCs w:val="17"/>
              </w:rPr>
              <w:t>66</w:t>
            </w:r>
          </w:p>
        </w:tc>
        <w:tc>
          <w:tcPr>
            <w:tcW w:w="737" w:type="dxa"/>
            <w:tcBorders>
              <w:top w:val="single" w:sz="4" w:space="0" w:color="auto"/>
              <w:left w:val="single" w:sz="4" w:space="0" w:color="auto"/>
              <w:bottom w:val="single" w:sz="4" w:space="0" w:color="auto"/>
              <w:right w:val="single" w:sz="4" w:space="0" w:color="auto"/>
            </w:tcBorders>
            <w:noWrap/>
            <w:vAlign w:val="center"/>
          </w:tcPr>
          <w:p w14:paraId="1A4CED48" w14:textId="3636074E" w:rsidR="00AC0151" w:rsidRDefault="00AC0151" w:rsidP="00AC0151">
            <w:pPr>
              <w:jc w:val="center"/>
              <w:rPr>
                <w:rFonts w:cs="Arial"/>
                <w:sz w:val="17"/>
                <w:szCs w:val="17"/>
              </w:rPr>
            </w:pPr>
            <w:r>
              <w:rPr>
                <w:rFonts w:cs="Arial"/>
                <w:sz w:val="17"/>
                <w:szCs w:val="17"/>
              </w:rPr>
              <w:t>2.4</w:t>
            </w:r>
          </w:p>
        </w:tc>
        <w:tc>
          <w:tcPr>
            <w:tcW w:w="737" w:type="dxa"/>
            <w:tcBorders>
              <w:top w:val="single" w:sz="4" w:space="0" w:color="auto"/>
              <w:left w:val="nil"/>
              <w:bottom w:val="single" w:sz="4" w:space="0" w:color="auto"/>
              <w:right w:val="single" w:sz="4" w:space="0" w:color="auto"/>
            </w:tcBorders>
            <w:noWrap/>
            <w:vAlign w:val="center"/>
          </w:tcPr>
          <w:p w14:paraId="1437A6D2" w14:textId="51C31925" w:rsidR="00AC0151" w:rsidRDefault="00AC0151" w:rsidP="00AC0151">
            <w:pPr>
              <w:jc w:val="center"/>
              <w:rPr>
                <w:rFonts w:cs="Arial"/>
                <w:sz w:val="17"/>
                <w:szCs w:val="17"/>
              </w:rPr>
            </w:pPr>
            <w:r>
              <w:rPr>
                <w:rFonts w:cs="Arial"/>
                <w:sz w:val="17"/>
                <w:szCs w:val="17"/>
              </w:rPr>
              <w:t>61</w:t>
            </w:r>
          </w:p>
        </w:tc>
        <w:tc>
          <w:tcPr>
            <w:tcW w:w="737" w:type="dxa"/>
            <w:tcBorders>
              <w:top w:val="single" w:sz="4" w:space="0" w:color="auto"/>
              <w:left w:val="nil"/>
              <w:bottom w:val="single" w:sz="4" w:space="0" w:color="auto"/>
              <w:right w:val="single" w:sz="4" w:space="0" w:color="auto"/>
            </w:tcBorders>
            <w:noWrap/>
            <w:vAlign w:val="center"/>
          </w:tcPr>
          <w:p w14:paraId="36077A97" w14:textId="44A88A2A" w:rsidR="00AC0151" w:rsidRDefault="00AC0151" w:rsidP="00AC0151">
            <w:pPr>
              <w:jc w:val="center"/>
              <w:rPr>
                <w:rFonts w:cs="Arial"/>
                <w:sz w:val="17"/>
                <w:szCs w:val="17"/>
              </w:rPr>
            </w:pPr>
            <w:r>
              <w:rPr>
                <w:rFonts w:cs="Arial"/>
                <w:sz w:val="17"/>
                <w:szCs w:val="17"/>
              </w:rPr>
              <w:t>71</w:t>
            </w:r>
          </w:p>
        </w:tc>
        <w:tc>
          <w:tcPr>
            <w:tcW w:w="737" w:type="dxa"/>
            <w:tcBorders>
              <w:top w:val="single" w:sz="4" w:space="0" w:color="auto"/>
              <w:left w:val="nil"/>
              <w:bottom w:val="single" w:sz="4" w:space="0" w:color="auto"/>
              <w:right w:val="single" w:sz="4" w:space="0" w:color="auto"/>
            </w:tcBorders>
            <w:noWrap/>
            <w:vAlign w:val="center"/>
          </w:tcPr>
          <w:p w14:paraId="57F6C474" w14:textId="10C9526A" w:rsidR="00AC0151" w:rsidRDefault="00AC0151" w:rsidP="00AC0151">
            <w:pPr>
              <w:jc w:val="center"/>
              <w:rPr>
                <w:rFonts w:cs="Arial"/>
                <w:sz w:val="17"/>
                <w:szCs w:val="17"/>
              </w:rPr>
            </w:pPr>
            <w:r>
              <w:rPr>
                <w:rFonts w:cs="Arial"/>
                <w:sz w:val="17"/>
                <w:szCs w:val="17"/>
              </w:rPr>
              <w:t>59</w:t>
            </w:r>
          </w:p>
        </w:tc>
        <w:tc>
          <w:tcPr>
            <w:tcW w:w="737" w:type="dxa"/>
            <w:tcBorders>
              <w:top w:val="single" w:sz="4" w:space="0" w:color="auto"/>
              <w:left w:val="nil"/>
              <w:bottom w:val="single" w:sz="4" w:space="0" w:color="auto"/>
              <w:right w:val="single" w:sz="4" w:space="0" w:color="auto"/>
            </w:tcBorders>
            <w:noWrap/>
            <w:vAlign w:val="center"/>
          </w:tcPr>
          <w:p w14:paraId="30DB6890" w14:textId="166B683B" w:rsidR="00AC0151" w:rsidRDefault="00AC0151" w:rsidP="00AC0151">
            <w:pPr>
              <w:jc w:val="center"/>
              <w:rPr>
                <w:rFonts w:cs="Arial"/>
                <w:sz w:val="17"/>
                <w:szCs w:val="17"/>
              </w:rPr>
            </w:pPr>
            <w:r>
              <w:rPr>
                <w:rFonts w:cs="Arial"/>
                <w:sz w:val="17"/>
                <w:szCs w:val="17"/>
              </w:rPr>
              <w:t>73</w:t>
            </w:r>
          </w:p>
        </w:tc>
        <w:tc>
          <w:tcPr>
            <w:tcW w:w="833" w:type="dxa"/>
            <w:tcBorders>
              <w:top w:val="single" w:sz="4" w:space="0" w:color="auto"/>
              <w:left w:val="nil"/>
              <w:bottom w:val="single" w:sz="4" w:space="0" w:color="auto"/>
              <w:right w:val="single" w:sz="4" w:space="0" w:color="auto"/>
            </w:tcBorders>
            <w:noWrap/>
            <w:vAlign w:val="center"/>
          </w:tcPr>
          <w:p w14:paraId="6C472EA8" w14:textId="318A49FE" w:rsidR="00AC0151" w:rsidRDefault="00AC0151" w:rsidP="00AC0151">
            <w:pPr>
              <w:jc w:val="center"/>
              <w:rPr>
                <w:rFonts w:cs="Arial"/>
                <w:sz w:val="17"/>
                <w:szCs w:val="17"/>
              </w:rPr>
            </w:pPr>
            <w:r>
              <w:rPr>
                <w:rFonts w:cs="Arial"/>
                <w:sz w:val="17"/>
                <w:szCs w:val="17"/>
              </w:rPr>
              <w:t>3.66%</w:t>
            </w:r>
          </w:p>
        </w:tc>
        <w:tc>
          <w:tcPr>
            <w:tcW w:w="833" w:type="dxa"/>
            <w:tcBorders>
              <w:top w:val="single" w:sz="4" w:space="0" w:color="auto"/>
              <w:left w:val="single" w:sz="4" w:space="0" w:color="auto"/>
              <w:bottom w:val="single" w:sz="4" w:space="0" w:color="auto"/>
              <w:right w:val="single" w:sz="4" w:space="0" w:color="auto"/>
            </w:tcBorders>
            <w:noWrap/>
            <w:vAlign w:val="center"/>
          </w:tcPr>
          <w:p w14:paraId="01D5D4C7" w14:textId="214575B5" w:rsidR="00AC0151" w:rsidRDefault="00AC0151" w:rsidP="00AC0151">
            <w:pPr>
              <w:jc w:val="center"/>
              <w:rPr>
                <w:rFonts w:cs="Arial"/>
                <w:sz w:val="17"/>
                <w:szCs w:val="17"/>
              </w:rPr>
            </w:pPr>
            <w:r>
              <w:rPr>
                <w:rFonts w:cs="Arial"/>
                <w:sz w:val="17"/>
                <w:szCs w:val="17"/>
              </w:rPr>
              <w:t>7.32%</w:t>
            </w:r>
          </w:p>
        </w:tc>
        <w:tc>
          <w:tcPr>
            <w:tcW w:w="833" w:type="dxa"/>
            <w:tcBorders>
              <w:top w:val="single" w:sz="4" w:space="0" w:color="auto"/>
              <w:left w:val="single" w:sz="4" w:space="0" w:color="auto"/>
              <w:bottom w:val="single" w:sz="4" w:space="0" w:color="auto"/>
              <w:right w:val="nil"/>
            </w:tcBorders>
            <w:noWrap/>
            <w:vAlign w:val="center"/>
          </w:tcPr>
          <w:p w14:paraId="03507F95" w14:textId="00C171D5" w:rsidR="00AC0151" w:rsidRDefault="00AC0151" w:rsidP="00AC0151">
            <w:pPr>
              <w:jc w:val="center"/>
              <w:rPr>
                <w:rFonts w:cs="Arial"/>
                <w:sz w:val="17"/>
                <w:szCs w:val="17"/>
              </w:rPr>
            </w:pPr>
            <w:r>
              <w:rPr>
                <w:rFonts w:cs="Arial"/>
                <w:sz w:val="17"/>
                <w:szCs w:val="17"/>
              </w:rPr>
              <w:t>10.97%</w:t>
            </w:r>
          </w:p>
        </w:tc>
        <w:tc>
          <w:tcPr>
            <w:tcW w:w="737" w:type="dxa"/>
            <w:tcBorders>
              <w:top w:val="single" w:sz="4" w:space="0" w:color="auto"/>
              <w:left w:val="single" w:sz="4" w:space="0" w:color="auto"/>
              <w:bottom w:val="single" w:sz="4" w:space="0" w:color="auto"/>
              <w:right w:val="single" w:sz="4" w:space="0" w:color="auto"/>
            </w:tcBorders>
            <w:noWrap/>
            <w:vAlign w:val="center"/>
          </w:tcPr>
          <w:p w14:paraId="423B2DD4" w14:textId="18389A06" w:rsidR="00AC0151" w:rsidRDefault="00AC0151" w:rsidP="00AC0151">
            <w:pPr>
              <w:jc w:val="center"/>
              <w:rPr>
                <w:rFonts w:cs="Arial"/>
                <w:sz w:val="17"/>
                <w:szCs w:val="17"/>
              </w:rPr>
            </w:pPr>
            <w:r>
              <w:rPr>
                <w:rFonts w:cs="Arial"/>
                <w:sz w:val="17"/>
                <w:szCs w:val="17"/>
              </w:rPr>
              <w:t>63</w:t>
            </w:r>
          </w:p>
        </w:tc>
        <w:tc>
          <w:tcPr>
            <w:tcW w:w="737" w:type="dxa"/>
            <w:tcBorders>
              <w:top w:val="single" w:sz="4" w:space="0" w:color="auto"/>
              <w:left w:val="nil"/>
              <w:bottom w:val="single" w:sz="4" w:space="0" w:color="auto"/>
              <w:right w:val="single" w:sz="4" w:space="0" w:color="auto"/>
            </w:tcBorders>
            <w:noWrap/>
            <w:vAlign w:val="center"/>
          </w:tcPr>
          <w:p w14:paraId="7359FF6A" w14:textId="4E79A103" w:rsidR="00AC0151" w:rsidRDefault="00AC0151" w:rsidP="00AC0151">
            <w:pPr>
              <w:jc w:val="center"/>
              <w:rPr>
                <w:rFonts w:cs="Arial"/>
                <w:sz w:val="17"/>
                <w:szCs w:val="17"/>
              </w:rPr>
            </w:pPr>
            <w:r>
              <w:rPr>
                <w:rFonts w:cs="Arial"/>
                <w:sz w:val="17"/>
                <w:szCs w:val="17"/>
              </w:rPr>
              <w:t>69</w:t>
            </w:r>
          </w:p>
        </w:tc>
      </w:tr>
      <w:tr w:rsidR="00AC0151" w:rsidRPr="0036209C" w14:paraId="4C08432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1BCAD44" w14:textId="2B22C459" w:rsidR="00AC0151" w:rsidRDefault="00AC0151" w:rsidP="00AC0151">
            <w:pPr>
              <w:rPr>
                <w:rFonts w:cs="Arial"/>
                <w:sz w:val="17"/>
                <w:szCs w:val="17"/>
              </w:rPr>
            </w:pPr>
            <w:r>
              <w:rPr>
                <w:rFonts w:cs="Arial"/>
                <w:sz w:val="17"/>
                <w:szCs w:val="17"/>
              </w:rPr>
              <w:t>Fe, wt.%</w:t>
            </w:r>
          </w:p>
        </w:tc>
        <w:tc>
          <w:tcPr>
            <w:tcW w:w="934" w:type="dxa"/>
            <w:tcBorders>
              <w:top w:val="single" w:sz="4" w:space="0" w:color="auto"/>
              <w:left w:val="single" w:sz="4" w:space="0" w:color="auto"/>
              <w:bottom w:val="single" w:sz="4" w:space="0" w:color="auto"/>
              <w:right w:val="nil"/>
            </w:tcBorders>
            <w:noWrap/>
            <w:vAlign w:val="center"/>
          </w:tcPr>
          <w:p w14:paraId="3E4FB65C" w14:textId="6FD35ACD" w:rsidR="00AC0151" w:rsidRDefault="00AC0151" w:rsidP="00AC0151">
            <w:pPr>
              <w:jc w:val="center"/>
              <w:rPr>
                <w:rFonts w:cs="Arial"/>
                <w:sz w:val="17"/>
                <w:szCs w:val="17"/>
              </w:rPr>
            </w:pPr>
            <w:r>
              <w:rPr>
                <w:rFonts w:cs="Arial"/>
                <w:sz w:val="17"/>
                <w:szCs w:val="17"/>
              </w:rPr>
              <w:t>2.07</w:t>
            </w:r>
          </w:p>
        </w:tc>
        <w:tc>
          <w:tcPr>
            <w:tcW w:w="737" w:type="dxa"/>
            <w:tcBorders>
              <w:top w:val="single" w:sz="4" w:space="0" w:color="auto"/>
              <w:left w:val="single" w:sz="4" w:space="0" w:color="auto"/>
              <w:bottom w:val="single" w:sz="4" w:space="0" w:color="auto"/>
              <w:right w:val="single" w:sz="4" w:space="0" w:color="auto"/>
            </w:tcBorders>
            <w:noWrap/>
            <w:vAlign w:val="center"/>
          </w:tcPr>
          <w:p w14:paraId="1313CB28" w14:textId="1A4F6DD3" w:rsidR="00AC0151" w:rsidRDefault="00AC0151" w:rsidP="00AC0151">
            <w:pPr>
              <w:jc w:val="center"/>
              <w:rPr>
                <w:rFonts w:cs="Arial"/>
                <w:sz w:val="17"/>
                <w:szCs w:val="17"/>
              </w:rPr>
            </w:pPr>
            <w:r>
              <w:rPr>
                <w:rFonts w:cs="Arial"/>
                <w:sz w:val="17"/>
                <w:szCs w:val="17"/>
              </w:rPr>
              <w:t>0.122</w:t>
            </w:r>
          </w:p>
        </w:tc>
        <w:tc>
          <w:tcPr>
            <w:tcW w:w="737" w:type="dxa"/>
            <w:tcBorders>
              <w:top w:val="single" w:sz="4" w:space="0" w:color="auto"/>
              <w:left w:val="nil"/>
              <w:bottom w:val="single" w:sz="4" w:space="0" w:color="auto"/>
              <w:right w:val="single" w:sz="4" w:space="0" w:color="auto"/>
            </w:tcBorders>
            <w:noWrap/>
            <w:vAlign w:val="center"/>
          </w:tcPr>
          <w:p w14:paraId="79657EF1" w14:textId="7434FB29" w:rsidR="00AC0151" w:rsidRDefault="00AC0151" w:rsidP="00AC0151">
            <w:pPr>
              <w:jc w:val="center"/>
              <w:rPr>
                <w:rFonts w:cs="Arial"/>
                <w:sz w:val="17"/>
                <w:szCs w:val="17"/>
              </w:rPr>
            </w:pPr>
            <w:r>
              <w:rPr>
                <w:rFonts w:cs="Arial"/>
                <w:sz w:val="17"/>
                <w:szCs w:val="17"/>
              </w:rPr>
              <w:t>1.82</w:t>
            </w:r>
          </w:p>
        </w:tc>
        <w:tc>
          <w:tcPr>
            <w:tcW w:w="737" w:type="dxa"/>
            <w:tcBorders>
              <w:top w:val="single" w:sz="4" w:space="0" w:color="auto"/>
              <w:left w:val="nil"/>
              <w:bottom w:val="single" w:sz="4" w:space="0" w:color="auto"/>
              <w:right w:val="single" w:sz="4" w:space="0" w:color="auto"/>
            </w:tcBorders>
            <w:noWrap/>
            <w:vAlign w:val="center"/>
          </w:tcPr>
          <w:p w14:paraId="45C3D358" w14:textId="2F9446FC" w:rsidR="00AC0151" w:rsidRDefault="00AC0151" w:rsidP="00AC0151">
            <w:pPr>
              <w:jc w:val="center"/>
              <w:rPr>
                <w:rFonts w:cs="Arial"/>
                <w:sz w:val="17"/>
                <w:szCs w:val="17"/>
              </w:rPr>
            </w:pPr>
            <w:r>
              <w:rPr>
                <w:rFonts w:cs="Arial"/>
                <w:sz w:val="17"/>
                <w:szCs w:val="17"/>
              </w:rPr>
              <w:t>2.31</w:t>
            </w:r>
          </w:p>
        </w:tc>
        <w:tc>
          <w:tcPr>
            <w:tcW w:w="737" w:type="dxa"/>
            <w:tcBorders>
              <w:top w:val="single" w:sz="4" w:space="0" w:color="auto"/>
              <w:left w:val="nil"/>
              <w:bottom w:val="single" w:sz="4" w:space="0" w:color="auto"/>
              <w:right w:val="single" w:sz="4" w:space="0" w:color="auto"/>
            </w:tcBorders>
            <w:noWrap/>
            <w:vAlign w:val="center"/>
          </w:tcPr>
          <w:p w14:paraId="048FB11D" w14:textId="66740B62" w:rsidR="00AC0151" w:rsidRDefault="00AC0151" w:rsidP="00AC0151">
            <w:pPr>
              <w:jc w:val="center"/>
              <w:rPr>
                <w:rFonts w:cs="Arial"/>
                <w:sz w:val="17"/>
                <w:szCs w:val="17"/>
              </w:rPr>
            </w:pPr>
            <w:r>
              <w:rPr>
                <w:rFonts w:cs="Arial"/>
                <w:sz w:val="17"/>
                <w:szCs w:val="17"/>
              </w:rPr>
              <w:t>1.70</w:t>
            </w:r>
          </w:p>
        </w:tc>
        <w:tc>
          <w:tcPr>
            <w:tcW w:w="737" w:type="dxa"/>
            <w:tcBorders>
              <w:top w:val="single" w:sz="4" w:space="0" w:color="auto"/>
              <w:left w:val="nil"/>
              <w:bottom w:val="single" w:sz="4" w:space="0" w:color="auto"/>
              <w:right w:val="single" w:sz="4" w:space="0" w:color="auto"/>
            </w:tcBorders>
            <w:noWrap/>
            <w:vAlign w:val="center"/>
          </w:tcPr>
          <w:p w14:paraId="178A465B" w14:textId="0CE5A6A4" w:rsidR="00AC0151" w:rsidRDefault="00AC0151" w:rsidP="00AC0151">
            <w:pPr>
              <w:jc w:val="center"/>
              <w:rPr>
                <w:rFonts w:cs="Arial"/>
                <w:sz w:val="17"/>
                <w:szCs w:val="17"/>
              </w:rPr>
            </w:pPr>
            <w:r>
              <w:rPr>
                <w:rFonts w:cs="Arial"/>
                <w:sz w:val="17"/>
                <w:szCs w:val="17"/>
              </w:rPr>
              <w:t>2.43</w:t>
            </w:r>
          </w:p>
        </w:tc>
        <w:tc>
          <w:tcPr>
            <w:tcW w:w="833" w:type="dxa"/>
            <w:tcBorders>
              <w:top w:val="single" w:sz="4" w:space="0" w:color="auto"/>
              <w:left w:val="nil"/>
              <w:bottom w:val="single" w:sz="4" w:space="0" w:color="auto"/>
              <w:right w:val="single" w:sz="4" w:space="0" w:color="auto"/>
            </w:tcBorders>
            <w:noWrap/>
            <w:vAlign w:val="center"/>
          </w:tcPr>
          <w:p w14:paraId="2EB9D9F7" w14:textId="6136949A" w:rsidR="00AC0151" w:rsidRDefault="00AC0151" w:rsidP="00AC0151">
            <w:pPr>
              <w:jc w:val="center"/>
              <w:rPr>
                <w:rFonts w:cs="Arial"/>
                <w:sz w:val="17"/>
                <w:szCs w:val="17"/>
              </w:rPr>
            </w:pPr>
            <w:r>
              <w:rPr>
                <w:rFonts w:cs="Arial"/>
                <w:sz w:val="17"/>
                <w:szCs w:val="17"/>
              </w:rPr>
              <w:t>5.91%</w:t>
            </w:r>
          </w:p>
        </w:tc>
        <w:tc>
          <w:tcPr>
            <w:tcW w:w="833" w:type="dxa"/>
            <w:tcBorders>
              <w:top w:val="single" w:sz="4" w:space="0" w:color="auto"/>
              <w:left w:val="single" w:sz="4" w:space="0" w:color="auto"/>
              <w:bottom w:val="single" w:sz="4" w:space="0" w:color="auto"/>
              <w:right w:val="single" w:sz="4" w:space="0" w:color="auto"/>
            </w:tcBorders>
            <w:noWrap/>
            <w:vAlign w:val="center"/>
          </w:tcPr>
          <w:p w14:paraId="2AEBA875" w14:textId="05EFCC8A" w:rsidR="00AC0151" w:rsidRDefault="00AC0151" w:rsidP="00AC0151">
            <w:pPr>
              <w:jc w:val="center"/>
              <w:rPr>
                <w:rFonts w:cs="Arial"/>
                <w:sz w:val="17"/>
                <w:szCs w:val="17"/>
              </w:rPr>
            </w:pPr>
            <w:r>
              <w:rPr>
                <w:rFonts w:cs="Arial"/>
                <w:sz w:val="17"/>
                <w:szCs w:val="17"/>
              </w:rPr>
              <w:t>11.81%</w:t>
            </w:r>
          </w:p>
        </w:tc>
        <w:tc>
          <w:tcPr>
            <w:tcW w:w="833" w:type="dxa"/>
            <w:tcBorders>
              <w:top w:val="single" w:sz="4" w:space="0" w:color="auto"/>
              <w:left w:val="single" w:sz="4" w:space="0" w:color="auto"/>
              <w:bottom w:val="single" w:sz="4" w:space="0" w:color="auto"/>
              <w:right w:val="nil"/>
            </w:tcBorders>
            <w:noWrap/>
            <w:vAlign w:val="center"/>
          </w:tcPr>
          <w:p w14:paraId="2DAA4E2C" w14:textId="5B866F85" w:rsidR="00AC0151" w:rsidRDefault="00AC0151" w:rsidP="00AC0151">
            <w:pPr>
              <w:jc w:val="center"/>
              <w:rPr>
                <w:rFonts w:cs="Arial"/>
                <w:sz w:val="17"/>
                <w:szCs w:val="17"/>
              </w:rPr>
            </w:pPr>
            <w:r>
              <w:rPr>
                <w:rFonts w:cs="Arial"/>
                <w:sz w:val="17"/>
                <w:szCs w:val="17"/>
              </w:rPr>
              <w:t>17.72%</w:t>
            </w:r>
          </w:p>
        </w:tc>
        <w:tc>
          <w:tcPr>
            <w:tcW w:w="737" w:type="dxa"/>
            <w:tcBorders>
              <w:top w:val="single" w:sz="4" w:space="0" w:color="auto"/>
              <w:left w:val="single" w:sz="4" w:space="0" w:color="auto"/>
              <w:bottom w:val="single" w:sz="4" w:space="0" w:color="auto"/>
              <w:right w:val="single" w:sz="4" w:space="0" w:color="auto"/>
            </w:tcBorders>
            <w:noWrap/>
            <w:vAlign w:val="center"/>
          </w:tcPr>
          <w:p w14:paraId="7985B444" w14:textId="4F7133A8" w:rsidR="00AC0151" w:rsidRDefault="00AC0151" w:rsidP="00AC0151">
            <w:pPr>
              <w:jc w:val="center"/>
              <w:rPr>
                <w:rFonts w:cs="Arial"/>
                <w:sz w:val="17"/>
                <w:szCs w:val="17"/>
              </w:rPr>
            </w:pPr>
            <w:r>
              <w:rPr>
                <w:rFonts w:cs="Arial"/>
                <w:sz w:val="17"/>
                <w:szCs w:val="17"/>
              </w:rPr>
              <w:t>1.96</w:t>
            </w:r>
          </w:p>
        </w:tc>
        <w:tc>
          <w:tcPr>
            <w:tcW w:w="737" w:type="dxa"/>
            <w:tcBorders>
              <w:top w:val="single" w:sz="4" w:space="0" w:color="auto"/>
              <w:left w:val="nil"/>
              <w:bottom w:val="single" w:sz="4" w:space="0" w:color="auto"/>
              <w:right w:val="single" w:sz="4" w:space="0" w:color="auto"/>
            </w:tcBorders>
            <w:noWrap/>
            <w:vAlign w:val="center"/>
          </w:tcPr>
          <w:p w14:paraId="19617D15" w14:textId="44D794EA" w:rsidR="00AC0151" w:rsidRDefault="00AC0151" w:rsidP="00AC0151">
            <w:pPr>
              <w:jc w:val="center"/>
              <w:rPr>
                <w:rFonts w:cs="Arial"/>
                <w:sz w:val="17"/>
                <w:szCs w:val="17"/>
              </w:rPr>
            </w:pPr>
            <w:r>
              <w:rPr>
                <w:rFonts w:cs="Arial"/>
                <w:sz w:val="17"/>
                <w:szCs w:val="17"/>
              </w:rPr>
              <w:t>2.17</w:t>
            </w:r>
          </w:p>
        </w:tc>
      </w:tr>
      <w:tr w:rsidR="00AC0151" w:rsidRPr="0036209C" w14:paraId="6F0DBB7A"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40515AB" w14:textId="1D78A988" w:rsidR="00AC0151" w:rsidRDefault="00AC0151" w:rsidP="00AC0151">
            <w:pPr>
              <w:rPr>
                <w:rFonts w:cs="Arial"/>
                <w:sz w:val="17"/>
                <w:szCs w:val="17"/>
              </w:rPr>
            </w:pPr>
            <w:r>
              <w:rPr>
                <w:rFonts w:cs="Arial"/>
                <w:sz w:val="17"/>
                <w:szCs w:val="17"/>
              </w:rPr>
              <w:t>Ga, ppm</w:t>
            </w:r>
          </w:p>
        </w:tc>
        <w:tc>
          <w:tcPr>
            <w:tcW w:w="934" w:type="dxa"/>
            <w:tcBorders>
              <w:top w:val="single" w:sz="4" w:space="0" w:color="auto"/>
              <w:left w:val="single" w:sz="4" w:space="0" w:color="auto"/>
              <w:bottom w:val="single" w:sz="4" w:space="0" w:color="auto"/>
              <w:right w:val="nil"/>
            </w:tcBorders>
            <w:noWrap/>
            <w:vAlign w:val="center"/>
          </w:tcPr>
          <w:p w14:paraId="021D2D8C" w14:textId="390C75B0" w:rsidR="00AC0151" w:rsidRDefault="00AC0151" w:rsidP="00AC0151">
            <w:pPr>
              <w:jc w:val="center"/>
              <w:rPr>
                <w:rFonts w:cs="Arial"/>
                <w:sz w:val="17"/>
                <w:szCs w:val="17"/>
              </w:rPr>
            </w:pPr>
            <w:r>
              <w:rPr>
                <w:rFonts w:cs="Arial"/>
                <w:sz w:val="17"/>
                <w:szCs w:val="17"/>
              </w:rPr>
              <w:t>2.93</w:t>
            </w:r>
          </w:p>
        </w:tc>
        <w:tc>
          <w:tcPr>
            <w:tcW w:w="737" w:type="dxa"/>
            <w:tcBorders>
              <w:top w:val="single" w:sz="4" w:space="0" w:color="auto"/>
              <w:left w:val="single" w:sz="4" w:space="0" w:color="auto"/>
              <w:bottom w:val="single" w:sz="4" w:space="0" w:color="auto"/>
              <w:right w:val="single" w:sz="4" w:space="0" w:color="auto"/>
            </w:tcBorders>
            <w:noWrap/>
            <w:vAlign w:val="center"/>
          </w:tcPr>
          <w:p w14:paraId="3469010B" w14:textId="2E0BAC04" w:rsidR="00AC0151" w:rsidRDefault="00AC0151" w:rsidP="00AC0151">
            <w:pPr>
              <w:jc w:val="center"/>
              <w:rPr>
                <w:rFonts w:cs="Arial"/>
                <w:sz w:val="17"/>
                <w:szCs w:val="17"/>
              </w:rPr>
            </w:pPr>
            <w:r>
              <w:rPr>
                <w:rFonts w:cs="Arial"/>
                <w:sz w:val="17"/>
                <w:szCs w:val="17"/>
              </w:rPr>
              <w:t>0.53</w:t>
            </w:r>
          </w:p>
        </w:tc>
        <w:tc>
          <w:tcPr>
            <w:tcW w:w="737" w:type="dxa"/>
            <w:tcBorders>
              <w:top w:val="single" w:sz="4" w:space="0" w:color="auto"/>
              <w:left w:val="nil"/>
              <w:bottom w:val="single" w:sz="4" w:space="0" w:color="auto"/>
              <w:right w:val="single" w:sz="4" w:space="0" w:color="auto"/>
            </w:tcBorders>
            <w:noWrap/>
            <w:vAlign w:val="center"/>
          </w:tcPr>
          <w:p w14:paraId="3B59CAC8" w14:textId="10D2EF72" w:rsidR="00AC0151" w:rsidRDefault="00AC0151" w:rsidP="00AC0151">
            <w:pPr>
              <w:jc w:val="center"/>
              <w:rPr>
                <w:rFonts w:cs="Arial"/>
                <w:sz w:val="17"/>
                <w:szCs w:val="17"/>
              </w:rPr>
            </w:pPr>
            <w:r>
              <w:rPr>
                <w:rFonts w:cs="Arial"/>
                <w:sz w:val="17"/>
                <w:szCs w:val="17"/>
              </w:rPr>
              <w:t>1.86</w:t>
            </w:r>
          </w:p>
        </w:tc>
        <w:tc>
          <w:tcPr>
            <w:tcW w:w="737" w:type="dxa"/>
            <w:tcBorders>
              <w:top w:val="single" w:sz="4" w:space="0" w:color="auto"/>
              <w:left w:val="nil"/>
              <w:bottom w:val="single" w:sz="4" w:space="0" w:color="auto"/>
              <w:right w:val="single" w:sz="4" w:space="0" w:color="auto"/>
            </w:tcBorders>
            <w:noWrap/>
            <w:vAlign w:val="center"/>
          </w:tcPr>
          <w:p w14:paraId="7EC52595" w14:textId="0738A1AA" w:rsidR="00AC0151" w:rsidRDefault="00AC0151" w:rsidP="00AC0151">
            <w:pPr>
              <w:jc w:val="center"/>
              <w:rPr>
                <w:rFonts w:cs="Arial"/>
                <w:sz w:val="17"/>
                <w:szCs w:val="17"/>
              </w:rPr>
            </w:pPr>
            <w:r>
              <w:rPr>
                <w:rFonts w:cs="Arial"/>
                <w:sz w:val="17"/>
                <w:szCs w:val="17"/>
              </w:rPr>
              <w:t>3.99</w:t>
            </w:r>
          </w:p>
        </w:tc>
        <w:tc>
          <w:tcPr>
            <w:tcW w:w="737" w:type="dxa"/>
            <w:tcBorders>
              <w:top w:val="single" w:sz="4" w:space="0" w:color="auto"/>
              <w:left w:val="nil"/>
              <w:bottom w:val="single" w:sz="4" w:space="0" w:color="auto"/>
              <w:right w:val="single" w:sz="4" w:space="0" w:color="auto"/>
            </w:tcBorders>
            <w:noWrap/>
            <w:vAlign w:val="center"/>
          </w:tcPr>
          <w:p w14:paraId="6C3FB78B" w14:textId="229EA18B" w:rsidR="00AC0151" w:rsidRDefault="00AC0151" w:rsidP="00AC0151">
            <w:pPr>
              <w:jc w:val="center"/>
              <w:rPr>
                <w:rFonts w:cs="Arial"/>
                <w:sz w:val="17"/>
                <w:szCs w:val="17"/>
              </w:rPr>
            </w:pPr>
            <w:r>
              <w:rPr>
                <w:rFonts w:cs="Arial"/>
                <w:sz w:val="17"/>
                <w:szCs w:val="17"/>
              </w:rPr>
              <w:t>1.33</w:t>
            </w:r>
          </w:p>
        </w:tc>
        <w:tc>
          <w:tcPr>
            <w:tcW w:w="737" w:type="dxa"/>
            <w:tcBorders>
              <w:top w:val="single" w:sz="4" w:space="0" w:color="auto"/>
              <w:left w:val="nil"/>
              <w:bottom w:val="single" w:sz="4" w:space="0" w:color="auto"/>
              <w:right w:val="single" w:sz="4" w:space="0" w:color="auto"/>
            </w:tcBorders>
            <w:noWrap/>
            <w:vAlign w:val="center"/>
          </w:tcPr>
          <w:p w14:paraId="6371376B" w14:textId="3AA82079" w:rsidR="00AC0151" w:rsidRDefault="00AC0151" w:rsidP="00AC0151">
            <w:pPr>
              <w:jc w:val="center"/>
              <w:rPr>
                <w:rFonts w:cs="Arial"/>
                <w:sz w:val="17"/>
                <w:szCs w:val="17"/>
              </w:rPr>
            </w:pPr>
            <w:r>
              <w:rPr>
                <w:rFonts w:cs="Arial"/>
                <w:sz w:val="17"/>
                <w:szCs w:val="17"/>
              </w:rPr>
              <w:t>4.52</w:t>
            </w:r>
          </w:p>
        </w:tc>
        <w:tc>
          <w:tcPr>
            <w:tcW w:w="833" w:type="dxa"/>
            <w:tcBorders>
              <w:top w:val="single" w:sz="4" w:space="0" w:color="auto"/>
              <w:left w:val="nil"/>
              <w:bottom w:val="single" w:sz="4" w:space="0" w:color="auto"/>
              <w:right w:val="single" w:sz="4" w:space="0" w:color="auto"/>
            </w:tcBorders>
            <w:noWrap/>
            <w:vAlign w:val="center"/>
          </w:tcPr>
          <w:p w14:paraId="096801AE" w14:textId="5EF286AA" w:rsidR="00AC0151" w:rsidRDefault="00AC0151" w:rsidP="00AC0151">
            <w:pPr>
              <w:jc w:val="center"/>
              <w:rPr>
                <w:rFonts w:cs="Arial"/>
                <w:sz w:val="17"/>
                <w:szCs w:val="17"/>
              </w:rPr>
            </w:pPr>
            <w:r>
              <w:rPr>
                <w:rFonts w:cs="Arial"/>
                <w:sz w:val="17"/>
                <w:szCs w:val="17"/>
              </w:rPr>
              <w:t>18.16%</w:t>
            </w:r>
          </w:p>
        </w:tc>
        <w:tc>
          <w:tcPr>
            <w:tcW w:w="833" w:type="dxa"/>
            <w:tcBorders>
              <w:top w:val="single" w:sz="4" w:space="0" w:color="auto"/>
              <w:left w:val="single" w:sz="4" w:space="0" w:color="auto"/>
              <w:bottom w:val="single" w:sz="4" w:space="0" w:color="auto"/>
              <w:right w:val="single" w:sz="4" w:space="0" w:color="auto"/>
            </w:tcBorders>
            <w:noWrap/>
            <w:vAlign w:val="center"/>
          </w:tcPr>
          <w:p w14:paraId="761522B6" w14:textId="19251741" w:rsidR="00AC0151" w:rsidRDefault="00AC0151" w:rsidP="00AC0151">
            <w:pPr>
              <w:jc w:val="center"/>
              <w:rPr>
                <w:rFonts w:cs="Arial"/>
                <w:sz w:val="17"/>
                <w:szCs w:val="17"/>
              </w:rPr>
            </w:pPr>
            <w:r>
              <w:rPr>
                <w:rFonts w:cs="Arial"/>
                <w:sz w:val="17"/>
                <w:szCs w:val="17"/>
              </w:rPr>
              <w:t>36.31%</w:t>
            </w:r>
          </w:p>
        </w:tc>
        <w:tc>
          <w:tcPr>
            <w:tcW w:w="833" w:type="dxa"/>
            <w:tcBorders>
              <w:top w:val="single" w:sz="4" w:space="0" w:color="auto"/>
              <w:left w:val="single" w:sz="4" w:space="0" w:color="auto"/>
              <w:bottom w:val="single" w:sz="4" w:space="0" w:color="auto"/>
              <w:right w:val="nil"/>
            </w:tcBorders>
            <w:noWrap/>
            <w:vAlign w:val="center"/>
          </w:tcPr>
          <w:p w14:paraId="23E18A4B" w14:textId="3EF9D6E1" w:rsidR="00AC0151" w:rsidRDefault="00AC0151" w:rsidP="00AC0151">
            <w:pPr>
              <w:jc w:val="center"/>
              <w:rPr>
                <w:rFonts w:cs="Arial"/>
                <w:sz w:val="17"/>
                <w:szCs w:val="17"/>
              </w:rPr>
            </w:pPr>
            <w:r>
              <w:rPr>
                <w:rFonts w:cs="Arial"/>
                <w:sz w:val="17"/>
                <w:szCs w:val="17"/>
              </w:rPr>
              <w:t>54.47%</w:t>
            </w:r>
          </w:p>
        </w:tc>
        <w:tc>
          <w:tcPr>
            <w:tcW w:w="737" w:type="dxa"/>
            <w:tcBorders>
              <w:top w:val="single" w:sz="4" w:space="0" w:color="auto"/>
              <w:left w:val="single" w:sz="4" w:space="0" w:color="auto"/>
              <w:bottom w:val="single" w:sz="4" w:space="0" w:color="auto"/>
              <w:right w:val="single" w:sz="4" w:space="0" w:color="auto"/>
            </w:tcBorders>
            <w:noWrap/>
            <w:vAlign w:val="center"/>
          </w:tcPr>
          <w:p w14:paraId="1E83218F" w14:textId="11B54D68" w:rsidR="00AC0151" w:rsidRDefault="00AC0151" w:rsidP="00AC0151">
            <w:pPr>
              <w:jc w:val="center"/>
              <w:rPr>
                <w:rFonts w:cs="Arial"/>
                <w:sz w:val="17"/>
                <w:szCs w:val="17"/>
              </w:rPr>
            </w:pPr>
            <w:r>
              <w:rPr>
                <w:rFonts w:cs="Arial"/>
                <w:sz w:val="17"/>
                <w:szCs w:val="17"/>
              </w:rPr>
              <w:t>2.78</w:t>
            </w:r>
          </w:p>
        </w:tc>
        <w:tc>
          <w:tcPr>
            <w:tcW w:w="737" w:type="dxa"/>
            <w:tcBorders>
              <w:top w:val="single" w:sz="4" w:space="0" w:color="auto"/>
              <w:left w:val="nil"/>
              <w:bottom w:val="single" w:sz="4" w:space="0" w:color="auto"/>
              <w:right w:val="single" w:sz="4" w:space="0" w:color="auto"/>
            </w:tcBorders>
            <w:noWrap/>
            <w:vAlign w:val="center"/>
          </w:tcPr>
          <w:p w14:paraId="27AB3B46" w14:textId="7367562F" w:rsidR="00AC0151" w:rsidRDefault="00AC0151" w:rsidP="00AC0151">
            <w:pPr>
              <w:jc w:val="center"/>
              <w:rPr>
                <w:rFonts w:cs="Arial"/>
                <w:sz w:val="17"/>
                <w:szCs w:val="17"/>
              </w:rPr>
            </w:pPr>
            <w:r>
              <w:rPr>
                <w:rFonts w:cs="Arial"/>
                <w:sz w:val="17"/>
                <w:szCs w:val="17"/>
              </w:rPr>
              <w:t>3.07</w:t>
            </w:r>
          </w:p>
        </w:tc>
      </w:tr>
      <w:tr w:rsidR="00AC0151" w:rsidRPr="0036209C" w14:paraId="262AA29E"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B24556A" w14:textId="5E624D3F" w:rsidR="00AC0151" w:rsidRDefault="00AC0151" w:rsidP="00AC0151">
            <w:pPr>
              <w:rPr>
                <w:rFonts w:cs="Arial"/>
                <w:sz w:val="17"/>
                <w:szCs w:val="17"/>
              </w:rPr>
            </w:pPr>
            <w:r>
              <w:rPr>
                <w:rFonts w:cs="Arial"/>
                <w:sz w:val="17"/>
                <w:szCs w:val="17"/>
              </w:rPr>
              <w:t>Hf, ppm</w:t>
            </w:r>
          </w:p>
        </w:tc>
        <w:tc>
          <w:tcPr>
            <w:tcW w:w="934" w:type="dxa"/>
            <w:tcBorders>
              <w:top w:val="single" w:sz="4" w:space="0" w:color="auto"/>
              <w:left w:val="single" w:sz="4" w:space="0" w:color="auto"/>
              <w:bottom w:val="single" w:sz="4" w:space="0" w:color="auto"/>
              <w:right w:val="nil"/>
            </w:tcBorders>
            <w:noWrap/>
            <w:vAlign w:val="center"/>
          </w:tcPr>
          <w:p w14:paraId="1BEDB58D" w14:textId="7C3A539B" w:rsidR="00AC0151" w:rsidRDefault="00AC0151" w:rsidP="00AC0151">
            <w:pPr>
              <w:jc w:val="center"/>
              <w:rPr>
                <w:rFonts w:cs="Arial"/>
                <w:sz w:val="17"/>
                <w:szCs w:val="17"/>
              </w:rPr>
            </w:pPr>
            <w:r>
              <w:rPr>
                <w:rFonts w:cs="Arial"/>
                <w:sz w:val="17"/>
                <w:szCs w:val="17"/>
              </w:rPr>
              <w:t>0.33</w:t>
            </w:r>
          </w:p>
        </w:tc>
        <w:tc>
          <w:tcPr>
            <w:tcW w:w="737" w:type="dxa"/>
            <w:tcBorders>
              <w:top w:val="single" w:sz="4" w:space="0" w:color="auto"/>
              <w:left w:val="single" w:sz="4" w:space="0" w:color="auto"/>
              <w:bottom w:val="single" w:sz="4" w:space="0" w:color="auto"/>
              <w:right w:val="single" w:sz="4" w:space="0" w:color="auto"/>
            </w:tcBorders>
            <w:noWrap/>
            <w:vAlign w:val="center"/>
          </w:tcPr>
          <w:p w14:paraId="095AA73C" w14:textId="64A66CD3" w:rsidR="00AC0151" w:rsidRDefault="00AC0151" w:rsidP="00AC0151">
            <w:pPr>
              <w:jc w:val="center"/>
              <w:rPr>
                <w:rFonts w:cs="Arial"/>
                <w:sz w:val="17"/>
                <w:szCs w:val="17"/>
              </w:rPr>
            </w:pPr>
            <w:r>
              <w:rPr>
                <w:rFonts w:cs="Arial"/>
                <w:sz w:val="17"/>
                <w:szCs w:val="17"/>
              </w:rPr>
              <w:t>0.031</w:t>
            </w:r>
          </w:p>
        </w:tc>
        <w:tc>
          <w:tcPr>
            <w:tcW w:w="737" w:type="dxa"/>
            <w:tcBorders>
              <w:top w:val="single" w:sz="4" w:space="0" w:color="auto"/>
              <w:left w:val="nil"/>
              <w:bottom w:val="single" w:sz="4" w:space="0" w:color="auto"/>
              <w:right w:val="single" w:sz="4" w:space="0" w:color="auto"/>
            </w:tcBorders>
            <w:noWrap/>
            <w:vAlign w:val="center"/>
          </w:tcPr>
          <w:p w14:paraId="75CE676F" w14:textId="5FA9BCE2" w:rsidR="00AC0151" w:rsidRDefault="00AC0151" w:rsidP="00AC0151">
            <w:pPr>
              <w:jc w:val="center"/>
              <w:rPr>
                <w:rFonts w:cs="Arial"/>
                <w:sz w:val="17"/>
                <w:szCs w:val="17"/>
              </w:rPr>
            </w:pPr>
            <w:r>
              <w:rPr>
                <w:rFonts w:cs="Arial"/>
                <w:sz w:val="17"/>
                <w:szCs w:val="17"/>
              </w:rPr>
              <w:t>0.27</w:t>
            </w:r>
          </w:p>
        </w:tc>
        <w:tc>
          <w:tcPr>
            <w:tcW w:w="737" w:type="dxa"/>
            <w:tcBorders>
              <w:top w:val="single" w:sz="4" w:space="0" w:color="auto"/>
              <w:left w:val="nil"/>
              <w:bottom w:val="single" w:sz="4" w:space="0" w:color="auto"/>
              <w:right w:val="single" w:sz="4" w:space="0" w:color="auto"/>
            </w:tcBorders>
            <w:noWrap/>
            <w:vAlign w:val="center"/>
          </w:tcPr>
          <w:p w14:paraId="0A6307D6" w14:textId="0DC008F7" w:rsidR="00AC0151" w:rsidRDefault="00AC0151" w:rsidP="00AC0151">
            <w:pPr>
              <w:jc w:val="center"/>
              <w:rPr>
                <w:rFonts w:cs="Arial"/>
                <w:sz w:val="17"/>
                <w:szCs w:val="17"/>
              </w:rPr>
            </w:pPr>
            <w:r>
              <w:rPr>
                <w:rFonts w:cs="Arial"/>
                <w:sz w:val="17"/>
                <w:szCs w:val="17"/>
              </w:rPr>
              <w:t>0.39</w:t>
            </w:r>
          </w:p>
        </w:tc>
        <w:tc>
          <w:tcPr>
            <w:tcW w:w="737" w:type="dxa"/>
            <w:tcBorders>
              <w:top w:val="single" w:sz="4" w:space="0" w:color="auto"/>
              <w:left w:val="nil"/>
              <w:bottom w:val="single" w:sz="4" w:space="0" w:color="auto"/>
              <w:right w:val="single" w:sz="4" w:space="0" w:color="auto"/>
            </w:tcBorders>
            <w:noWrap/>
            <w:vAlign w:val="center"/>
          </w:tcPr>
          <w:p w14:paraId="14304F9F" w14:textId="1B249D8F" w:rsidR="00AC0151" w:rsidRDefault="00AC0151" w:rsidP="00AC0151">
            <w:pPr>
              <w:jc w:val="center"/>
              <w:rPr>
                <w:rFonts w:cs="Arial"/>
                <w:sz w:val="17"/>
                <w:szCs w:val="17"/>
              </w:rPr>
            </w:pPr>
            <w:r>
              <w:rPr>
                <w:rFonts w:cs="Arial"/>
                <w:sz w:val="17"/>
                <w:szCs w:val="17"/>
              </w:rPr>
              <w:t>0.24</w:t>
            </w:r>
          </w:p>
        </w:tc>
        <w:tc>
          <w:tcPr>
            <w:tcW w:w="737" w:type="dxa"/>
            <w:tcBorders>
              <w:top w:val="single" w:sz="4" w:space="0" w:color="auto"/>
              <w:left w:val="nil"/>
              <w:bottom w:val="single" w:sz="4" w:space="0" w:color="auto"/>
              <w:right w:val="single" w:sz="4" w:space="0" w:color="auto"/>
            </w:tcBorders>
            <w:noWrap/>
            <w:vAlign w:val="center"/>
          </w:tcPr>
          <w:p w14:paraId="1C6B470D" w14:textId="66BD48C5" w:rsidR="00AC0151" w:rsidRDefault="00AC0151" w:rsidP="00AC0151">
            <w:pPr>
              <w:jc w:val="center"/>
              <w:rPr>
                <w:rFonts w:cs="Arial"/>
                <w:sz w:val="17"/>
                <w:szCs w:val="17"/>
              </w:rPr>
            </w:pPr>
            <w:r>
              <w:rPr>
                <w:rFonts w:cs="Arial"/>
                <w:sz w:val="17"/>
                <w:szCs w:val="17"/>
              </w:rPr>
              <w:t>0.42</w:t>
            </w:r>
          </w:p>
        </w:tc>
        <w:tc>
          <w:tcPr>
            <w:tcW w:w="833" w:type="dxa"/>
            <w:tcBorders>
              <w:top w:val="single" w:sz="4" w:space="0" w:color="auto"/>
              <w:left w:val="nil"/>
              <w:bottom w:val="single" w:sz="4" w:space="0" w:color="auto"/>
              <w:right w:val="single" w:sz="4" w:space="0" w:color="auto"/>
            </w:tcBorders>
            <w:noWrap/>
            <w:vAlign w:val="center"/>
          </w:tcPr>
          <w:p w14:paraId="5A9191B7" w14:textId="069D94E5" w:rsidR="00AC0151" w:rsidRDefault="00AC0151" w:rsidP="00AC0151">
            <w:pPr>
              <w:jc w:val="center"/>
              <w:rPr>
                <w:rFonts w:cs="Arial"/>
                <w:sz w:val="17"/>
                <w:szCs w:val="17"/>
              </w:rPr>
            </w:pPr>
            <w:r>
              <w:rPr>
                <w:rFonts w:cs="Arial"/>
                <w:sz w:val="17"/>
                <w:szCs w:val="17"/>
              </w:rPr>
              <w:t>9.31%</w:t>
            </w:r>
          </w:p>
        </w:tc>
        <w:tc>
          <w:tcPr>
            <w:tcW w:w="833" w:type="dxa"/>
            <w:tcBorders>
              <w:top w:val="single" w:sz="4" w:space="0" w:color="auto"/>
              <w:left w:val="single" w:sz="4" w:space="0" w:color="auto"/>
              <w:bottom w:val="single" w:sz="4" w:space="0" w:color="auto"/>
              <w:right w:val="single" w:sz="4" w:space="0" w:color="auto"/>
            </w:tcBorders>
            <w:noWrap/>
            <w:vAlign w:val="center"/>
          </w:tcPr>
          <w:p w14:paraId="1D900B13" w14:textId="6665DB2C" w:rsidR="00AC0151" w:rsidRDefault="00AC0151" w:rsidP="00AC0151">
            <w:pPr>
              <w:jc w:val="center"/>
              <w:rPr>
                <w:rFonts w:cs="Arial"/>
                <w:sz w:val="17"/>
                <w:szCs w:val="17"/>
              </w:rPr>
            </w:pPr>
            <w:r>
              <w:rPr>
                <w:rFonts w:cs="Arial"/>
                <w:sz w:val="17"/>
                <w:szCs w:val="17"/>
              </w:rPr>
              <w:t>18.62%</w:t>
            </w:r>
          </w:p>
        </w:tc>
        <w:tc>
          <w:tcPr>
            <w:tcW w:w="833" w:type="dxa"/>
            <w:tcBorders>
              <w:top w:val="single" w:sz="4" w:space="0" w:color="auto"/>
              <w:left w:val="single" w:sz="4" w:space="0" w:color="auto"/>
              <w:bottom w:val="single" w:sz="4" w:space="0" w:color="auto"/>
              <w:right w:val="nil"/>
            </w:tcBorders>
            <w:noWrap/>
            <w:vAlign w:val="center"/>
          </w:tcPr>
          <w:p w14:paraId="3A059977" w14:textId="6C9619D9" w:rsidR="00AC0151" w:rsidRDefault="00AC0151" w:rsidP="00AC0151">
            <w:pPr>
              <w:jc w:val="center"/>
              <w:rPr>
                <w:rFonts w:cs="Arial"/>
                <w:sz w:val="17"/>
                <w:szCs w:val="17"/>
              </w:rPr>
            </w:pPr>
            <w:r>
              <w:rPr>
                <w:rFonts w:cs="Arial"/>
                <w:sz w:val="17"/>
                <w:szCs w:val="17"/>
              </w:rPr>
              <w:t>27.93%</w:t>
            </w:r>
          </w:p>
        </w:tc>
        <w:tc>
          <w:tcPr>
            <w:tcW w:w="737" w:type="dxa"/>
            <w:tcBorders>
              <w:top w:val="single" w:sz="4" w:space="0" w:color="auto"/>
              <w:left w:val="single" w:sz="4" w:space="0" w:color="auto"/>
              <w:bottom w:val="single" w:sz="4" w:space="0" w:color="auto"/>
              <w:right w:val="single" w:sz="4" w:space="0" w:color="auto"/>
            </w:tcBorders>
            <w:noWrap/>
            <w:vAlign w:val="center"/>
          </w:tcPr>
          <w:p w14:paraId="03DD419A" w14:textId="556A8521" w:rsidR="00AC0151" w:rsidRDefault="00AC0151" w:rsidP="00AC0151">
            <w:pPr>
              <w:jc w:val="center"/>
              <w:rPr>
                <w:rFonts w:cs="Arial"/>
                <w:sz w:val="17"/>
                <w:szCs w:val="17"/>
              </w:rPr>
            </w:pPr>
            <w:r>
              <w:rPr>
                <w:rFonts w:cs="Arial"/>
                <w:sz w:val="17"/>
                <w:szCs w:val="17"/>
              </w:rPr>
              <w:t>0.31</w:t>
            </w:r>
          </w:p>
        </w:tc>
        <w:tc>
          <w:tcPr>
            <w:tcW w:w="737" w:type="dxa"/>
            <w:tcBorders>
              <w:top w:val="single" w:sz="4" w:space="0" w:color="auto"/>
              <w:left w:val="nil"/>
              <w:bottom w:val="single" w:sz="4" w:space="0" w:color="auto"/>
              <w:right w:val="single" w:sz="4" w:space="0" w:color="auto"/>
            </w:tcBorders>
            <w:noWrap/>
            <w:vAlign w:val="center"/>
          </w:tcPr>
          <w:p w14:paraId="5A2A5C7A" w14:textId="72822105" w:rsidR="00AC0151" w:rsidRDefault="00AC0151" w:rsidP="00AC0151">
            <w:pPr>
              <w:jc w:val="center"/>
              <w:rPr>
                <w:rFonts w:cs="Arial"/>
                <w:sz w:val="17"/>
                <w:szCs w:val="17"/>
              </w:rPr>
            </w:pPr>
            <w:r>
              <w:rPr>
                <w:rFonts w:cs="Arial"/>
                <w:sz w:val="17"/>
                <w:szCs w:val="17"/>
              </w:rPr>
              <w:t>0.35</w:t>
            </w:r>
          </w:p>
        </w:tc>
      </w:tr>
    </w:tbl>
    <w:p w14:paraId="7CDE295C" w14:textId="77777777" w:rsidR="0022186B" w:rsidRPr="004D3B46" w:rsidRDefault="0022186B" w:rsidP="0022186B">
      <w:pPr>
        <w:spacing w:before="40"/>
        <w:ind w:left="-85"/>
        <w:rPr>
          <w:rFonts w:cs="Arial"/>
          <w:sz w:val="18"/>
          <w:szCs w:val="18"/>
        </w:rPr>
      </w:pPr>
      <w:r w:rsidRPr="004D3B46">
        <w:rPr>
          <w:rFonts w:cs="Arial"/>
          <w:sz w:val="18"/>
          <w:szCs w:val="18"/>
        </w:rPr>
        <w:t>SI unit equivalents: ppm (parts per million; 1 x 10</w:t>
      </w:r>
      <w:r>
        <w:rPr>
          <w:rFonts w:cs="Arial"/>
          <w:sz w:val="18"/>
          <w:szCs w:val="18"/>
          <w:vertAlign w:val="superscript"/>
        </w:rPr>
        <w:t>-</w:t>
      </w:r>
      <w:r w:rsidRPr="004D3B46">
        <w:rPr>
          <w:rFonts w:cs="Arial"/>
          <w:sz w:val="18"/>
          <w:szCs w:val="18"/>
          <w:vertAlign w:val="superscript"/>
        </w:rPr>
        <w:t>6</w:t>
      </w:r>
      <w:r w:rsidRPr="004D3B46">
        <w:rPr>
          <w:rFonts w:cs="Arial"/>
          <w:sz w:val="18"/>
          <w:szCs w:val="18"/>
        </w:rPr>
        <w:t>) ≡ mg/kg; wt.% (weight per cent) ≡ % (mass fraction).</w:t>
      </w:r>
    </w:p>
    <w:p w14:paraId="71E599F1" w14:textId="28E3F082" w:rsidR="0022186B" w:rsidRPr="004F0E27" w:rsidRDefault="0022186B" w:rsidP="0022186B">
      <w:pPr>
        <w:spacing w:before="40"/>
        <w:ind w:left="-85"/>
        <w:rPr>
          <w:sz w:val="18"/>
          <w:szCs w:val="18"/>
        </w:rPr>
      </w:pPr>
      <w:r w:rsidRPr="004F0E27">
        <w:rPr>
          <w:sz w:val="18"/>
          <w:szCs w:val="18"/>
        </w:rPr>
        <w:t>Note 1: intervals may appear asymmetric due to rounding</w:t>
      </w:r>
      <w:r w:rsidR="0068413E">
        <w:rPr>
          <w:sz w:val="18"/>
          <w:szCs w:val="18"/>
        </w:rPr>
        <w:t>; IND = indeterminate.</w:t>
      </w:r>
    </w:p>
    <w:p w14:paraId="104FA592" w14:textId="77777777" w:rsidR="0022186B" w:rsidRDefault="0022186B" w:rsidP="0022186B">
      <w:pPr>
        <w:spacing w:before="40"/>
        <w:ind w:left="-85"/>
        <w:rPr>
          <w:sz w:val="20"/>
        </w:rPr>
      </w:pPr>
      <w:r w:rsidRPr="004F0E27">
        <w:rPr>
          <w:sz w:val="18"/>
          <w:szCs w:val="18"/>
          <w:lang w:val="en-AU"/>
        </w:rPr>
        <w:t>Note 2: the number of decimal places quoted does not imply accuracy of the certified value to this level but are given to minimise rounding errors when calculating 2SD and 3SD windows.</w:t>
      </w:r>
    </w:p>
    <w:p w14:paraId="5A8F7E9F" w14:textId="1E9BEE60" w:rsidR="0022186B" w:rsidRPr="00016838" w:rsidRDefault="0022186B" w:rsidP="0022186B">
      <w:pPr>
        <w:spacing w:after="40"/>
        <w:jc w:val="center"/>
        <w:rPr>
          <w:b/>
          <w:bCs/>
          <w:sz w:val="20"/>
        </w:rPr>
      </w:pPr>
      <w:r w:rsidRPr="00016838">
        <w:rPr>
          <w:b/>
          <w:bCs/>
          <w:sz w:val="20"/>
        </w:rPr>
        <w:lastRenderedPageBreak/>
        <w:t xml:space="preserve">Table </w:t>
      </w:r>
      <w:r w:rsidR="00451A98">
        <w:rPr>
          <w:b/>
          <w:bCs/>
          <w:sz w:val="20"/>
        </w:rPr>
        <w:t>7</w:t>
      </w:r>
      <w:r w:rsidRPr="00016838">
        <w:rPr>
          <w:b/>
          <w:bCs/>
          <w:sz w:val="20"/>
        </w:rPr>
        <w:t xml:space="preserve"> continued.</w:t>
      </w:r>
    </w:p>
    <w:tbl>
      <w:tblPr>
        <w:tblW w:w="9813" w:type="dxa"/>
        <w:jc w:val="center"/>
        <w:tblLayout w:type="fixed"/>
        <w:tblLook w:val="0000" w:firstRow="0" w:lastRow="0" w:firstColumn="0" w:lastColumn="0" w:noHBand="0" w:noVBand="0"/>
      </w:tblPr>
      <w:tblGrid>
        <w:gridCol w:w="1221"/>
        <w:gridCol w:w="934"/>
        <w:gridCol w:w="737"/>
        <w:gridCol w:w="737"/>
        <w:gridCol w:w="737"/>
        <w:gridCol w:w="737"/>
        <w:gridCol w:w="737"/>
        <w:gridCol w:w="833"/>
        <w:gridCol w:w="833"/>
        <w:gridCol w:w="833"/>
        <w:gridCol w:w="737"/>
        <w:gridCol w:w="737"/>
      </w:tblGrid>
      <w:tr w:rsidR="0022186B" w:rsidRPr="0036209C" w14:paraId="727143EC" w14:textId="77777777" w:rsidTr="003353B9">
        <w:trPr>
          <w:trHeight w:val="454"/>
          <w:jc w:val="center"/>
        </w:trPr>
        <w:tc>
          <w:tcPr>
            <w:tcW w:w="1221" w:type="dxa"/>
            <w:vMerge w:val="restart"/>
            <w:tcBorders>
              <w:top w:val="single" w:sz="4" w:space="0" w:color="auto"/>
              <w:left w:val="single" w:sz="4" w:space="0" w:color="auto"/>
              <w:right w:val="single" w:sz="4" w:space="0" w:color="auto"/>
            </w:tcBorders>
            <w:shd w:val="clear" w:color="auto" w:fill="F2F2F2"/>
            <w:noWrap/>
            <w:vAlign w:val="center"/>
          </w:tcPr>
          <w:p w14:paraId="4DF97686" w14:textId="77777777" w:rsidR="0022186B" w:rsidRPr="0036209C" w:rsidRDefault="0022186B" w:rsidP="003353B9">
            <w:pPr>
              <w:jc w:val="center"/>
              <w:rPr>
                <w:rFonts w:cs="Arial"/>
                <w:bCs/>
                <w:sz w:val="17"/>
                <w:szCs w:val="17"/>
                <w:lang w:val="en-US"/>
              </w:rPr>
            </w:pPr>
            <w:r w:rsidRPr="0036209C">
              <w:rPr>
                <w:rFonts w:cs="Arial"/>
                <w:bCs/>
                <w:sz w:val="17"/>
                <w:szCs w:val="17"/>
                <w:lang w:val="en-US"/>
              </w:rPr>
              <w:t>Constituent</w:t>
            </w:r>
          </w:p>
        </w:tc>
        <w:tc>
          <w:tcPr>
            <w:tcW w:w="934" w:type="dxa"/>
            <w:tcBorders>
              <w:top w:val="single" w:sz="4" w:space="0" w:color="auto"/>
              <w:left w:val="single" w:sz="4" w:space="0" w:color="auto"/>
              <w:bottom w:val="nil"/>
              <w:right w:val="single" w:sz="4" w:space="0" w:color="auto"/>
            </w:tcBorders>
            <w:shd w:val="clear" w:color="auto" w:fill="F2F2F2"/>
            <w:noWrap/>
            <w:vAlign w:val="bottom"/>
          </w:tcPr>
          <w:p w14:paraId="7644C792" w14:textId="77777777" w:rsidR="0022186B" w:rsidRPr="0036209C" w:rsidRDefault="0022186B" w:rsidP="003353B9">
            <w:pPr>
              <w:jc w:val="center"/>
              <w:rPr>
                <w:rFonts w:cs="Arial"/>
                <w:bCs/>
                <w:sz w:val="17"/>
                <w:szCs w:val="17"/>
                <w:lang w:val="en-US"/>
              </w:rPr>
            </w:pPr>
            <w:r w:rsidRPr="0036209C">
              <w:rPr>
                <w:rFonts w:cs="Arial"/>
                <w:bCs/>
                <w:sz w:val="17"/>
                <w:szCs w:val="17"/>
                <w:lang w:val="en-US"/>
              </w:rPr>
              <w:t>Certified</w:t>
            </w:r>
          </w:p>
        </w:tc>
        <w:tc>
          <w:tcPr>
            <w:tcW w:w="3685" w:type="dxa"/>
            <w:gridSpan w:val="5"/>
            <w:tcBorders>
              <w:top w:val="single" w:sz="4" w:space="0" w:color="auto"/>
              <w:left w:val="single" w:sz="4" w:space="0" w:color="auto"/>
              <w:bottom w:val="single" w:sz="4" w:space="0" w:color="auto"/>
              <w:right w:val="single" w:sz="4" w:space="0" w:color="auto"/>
            </w:tcBorders>
            <w:shd w:val="clear" w:color="auto" w:fill="F2F2F2"/>
            <w:noWrap/>
            <w:vAlign w:val="center"/>
          </w:tcPr>
          <w:p w14:paraId="47A92486" w14:textId="77777777" w:rsidR="0022186B" w:rsidRPr="0036209C" w:rsidRDefault="0022186B" w:rsidP="003353B9">
            <w:pPr>
              <w:jc w:val="center"/>
              <w:rPr>
                <w:rFonts w:cs="Arial"/>
                <w:bCs/>
                <w:sz w:val="17"/>
                <w:szCs w:val="17"/>
                <w:lang w:val="en-US"/>
              </w:rPr>
            </w:pPr>
            <w:r w:rsidRPr="0036209C">
              <w:rPr>
                <w:rFonts w:cs="Arial"/>
                <w:bCs/>
                <w:sz w:val="17"/>
                <w:szCs w:val="17"/>
                <w:lang w:val="en-US"/>
              </w:rPr>
              <w:t xml:space="preserve"> Absolute Standard Deviations</w:t>
            </w:r>
          </w:p>
        </w:tc>
        <w:tc>
          <w:tcPr>
            <w:tcW w:w="2499"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3EEB0584" w14:textId="77777777" w:rsidR="0022186B" w:rsidRPr="0036209C" w:rsidRDefault="0022186B" w:rsidP="003353B9">
            <w:pPr>
              <w:jc w:val="center"/>
              <w:rPr>
                <w:rFonts w:cs="Arial"/>
                <w:bCs/>
                <w:sz w:val="17"/>
                <w:szCs w:val="17"/>
                <w:lang w:val="en-US"/>
              </w:rPr>
            </w:pPr>
            <w:r w:rsidRPr="0036209C">
              <w:rPr>
                <w:rFonts w:cs="Arial"/>
                <w:bCs/>
                <w:sz w:val="17"/>
                <w:szCs w:val="17"/>
                <w:lang w:val="en-US"/>
              </w:rPr>
              <w:t>Relative Standard Deviations</w:t>
            </w:r>
          </w:p>
        </w:tc>
        <w:tc>
          <w:tcPr>
            <w:tcW w:w="147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93F74D0" w14:textId="77777777" w:rsidR="0022186B" w:rsidRPr="0036209C" w:rsidRDefault="0022186B" w:rsidP="003353B9">
            <w:pPr>
              <w:jc w:val="center"/>
              <w:rPr>
                <w:rFonts w:cs="Arial"/>
                <w:bCs/>
                <w:sz w:val="17"/>
                <w:szCs w:val="17"/>
                <w:lang w:val="en-US"/>
              </w:rPr>
            </w:pPr>
            <w:r w:rsidRPr="0036209C">
              <w:rPr>
                <w:rFonts w:cs="Arial"/>
                <w:bCs/>
                <w:sz w:val="17"/>
                <w:szCs w:val="17"/>
                <w:lang w:val="en-US"/>
              </w:rPr>
              <w:t>5% window</w:t>
            </w:r>
          </w:p>
        </w:tc>
      </w:tr>
      <w:tr w:rsidR="0022186B" w:rsidRPr="0036209C" w14:paraId="16CAD76D" w14:textId="77777777" w:rsidTr="003353B9">
        <w:trPr>
          <w:trHeight w:hRule="exact" w:val="454"/>
          <w:jc w:val="center"/>
        </w:trPr>
        <w:tc>
          <w:tcPr>
            <w:tcW w:w="1221" w:type="dxa"/>
            <w:vMerge/>
            <w:tcBorders>
              <w:left w:val="single" w:sz="4" w:space="0" w:color="auto"/>
              <w:bottom w:val="single" w:sz="4" w:space="0" w:color="auto"/>
              <w:right w:val="single" w:sz="4" w:space="0" w:color="auto"/>
            </w:tcBorders>
            <w:shd w:val="clear" w:color="auto" w:fill="F2F2F2"/>
            <w:noWrap/>
            <w:vAlign w:val="center"/>
          </w:tcPr>
          <w:p w14:paraId="7E47B84E" w14:textId="77777777" w:rsidR="0022186B" w:rsidRPr="0036209C" w:rsidRDefault="0022186B" w:rsidP="003353B9">
            <w:pPr>
              <w:rPr>
                <w:rFonts w:cs="Arial"/>
                <w:bCs/>
                <w:sz w:val="17"/>
                <w:szCs w:val="17"/>
                <w:lang w:val="en-US"/>
              </w:rPr>
            </w:pPr>
          </w:p>
        </w:tc>
        <w:tc>
          <w:tcPr>
            <w:tcW w:w="934" w:type="dxa"/>
            <w:tcBorders>
              <w:top w:val="nil"/>
              <w:left w:val="single" w:sz="4" w:space="0" w:color="auto"/>
              <w:bottom w:val="single" w:sz="4" w:space="0" w:color="auto"/>
              <w:right w:val="single" w:sz="4" w:space="0" w:color="auto"/>
            </w:tcBorders>
            <w:shd w:val="clear" w:color="auto" w:fill="F2F2F2"/>
            <w:noWrap/>
          </w:tcPr>
          <w:p w14:paraId="2076870B" w14:textId="77777777" w:rsidR="0022186B" w:rsidRPr="0036209C" w:rsidRDefault="0022186B" w:rsidP="003353B9">
            <w:pPr>
              <w:jc w:val="center"/>
              <w:rPr>
                <w:rFonts w:cs="Arial"/>
                <w:bCs/>
                <w:sz w:val="17"/>
                <w:szCs w:val="17"/>
                <w:lang w:val="en-US"/>
              </w:rPr>
            </w:pPr>
            <w:r w:rsidRPr="0036209C">
              <w:rPr>
                <w:rFonts w:cs="Arial"/>
                <w:bCs/>
                <w:sz w:val="17"/>
                <w:szCs w:val="17"/>
                <w:lang w:val="en-US"/>
              </w:rPr>
              <w:t>Value</w:t>
            </w:r>
          </w:p>
        </w:tc>
        <w:tc>
          <w:tcPr>
            <w:tcW w:w="73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E276A76" w14:textId="77777777" w:rsidR="0022186B" w:rsidRPr="0036209C" w:rsidRDefault="0022186B" w:rsidP="003353B9">
            <w:pPr>
              <w:jc w:val="center"/>
              <w:rPr>
                <w:rFonts w:cs="Arial"/>
                <w:bCs/>
                <w:sz w:val="17"/>
                <w:szCs w:val="17"/>
                <w:lang w:val="en-US"/>
              </w:rPr>
            </w:pPr>
            <w:r w:rsidRPr="0036209C">
              <w:rPr>
                <w:rFonts w:cs="Arial"/>
                <w:bCs/>
                <w:sz w:val="17"/>
                <w:szCs w:val="17"/>
                <w:lang w:val="en-US"/>
              </w:rPr>
              <w:t>1SD</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492C3D48"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4137DC48" w14:textId="77777777" w:rsidR="0022186B" w:rsidRPr="0036209C" w:rsidRDefault="0022186B" w:rsidP="003353B9">
            <w:pPr>
              <w:jc w:val="center"/>
              <w:rPr>
                <w:rFonts w:cs="Arial"/>
                <w:bCs/>
                <w:sz w:val="17"/>
                <w:szCs w:val="17"/>
                <w:lang w:val="en-US"/>
              </w:rPr>
            </w:pPr>
            <w:r w:rsidRPr="0036209C">
              <w:rPr>
                <w:rFonts w:cs="Arial"/>
                <w:bCs/>
                <w:sz w:val="17"/>
                <w:szCs w:val="17"/>
                <w:lang w:val="en-US"/>
              </w:rPr>
              <w:t>2SD High</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170A89EE"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Low</w:t>
            </w:r>
          </w:p>
        </w:tc>
        <w:tc>
          <w:tcPr>
            <w:tcW w:w="737" w:type="dxa"/>
            <w:tcBorders>
              <w:top w:val="single" w:sz="4" w:space="0" w:color="auto"/>
              <w:left w:val="nil"/>
              <w:bottom w:val="single" w:sz="4" w:space="0" w:color="auto"/>
              <w:right w:val="single" w:sz="4" w:space="0" w:color="auto"/>
            </w:tcBorders>
            <w:shd w:val="clear" w:color="auto" w:fill="F2F2F2"/>
            <w:noWrap/>
            <w:vAlign w:val="center"/>
          </w:tcPr>
          <w:p w14:paraId="0A5A25CA" w14:textId="77777777" w:rsidR="0022186B" w:rsidRPr="0036209C" w:rsidRDefault="0022186B" w:rsidP="003353B9">
            <w:pPr>
              <w:jc w:val="center"/>
              <w:rPr>
                <w:rFonts w:cs="Arial"/>
                <w:bCs/>
                <w:sz w:val="17"/>
                <w:szCs w:val="17"/>
                <w:lang w:val="en-US"/>
              </w:rPr>
            </w:pPr>
            <w:r w:rsidRPr="0036209C">
              <w:rPr>
                <w:rFonts w:cs="Arial"/>
                <w:bCs/>
                <w:sz w:val="17"/>
                <w:szCs w:val="17"/>
                <w:lang w:val="en-US"/>
              </w:rPr>
              <w:t>3SD High</w:t>
            </w:r>
          </w:p>
        </w:tc>
        <w:tc>
          <w:tcPr>
            <w:tcW w:w="833" w:type="dxa"/>
            <w:tcBorders>
              <w:top w:val="nil"/>
              <w:left w:val="single" w:sz="4" w:space="0" w:color="auto"/>
              <w:bottom w:val="single" w:sz="4" w:space="0" w:color="auto"/>
              <w:right w:val="single" w:sz="4" w:space="0" w:color="auto"/>
            </w:tcBorders>
            <w:shd w:val="clear" w:color="auto" w:fill="F2F2F2"/>
            <w:noWrap/>
            <w:vAlign w:val="center"/>
          </w:tcPr>
          <w:p w14:paraId="3F685DF2" w14:textId="77777777" w:rsidR="0022186B" w:rsidRPr="0036209C" w:rsidRDefault="0022186B" w:rsidP="003353B9">
            <w:pPr>
              <w:jc w:val="center"/>
              <w:rPr>
                <w:rFonts w:cs="Arial"/>
                <w:bCs/>
                <w:sz w:val="17"/>
                <w:szCs w:val="17"/>
                <w:lang w:val="en-US"/>
              </w:rPr>
            </w:pPr>
            <w:r w:rsidRPr="0036209C">
              <w:rPr>
                <w:rFonts w:cs="Arial"/>
                <w:bCs/>
                <w:sz w:val="17"/>
                <w:szCs w:val="17"/>
                <w:lang w:val="en-US"/>
              </w:rPr>
              <w:t>1RSD</w:t>
            </w:r>
          </w:p>
        </w:tc>
        <w:tc>
          <w:tcPr>
            <w:tcW w:w="833" w:type="dxa"/>
            <w:tcBorders>
              <w:top w:val="nil"/>
              <w:left w:val="nil"/>
              <w:bottom w:val="single" w:sz="4" w:space="0" w:color="auto"/>
              <w:right w:val="single" w:sz="4" w:space="0" w:color="auto"/>
            </w:tcBorders>
            <w:shd w:val="clear" w:color="auto" w:fill="F2F2F2"/>
            <w:noWrap/>
            <w:vAlign w:val="center"/>
          </w:tcPr>
          <w:p w14:paraId="21E8E329" w14:textId="77777777" w:rsidR="0022186B" w:rsidRPr="0036209C" w:rsidRDefault="0022186B" w:rsidP="003353B9">
            <w:pPr>
              <w:jc w:val="center"/>
              <w:rPr>
                <w:rFonts w:cs="Arial"/>
                <w:bCs/>
                <w:sz w:val="17"/>
                <w:szCs w:val="17"/>
                <w:lang w:val="en-US"/>
              </w:rPr>
            </w:pPr>
            <w:r w:rsidRPr="0036209C">
              <w:rPr>
                <w:rFonts w:cs="Arial"/>
                <w:bCs/>
                <w:sz w:val="17"/>
                <w:szCs w:val="17"/>
                <w:lang w:val="en-US"/>
              </w:rPr>
              <w:t>2RSD</w:t>
            </w:r>
          </w:p>
        </w:tc>
        <w:tc>
          <w:tcPr>
            <w:tcW w:w="833" w:type="dxa"/>
            <w:tcBorders>
              <w:top w:val="nil"/>
              <w:left w:val="nil"/>
              <w:bottom w:val="single" w:sz="4" w:space="0" w:color="auto"/>
              <w:right w:val="single" w:sz="4" w:space="0" w:color="auto"/>
            </w:tcBorders>
            <w:shd w:val="clear" w:color="auto" w:fill="F2F2F2"/>
            <w:noWrap/>
            <w:vAlign w:val="center"/>
          </w:tcPr>
          <w:p w14:paraId="7E5F51FD" w14:textId="77777777" w:rsidR="0022186B" w:rsidRPr="0036209C" w:rsidRDefault="0022186B" w:rsidP="003353B9">
            <w:pPr>
              <w:jc w:val="center"/>
              <w:rPr>
                <w:rFonts w:cs="Arial"/>
                <w:bCs/>
                <w:sz w:val="17"/>
                <w:szCs w:val="17"/>
                <w:lang w:val="en-US"/>
              </w:rPr>
            </w:pPr>
            <w:r w:rsidRPr="0036209C">
              <w:rPr>
                <w:rFonts w:cs="Arial"/>
                <w:bCs/>
                <w:sz w:val="17"/>
                <w:szCs w:val="17"/>
                <w:lang w:val="en-US"/>
              </w:rPr>
              <w:t>3RSD</w:t>
            </w:r>
          </w:p>
        </w:tc>
        <w:tc>
          <w:tcPr>
            <w:tcW w:w="737" w:type="dxa"/>
            <w:tcBorders>
              <w:top w:val="nil"/>
              <w:left w:val="single" w:sz="4" w:space="0" w:color="auto"/>
              <w:bottom w:val="single" w:sz="4" w:space="0" w:color="auto"/>
              <w:right w:val="single" w:sz="4" w:space="0" w:color="auto"/>
            </w:tcBorders>
            <w:shd w:val="clear" w:color="auto" w:fill="F2F2F2"/>
            <w:noWrap/>
            <w:vAlign w:val="center"/>
          </w:tcPr>
          <w:p w14:paraId="29D95CA9" w14:textId="77777777" w:rsidR="0022186B" w:rsidRPr="0036209C" w:rsidRDefault="0022186B" w:rsidP="003353B9">
            <w:pPr>
              <w:jc w:val="center"/>
              <w:rPr>
                <w:rFonts w:cs="Arial"/>
                <w:bCs/>
                <w:sz w:val="17"/>
                <w:szCs w:val="17"/>
                <w:lang w:val="en-US"/>
              </w:rPr>
            </w:pPr>
            <w:r w:rsidRPr="0036209C">
              <w:rPr>
                <w:rFonts w:cs="Arial"/>
                <w:bCs/>
                <w:sz w:val="17"/>
                <w:szCs w:val="17"/>
                <w:lang w:val="en-US"/>
              </w:rPr>
              <w:t>Low</w:t>
            </w:r>
          </w:p>
        </w:tc>
        <w:tc>
          <w:tcPr>
            <w:tcW w:w="737" w:type="dxa"/>
            <w:tcBorders>
              <w:top w:val="nil"/>
              <w:left w:val="nil"/>
              <w:bottom w:val="single" w:sz="4" w:space="0" w:color="auto"/>
              <w:right w:val="single" w:sz="4" w:space="0" w:color="auto"/>
            </w:tcBorders>
            <w:shd w:val="clear" w:color="auto" w:fill="F2F2F2"/>
            <w:noWrap/>
            <w:vAlign w:val="center"/>
          </w:tcPr>
          <w:p w14:paraId="12C47BB7" w14:textId="77777777" w:rsidR="0022186B" w:rsidRPr="0036209C" w:rsidRDefault="0022186B" w:rsidP="003353B9">
            <w:pPr>
              <w:jc w:val="center"/>
              <w:rPr>
                <w:rFonts w:cs="Arial"/>
                <w:bCs/>
                <w:sz w:val="17"/>
                <w:szCs w:val="17"/>
                <w:lang w:val="en-US"/>
              </w:rPr>
            </w:pPr>
            <w:r w:rsidRPr="0036209C">
              <w:rPr>
                <w:rFonts w:cs="Arial"/>
                <w:bCs/>
                <w:sz w:val="17"/>
                <w:szCs w:val="17"/>
                <w:lang w:val="en-US"/>
              </w:rPr>
              <w:t>High</w:t>
            </w:r>
          </w:p>
        </w:tc>
      </w:tr>
      <w:tr w:rsidR="0022186B" w:rsidRPr="0036209C" w14:paraId="54BBA9E2" w14:textId="77777777" w:rsidTr="003353B9">
        <w:trPr>
          <w:trHeight w:hRule="exact" w:val="283"/>
          <w:jc w:val="center"/>
        </w:trPr>
        <w:tc>
          <w:tcPr>
            <w:tcW w:w="9813" w:type="dxa"/>
            <w:gridSpan w:val="12"/>
            <w:tcBorders>
              <w:top w:val="single" w:sz="4" w:space="0" w:color="auto"/>
              <w:left w:val="single" w:sz="4" w:space="0" w:color="auto"/>
              <w:bottom w:val="single" w:sz="4" w:space="0" w:color="auto"/>
              <w:right w:val="single" w:sz="4" w:space="0" w:color="auto"/>
            </w:tcBorders>
            <w:shd w:val="clear" w:color="auto" w:fill="D9D9D9"/>
            <w:noWrap/>
            <w:vAlign w:val="center"/>
          </w:tcPr>
          <w:p w14:paraId="7EB7300F" w14:textId="77777777" w:rsidR="0022186B" w:rsidRPr="0036209C" w:rsidRDefault="0022186B" w:rsidP="003353B9">
            <w:pPr>
              <w:rPr>
                <w:rFonts w:cs="Arial"/>
                <w:b/>
                <w:sz w:val="17"/>
                <w:szCs w:val="17"/>
              </w:rPr>
            </w:pPr>
            <w:r w:rsidRPr="00D05681">
              <w:rPr>
                <w:rFonts w:cs="Arial"/>
                <w:b/>
                <w:sz w:val="17"/>
                <w:szCs w:val="17"/>
              </w:rPr>
              <w:t>Aqua Regia Digestion</w:t>
            </w:r>
            <w:r>
              <w:rPr>
                <w:rFonts w:cs="Arial"/>
                <w:b/>
                <w:sz w:val="17"/>
                <w:szCs w:val="17"/>
              </w:rPr>
              <w:t xml:space="preserve"> continued</w:t>
            </w:r>
          </w:p>
        </w:tc>
      </w:tr>
      <w:tr w:rsidR="00AC0151" w:rsidRPr="0036209C" w14:paraId="7439B032"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715007C" w14:textId="6B682D17" w:rsidR="00AC0151" w:rsidRDefault="00AC0151" w:rsidP="00AC0151">
            <w:pPr>
              <w:rPr>
                <w:rFonts w:cs="Arial"/>
                <w:sz w:val="17"/>
                <w:szCs w:val="17"/>
              </w:rPr>
            </w:pPr>
            <w:r>
              <w:rPr>
                <w:rFonts w:cs="Arial"/>
                <w:sz w:val="17"/>
                <w:szCs w:val="17"/>
              </w:rPr>
              <w:t>Hg, ppm</w:t>
            </w:r>
          </w:p>
        </w:tc>
        <w:tc>
          <w:tcPr>
            <w:tcW w:w="934" w:type="dxa"/>
            <w:tcBorders>
              <w:top w:val="single" w:sz="4" w:space="0" w:color="auto"/>
              <w:left w:val="single" w:sz="4" w:space="0" w:color="auto"/>
              <w:bottom w:val="single" w:sz="4" w:space="0" w:color="auto"/>
              <w:right w:val="nil"/>
            </w:tcBorders>
            <w:noWrap/>
            <w:vAlign w:val="center"/>
          </w:tcPr>
          <w:p w14:paraId="5BC08464" w14:textId="1696CEC8" w:rsidR="00AC0151" w:rsidRDefault="00AC0151" w:rsidP="00AC0151">
            <w:pPr>
              <w:jc w:val="center"/>
              <w:rPr>
                <w:rFonts w:cs="Arial"/>
                <w:sz w:val="17"/>
                <w:szCs w:val="17"/>
              </w:rPr>
            </w:pPr>
            <w:r>
              <w:rPr>
                <w:rFonts w:cs="Arial"/>
                <w:sz w:val="17"/>
                <w:szCs w:val="17"/>
              </w:rPr>
              <w:t>0.056</w:t>
            </w:r>
          </w:p>
        </w:tc>
        <w:tc>
          <w:tcPr>
            <w:tcW w:w="737" w:type="dxa"/>
            <w:tcBorders>
              <w:top w:val="single" w:sz="4" w:space="0" w:color="auto"/>
              <w:left w:val="single" w:sz="4" w:space="0" w:color="auto"/>
              <w:bottom w:val="single" w:sz="4" w:space="0" w:color="auto"/>
              <w:right w:val="single" w:sz="4" w:space="0" w:color="auto"/>
            </w:tcBorders>
            <w:noWrap/>
            <w:vAlign w:val="center"/>
          </w:tcPr>
          <w:p w14:paraId="03A3C706" w14:textId="32879936" w:rsidR="00AC0151" w:rsidRDefault="00AC0151" w:rsidP="00AC0151">
            <w:pPr>
              <w:jc w:val="center"/>
              <w:rPr>
                <w:rFonts w:cs="Arial"/>
                <w:sz w:val="17"/>
                <w:szCs w:val="17"/>
              </w:rPr>
            </w:pPr>
            <w:r>
              <w:rPr>
                <w:rFonts w:cs="Arial"/>
                <w:sz w:val="17"/>
                <w:szCs w:val="17"/>
              </w:rPr>
              <w:t>0.013</w:t>
            </w:r>
          </w:p>
        </w:tc>
        <w:tc>
          <w:tcPr>
            <w:tcW w:w="737" w:type="dxa"/>
            <w:tcBorders>
              <w:top w:val="single" w:sz="4" w:space="0" w:color="auto"/>
              <w:left w:val="nil"/>
              <w:bottom w:val="single" w:sz="4" w:space="0" w:color="auto"/>
              <w:right w:val="single" w:sz="4" w:space="0" w:color="auto"/>
            </w:tcBorders>
            <w:noWrap/>
            <w:vAlign w:val="center"/>
          </w:tcPr>
          <w:p w14:paraId="3D16EABA" w14:textId="170D7C32" w:rsidR="00AC0151" w:rsidRDefault="00AC0151" w:rsidP="00AC0151">
            <w:pPr>
              <w:jc w:val="center"/>
              <w:rPr>
                <w:rFonts w:cs="Arial"/>
                <w:sz w:val="17"/>
                <w:szCs w:val="17"/>
              </w:rPr>
            </w:pPr>
            <w:r>
              <w:rPr>
                <w:rFonts w:cs="Arial"/>
                <w:sz w:val="17"/>
                <w:szCs w:val="17"/>
              </w:rPr>
              <w:t>0.030</w:t>
            </w:r>
          </w:p>
        </w:tc>
        <w:tc>
          <w:tcPr>
            <w:tcW w:w="737" w:type="dxa"/>
            <w:tcBorders>
              <w:top w:val="single" w:sz="4" w:space="0" w:color="auto"/>
              <w:left w:val="nil"/>
              <w:bottom w:val="single" w:sz="4" w:space="0" w:color="auto"/>
              <w:right w:val="single" w:sz="4" w:space="0" w:color="auto"/>
            </w:tcBorders>
            <w:noWrap/>
            <w:vAlign w:val="center"/>
          </w:tcPr>
          <w:p w14:paraId="3337A83B" w14:textId="7B6239E4" w:rsidR="00AC0151" w:rsidRDefault="00AC0151" w:rsidP="00AC0151">
            <w:pPr>
              <w:jc w:val="center"/>
              <w:rPr>
                <w:rFonts w:cs="Arial"/>
                <w:sz w:val="17"/>
                <w:szCs w:val="17"/>
              </w:rPr>
            </w:pPr>
            <w:r>
              <w:rPr>
                <w:rFonts w:cs="Arial"/>
                <w:sz w:val="17"/>
                <w:szCs w:val="17"/>
              </w:rPr>
              <w:t>0.082</w:t>
            </w:r>
          </w:p>
        </w:tc>
        <w:tc>
          <w:tcPr>
            <w:tcW w:w="737" w:type="dxa"/>
            <w:tcBorders>
              <w:top w:val="single" w:sz="4" w:space="0" w:color="auto"/>
              <w:left w:val="nil"/>
              <w:bottom w:val="single" w:sz="4" w:space="0" w:color="auto"/>
              <w:right w:val="single" w:sz="4" w:space="0" w:color="auto"/>
            </w:tcBorders>
            <w:noWrap/>
            <w:vAlign w:val="center"/>
          </w:tcPr>
          <w:p w14:paraId="793D9DEC" w14:textId="0253D4B8"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4BE0534E" w14:textId="6514581B" w:rsidR="00AC0151" w:rsidRDefault="00AC0151" w:rsidP="00AC0151">
            <w:pPr>
              <w:jc w:val="center"/>
              <w:rPr>
                <w:rFonts w:cs="Arial"/>
                <w:sz w:val="17"/>
                <w:szCs w:val="17"/>
              </w:rPr>
            </w:pPr>
            <w:r>
              <w:rPr>
                <w:rFonts w:cs="Arial"/>
                <w:sz w:val="17"/>
                <w:szCs w:val="17"/>
              </w:rPr>
              <w:t>0.095</w:t>
            </w:r>
          </w:p>
        </w:tc>
        <w:tc>
          <w:tcPr>
            <w:tcW w:w="833" w:type="dxa"/>
            <w:tcBorders>
              <w:top w:val="single" w:sz="4" w:space="0" w:color="auto"/>
              <w:left w:val="nil"/>
              <w:bottom w:val="single" w:sz="4" w:space="0" w:color="auto"/>
              <w:right w:val="single" w:sz="4" w:space="0" w:color="auto"/>
            </w:tcBorders>
            <w:noWrap/>
            <w:vAlign w:val="center"/>
          </w:tcPr>
          <w:p w14:paraId="77E8B8D1" w14:textId="5884E5AB" w:rsidR="00AC0151" w:rsidRDefault="00AC0151" w:rsidP="00AC0151">
            <w:pPr>
              <w:jc w:val="center"/>
              <w:rPr>
                <w:rFonts w:cs="Arial"/>
                <w:sz w:val="17"/>
                <w:szCs w:val="17"/>
              </w:rPr>
            </w:pPr>
            <w:r>
              <w:rPr>
                <w:rFonts w:cs="Arial"/>
                <w:sz w:val="17"/>
                <w:szCs w:val="17"/>
              </w:rPr>
              <w:t>23.34%</w:t>
            </w:r>
          </w:p>
        </w:tc>
        <w:tc>
          <w:tcPr>
            <w:tcW w:w="833" w:type="dxa"/>
            <w:tcBorders>
              <w:top w:val="single" w:sz="4" w:space="0" w:color="auto"/>
              <w:left w:val="single" w:sz="4" w:space="0" w:color="auto"/>
              <w:bottom w:val="single" w:sz="4" w:space="0" w:color="auto"/>
              <w:right w:val="single" w:sz="4" w:space="0" w:color="auto"/>
            </w:tcBorders>
            <w:noWrap/>
            <w:vAlign w:val="center"/>
          </w:tcPr>
          <w:p w14:paraId="36070FD4" w14:textId="7D6BA423" w:rsidR="00AC0151" w:rsidRDefault="00AC0151" w:rsidP="00AC0151">
            <w:pPr>
              <w:jc w:val="center"/>
              <w:rPr>
                <w:rFonts w:cs="Arial"/>
                <w:sz w:val="17"/>
                <w:szCs w:val="17"/>
              </w:rPr>
            </w:pPr>
            <w:r>
              <w:rPr>
                <w:rFonts w:cs="Arial"/>
                <w:sz w:val="17"/>
                <w:szCs w:val="17"/>
              </w:rPr>
              <w:t>46.68%</w:t>
            </w:r>
          </w:p>
        </w:tc>
        <w:tc>
          <w:tcPr>
            <w:tcW w:w="833" w:type="dxa"/>
            <w:tcBorders>
              <w:top w:val="single" w:sz="4" w:space="0" w:color="auto"/>
              <w:left w:val="single" w:sz="4" w:space="0" w:color="auto"/>
              <w:bottom w:val="single" w:sz="4" w:space="0" w:color="auto"/>
              <w:right w:val="nil"/>
            </w:tcBorders>
            <w:noWrap/>
            <w:vAlign w:val="center"/>
          </w:tcPr>
          <w:p w14:paraId="47F7130E" w14:textId="2584DCCF" w:rsidR="00AC0151" w:rsidRDefault="00AC0151" w:rsidP="00AC0151">
            <w:pPr>
              <w:jc w:val="center"/>
              <w:rPr>
                <w:rFonts w:cs="Arial"/>
                <w:sz w:val="17"/>
                <w:szCs w:val="17"/>
              </w:rPr>
            </w:pPr>
            <w:r>
              <w:rPr>
                <w:rFonts w:cs="Arial"/>
                <w:sz w:val="17"/>
                <w:szCs w:val="17"/>
              </w:rPr>
              <w:t>70.02%</w:t>
            </w:r>
          </w:p>
        </w:tc>
        <w:tc>
          <w:tcPr>
            <w:tcW w:w="737" w:type="dxa"/>
            <w:tcBorders>
              <w:top w:val="single" w:sz="4" w:space="0" w:color="auto"/>
              <w:left w:val="single" w:sz="4" w:space="0" w:color="auto"/>
              <w:bottom w:val="single" w:sz="4" w:space="0" w:color="auto"/>
              <w:right w:val="single" w:sz="4" w:space="0" w:color="auto"/>
            </w:tcBorders>
            <w:noWrap/>
            <w:vAlign w:val="center"/>
          </w:tcPr>
          <w:p w14:paraId="6CA2CE29" w14:textId="7517C20B" w:rsidR="00AC0151" w:rsidRDefault="00AC0151" w:rsidP="00AC0151">
            <w:pPr>
              <w:jc w:val="center"/>
              <w:rPr>
                <w:rFonts w:cs="Arial"/>
                <w:sz w:val="17"/>
                <w:szCs w:val="17"/>
              </w:rPr>
            </w:pPr>
            <w:r>
              <w:rPr>
                <w:rFonts w:cs="Arial"/>
                <w:sz w:val="17"/>
                <w:szCs w:val="17"/>
              </w:rPr>
              <w:t>0.053</w:t>
            </w:r>
          </w:p>
        </w:tc>
        <w:tc>
          <w:tcPr>
            <w:tcW w:w="737" w:type="dxa"/>
            <w:tcBorders>
              <w:top w:val="single" w:sz="4" w:space="0" w:color="auto"/>
              <w:left w:val="nil"/>
              <w:bottom w:val="single" w:sz="4" w:space="0" w:color="auto"/>
              <w:right w:val="single" w:sz="4" w:space="0" w:color="auto"/>
            </w:tcBorders>
            <w:noWrap/>
            <w:vAlign w:val="center"/>
          </w:tcPr>
          <w:p w14:paraId="3CCBDF13" w14:textId="2B7C1FD3" w:rsidR="00AC0151" w:rsidRDefault="00AC0151" w:rsidP="00AC0151">
            <w:pPr>
              <w:jc w:val="center"/>
              <w:rPr>
                <w:rFonts w:cs="Arial"/>
                <w:sz w:val="17"/>
                <w:szCs w:val="17"/>
              </w:rPr>
            </w:pPr>
            <w:r>
              <w:rPr>
                <w:rFonts w:cs="Arial"/>
                <w:sz w:val="17"/>
                <w:szCs w:val="17"/>
              </w:rPr>
              <w:t>0.058</w:t>
            </w:r>
          </w:p>
        </w:tc>
      </w:tr>
      <w:tr w:rsidR="00AC0151" w:rsidRPr="0036209C" w14:paraId="0A4B1AF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4295543" w14:textId="53DDB6FF" w:rsidR="00AC0151" w:rsidRDefault="00AC0151" w:rsidP="00AC0151">
            <w:pPr>
              <w:rPr>
                <w:rFonts w:cs="Arial"/>
                <w:sz w:val="17"/>
                <w:szCs w:val="17"/>
              </w:rPr>
            </w:pPr>
            <w:r>
              <w:rPr>
                <w:rFonts w:cs="Arial"/>
                <w:sz w:val="17"/>
                <w:szCs w:val="17"/>
              </w:rPr>
              <w:t>In, ppm</w:t>
            </w:r>
          </w:p>
        </w:tc>
        <w:tc>
          <w:tcPr>
            <w:tcW w:w="934" w:type="dxa"/>
            <w:tcBorders>
              <w:top w:val="single" w:sz="4" w:space="0" w:color="auto"/>
              <w:left w:val="single" w:sz="4" w:space="0" w:color="auto"/>
              <w:bottom w:val="single" w:sz="4" w:space="0" w:color="auto"/>
              <w:right w:val="nil"/>
            </w:tcBorders>
            <w:noWrap/>
            <w:vAlign w:val="center"/>
          </w:tcPr>
          <w:p w14:paraId="20B8E926" w14:textId="7BC22A34"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single" w:sz="4" w:space="0" w:color="auto"/>
              <w:bottom w:val="single" w:sz="4" w:space="0" w:color="auto"/>
              <w:right w:val="single" w:sz="4" w:space="0" w:color="auto"/>
            </w:tcBorders>
            <w:noWrap/>
            <w:vAlign w:val="center"/>
          </w:tcPr>
          <w:p w14:paraId="70D5094E" w14:textId="62D9F75D" w:rsidR="00AC0151" w:rsidRDefault="00AC0151" w:rsidP="00AC0151">
            <w:pPr>
              <w:jc w:val="center"/>
              <w:rPr>
                <w:rFonts w:cs="Arial"/>
                <w:sz w:val="17"/>
                <w:szCs w:val="17"/>
              </w:rPr>
            </w:pPr>
            <w:r>
              <w:rPr>
                <w:rFonts w:cs="Arial"/>
                <w:sz w:val="17"/>
                <w:szCs w:val="17"/>
              </w:rPr>
              <w:t>0.002</w:t>
            </w:r>
          </w:p>
        </w:tc>
        <w:tc>
          <w:tcPr>
            <w:tcW w:w="737" w:type="dxa"/>
            <w:tcBorders>
              <w:top w:val="single" w:sz="4" w:space="0" w:color="auto"/>
              <w:left w:val="nil"/>
              <w:bottom w:val="single" w:sz="4" w:space="0" w:color="auto"/>
              <w:right w:val="single" w:sz="4" w:space="0" w:color="auto"/>
            </w:tcBorders>
            <w:noWrap/>
            <w:vAlign w:val="center"/>
          </w:tcPr>
          <w:p w14:paraId="37D2DF83" w14:textId="5EF388F8" w:rsidR="00AC0151" w:rsidRDefault="00AC0151" w:rsidP="00AC0151">
            <w:pPr>
              <w:jc w:val="center"/>
              <w:rPr>
                <w:rFonts w:cs="Arial"/>
                <w:sz w:val="17"/>
                <w:szCs w:val="17"/>
              </w:rPr>
            </w:pPr>
            <w:r>
              <w:rPr>
                <w:rFonts w:cs="Arial"/>
                <w:sz w:val="17"/>
                <w:szCs w:val="17"/>
              </w:rPr>
              <w:t>0.016</w:t>
            </w:r>
          </w:p>
        </w:tc>
        <w:tc>
          <w:tcPr>
            <w:tcW w:w="737" w:type="dxa"/>
            <w:tcBorders>
              <w:top w:val="single" w:sz="4" w:space="0" w:color="auto"/>
              <w:left w:val="nil"/>
              <w:bottom w:val="single" w:sz="4" w:space="0" w:color="auto"/>
              <w:right w:val="single" w:sz="4" w:space="0" w:color="auto"/>
            </w:tcBorders>
            <w:noWrap/>
            <w:vAlign w:val="center"/>
          </w:tcPr>
          <w:p w14:paraId="2FD566E7" w14:textId="3FDA784C" w:rsidR="00AC0151" w:rsidRDefault="00AC0151" w:rsidP="00AC0151">
            <w:pPr>
              <w:jc w:val="center"/>
              <w:rPr>
                <w:rFonts w:cs="Arial"/>
                <w:sz w:val="17"/>
                <w:szCs w:val="17"/>
              </w:rPr>
            </w:pPr>
            <w:r>
              <w:rPr>
                <w:rFonts w:cs="Arial"/>
                <w:sz w:val="17"/>
                <w:szCs w:val="17"/>
              </w:rPr>
              <w:t>0.023</w:t>
            </w:r>
          </w:p>
        </w:tc>
        <w:tc>
          <w:tcPr>
            <w:tcW w:w="737" w:type="dxa"/>
            <w:tcBorders>
              <w:top w:val="single" w:sz="4" w:space="0" w:color="auto"/>
              <w:left w:val="nil"/>
              <w:bottom w:val="single" w:sz="4" w:space="0" w:color="auto"/>
              <w:right w:val="single" w:sz="4" w:space="0" w:color="auto"/>
            </w:tcBorders>
            <w:noWrap/>
            <w:vAlign w:val="center"/>
          </w:tcPr>
          <w:p w14:paraId="28D97C3E" w14:textId="3B45CC28" w:rsidR="00AC0151" w:rsidRDefault="00AC0151" w:rsidP="00AC0151">
            <w:pPr>
              <w:jc w:val="center"/>
              <w:rPr>
                <w:rFonts w:cs="Arial"/>
                <w:sz w:val="17"/>
                <w:szCs w:val="17"/>
              </w:rPr>
            </w:pPr>
            <w:r>
              <w:rPr>
                <w:rFonts w:cs="Arial"/>
                <w:sz w:val="17"/>
                <w:szCs w:val="17"/>
              </w:rPr>
              <w:t>0.014</w:t>
            </w:r>
          </w:p>
        </w:tc>
        <w:tc>
          <w:tcPr>
            <w:tcW w:w="737" w:type="dxa"/>
            <w:tcBorders>
              <w:top w:val="single" w:sz="4" w:space="0" w:color="auto"/>
              <w:left w:val="nil"/>
              <w:bottom w:val="single" w:sz="4" w:space="0" w:color="auto"/>
              <w:right w:val="single" w:sz="4" w:space="0" w:color="auto"/>
            </w:tcBorders>
            <w:noWrap/>
            <w:vAlign w:val="center"/>
          </w:tcPr>
          <w:p w14:paraId="3A802593" w14:textId="7FB5FE7B" w:rsidR="00AC0151" w:rsidRDefault="00AC0151" w:rsidP="00AC0151">
            <w:pPr>
              <w:jc w:val="center"/>
              <w:rPr>
                <w:rFonts w:cs="Arial"/>
                <w:sz w:val="17"/>
                <w:szCs w:val="17"/>
              </w:rPr>
            </w:pPr>
            <w:r>
              <w:rPr>
                <w:rFonts w:cs="Arial"/>
                <w:sz w:val="17"/>
                <w:szCs w:val="17"/>
              </w:rPr>
              <w:t>0.025</w:t>
            </w:r>
          </w:p>
        </w:tc>
        <w:tc>
          <w:tcPr>
            <w:tcW w:w="833" w:type="dxa"/>
            <w:tcBorders>
              <w:top w:val="single" w:sz="4" w:space="0" w:color="auto"/>
              <w:left w:val="nil"/>
              <w:bottom w:val="single" w:sz="4" w:space="0" w:color="auto"/>
              <w:right w:val="single" w:sz="4" w:space="0" w:color="auto"/>
            </w:tcBorders>
            <w:noWrap/>
            <w:vAlign w:val="center"/>
          </w:tcPr>
          <w:p w14:paraId="612E4414" w14:textId="03F0C0BB" w:rsidR="00AC0151" w:rsidRDefault="00AC0151" w:rsidP="00AC0151">
            <w:pPr>
              <w:jc w:val="center"/>
              <w:rPr>
                <w:rFonts w:cs="Arial"/>
                <w:sz w:val="17"/>
                <w:szCs w:val="17"/>
              </w:rPr>
            </w:pPr>
            <w:r>
              <w:rPr>
                <w:rFonts w:cs="Arial"/>
                <w:sz w:val="17"/>
                <w:szCs w:val="17"/>
              </w:rPr>
              <w:t>9.90%</w:t>
            </w:r>
          </w:p>
        </w:tc>
        <w:tc>
          <w:tcPr>
            <w:tcW w:w="833" w:type="dxa"/>
            <w:tcBorders>
              <w:top w:val="single" w:sz="4" w:space="0" w:color="auto"/>
              <w:left w:val="single" w:sz="4" w:space="0" w:color="auto"/>
              <w:bottom w:val="single" w:sz="4" w:space="0" w:color="auto"/>
              <w:right w:val="single" w:sz="4" w:space="0" w:color="auto"/>
            </w:tcBorders>
            <w:noWrap/>
            <w:vAlign w:val="center"/>
          </w:tcPr>
          <w:p w14:paraId="46F69EA3" w14:textId="461E65C7" w:rsidR="00AC0151" w:rsidRDefault="00AC0151" w:rsidP="00AC0151">
            <w:pPr>
              <w:jc w:val="center"/>
              <w:rPr>
                <w:rFonts w:cs="Arial"/>
                <w:sz w:val="17"/>
                <w:szCs w:val="17"/>
              </w:rPr>
            </w:pPr>
            <w:r>
              <w:rPr>
                <w:rFonts w:cs="Arial"/>
                <w:sz w:val="17"/>
                <w:szCs w:val="17"/>
              </w:rPr>
              <w:t>19.79%</w:t>
            </w:r>
          </w:p>
        </w:tc>
        <w:tc>
          <w:tcPr>
            <w:tcW w:w="833" w:type="dxa"/>
            <w:tcBorders>
              <w:top w:val="single" w:sz="4" w:space="0" w:color="auto"/>
              <w:left w:val="single" w:sz="4" w:space="0" w:color="auto"/>
              <w:bottom w:val="single" w:sz="4" w:space="0" w:color="auto"/>
              <w:right w:val="nil"/>
            </w:tcBorders>
            <w:noWrap/>
            <w:vAlign w:val="center"/>
          </w:tcPr>
          <w:p w14:paraId="7E30B837" w14:textId="173364B4" w:rsidR="00AC0151" w:rsidRDefault="00AC0151" w:rsidP="00AC0151">
            <w:pPr>
              <w:jc w:val="center"/>
              <w:rPr>
                <w:rFonts w:cs="Arial"/>
                <w:sz w:val="17"/>
                <w:szCs w:val="17"/>
              </w:rPr>
            </w:pPr>
            <w:r>
              <w:rPr>
                <w:rFonts w:cs="Arial"/>
                <w:sz w:val="17"/>
                <w:szCs w:val="17"/>
              </w:rPr>
              <w:t>29.69%</w:t>
            </w:r>
          </w:p>
        </w:tc>
        <w:tc>
          <w:tcPr>
            <w:tcW w:w="737" w:type="dxa"/>
            <w:tcBorders>
              <w:top w:val="single" w:sz="4" w:space="0" w:color="auto"/>
              <w:left w:val="single" w:sz="4" w:space="0" w:color="auto"/>
              <w:bottom w:val="single" w:sz="4" w:space="0" w:color="auto"/>
              <w:right w:val="single" w:sz="4" w:space="0" w:color="auto"/>
            </w:tcBorders>
            <w:noWrap/>
            <w:vAlign w:val="center"/>
          </w:tcPr>
          <w:p w14:paraId="2E18107D" w14:textId="29AB05F7" w:rsidR="00AC0151" w:rsidRDefault="00AC0151" w:rsidP="00AC0151">
            <w:pPr>
              <w:jc w:val="center"/>
              <w:rPr>
                <w:rFonts w:cs="Arial"/>
                <w:sz w:val="17"/>
                <w:szCs w:val="17"/>
              </w:rPr>
            </w:pPr>
            <w:r>
              <w:rPr>
                <w:rFonts w:cs="Arial"/>
                <w:sz w:val="17"/>
                <w:szCs w:val="17"/>
              </w:rPr>
              <w:t>0.018</w:t>
            </w:r>
          </w:p>
        </w:tc>
        <w:tc>
          <w:tcPr>
            <w:tcW w:w="737" w:type="dxa"/>
            <w:tcBorders>
              <w:top w:val="single" w:sz="4" w:space="0" w:color="auto"/>
              <w:left w:val="nil"/>
              <w:bottom w:val="single" w:sz="4" w:space="0" w:color="auto"/>
              <w:right w:val="single" w:sz="4" w:space="0" w:color="auto"/>
            </w:tcBorders>
            <w:noWrap/>
            <w:vAlign w:val="center"/>
          </w:tcPr>
          <w:p w14:paraId="6C3D64A6" w14:textId="21108D87" w:rsidR="00AC0151" w:rsidRDefault="00AC0151" w:rsidP="00AC0151">
            <w:pPr>
              <w:jc w:val="center"/>
              <w:rPr>
                <w:rFonts w:cs="Arial"/>
                <w:sz w:val="17"/>
                <w:szCs w:val="17"/>
              </w:rPr>
            </w:pPr>
            <w:r>
              <w:rPr>
                <w:rFonts w:cs="Arial"/>
                <w:sz w:val="17"/>
                <w:szCs w:val="17"/>
              </w:rPr>
              <w:t>0.020</w:t>
            </w:r>
          </w:p>
        </w:tc>
      </w:tr>
      <w:tr w:rsidR="00AC0151" w:rsidRPr="0036209C" w14:paraId="0D115FB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E55FD25" w14:textId="131241BF" w:rsidR="00AC0151" w:rsidRDefault="00AC0151" w:rsidP="00AC0151">
            <w:pPr>
              <w:rPr>
                <w:rFonts w:cs="Arial"/>
                <w:sz w:val="17"/>
                <w:szCs w:val="17"/>
              </w:rPr>
            </w:pPr>
            <w:r>
              <w:rPr>
                <w:rFonts w:cs="Arial"/>
                <w:sz w:val="17"/>
                <w:szCs w:val="17"/>
              </w:rPr>
              <w:t>K, wt.%</w:t>
            </w:r>
          </w:p>
        </w:tc>
        <w:tc>
          <w:tcPr>
            <w:tcW w:w="934" w:type="dxa"/>
            <w:tcBorders>
              <w:top w:val="single" w:sz="4" w:space="0" w:color="auto"/>
              <w:left w:val="single" w:sz="4" w:space="0" w:color="auto"/>
              <w:bottom w:val="single" w:sz="4" w:space="0" w:color="auto"/>
              <w:right w:val="nil"/>
            </w:tcBorders>
            <w:noWrap/>
            <w:vAlign w:val="center"/>
          </w:tcPr>
          <w:p w14:paraId="43DD73F8" w14:textId="3E70FDBA" w:rsidR="00AC0151" w:rsidRDefault="00AC0151" w:rsidP="00AC0151">
            <w:pPr>
              <w:jc w:val="center"/>
              <w:rPr>
                <w:rFonts w:cs="Arial"/>
                <w:sz w:val="17"/>
                <w:szCs w:val="17"/>
              </w:rPr>
            </w:pPr>
            <w:r>
              <w:rPr>
                <w:rFonts w:cs="Arial"/>
                <w:sz w:val="17"/>
                <w:szCs w:val="17"/>
              </w:rPr>
              <w:t>0.216</w:t>
            </w:r>
          </w:p>
        </w:tc>
        <w:tc>
          <w:tcPr>
            <w:tcW w:w="737" w:type="dxa"/>
            <w:tcBorders>
              <w:top w:val="single" w:sz="4" w:space="0" w:color="auto"/>
              <w:left w:val="single" w:sz="4" w:space="0" w:color="auto"/>
              <w:bottom w:val="single" w:sz="4" w:space="0" w:color="auto"/>
              <w:right w:val="single" w:sz="4" w:space="0" w:color="auto"/>
            </w:tcBorders>
            <w:noWrap/>
            <w:vAlign w:val="center"/>
          </w:tcPr>
          <w:p w14:paraId="21B6D0EE" w14:textId="0FC28B09" w:rsidR="00AC0151" w:rsidRDefault="00AC0151" w:rsidP="00AC0151">
            <w:pPr>
              <w:jc w:val="center"/>
              <w:rPr>
                <w:rFonts w:cs="Arial"/>
                <w:sz w:val="17"/>
                <w:szCs w:val="17"/>
              </w:rPr>
            </w:pPr>
            <w:r>
              <w:rPr>
                <w:rFonts w:cs="Arial"/>
                <w:sz w:val="17"/>
                <w:szCs w:val="17"/>
              </w:rPr>
              <w:t>0.028</w:t>
            </w:r>
          </w:p>
        </w:tc>
        <w:tc>
          <w:tcPr>
            <w:tcW w:w="737" w:type="dxa"/>
            <w:tcBorders>
              <w:top w:val="single" w:sz="4" w:space="0" w:color="auto"/>
              <w:left w:val="nil"/>
              <w:bottom w:val="single" w:sz="4" w:space="0" w:color="auto"/>
              <w:right w:val="single" w:sz="4" w:space="0" w:color="auto"/>
            </w:tcBorders>
            <w:noWrap/>
            <w:vAlign w:val="center"/>
          </w:tcPr>
          <w:p w14:paraId="7D79FA26" w14:textId="355C902B" w:rsidR="00AC0151" w:rsidRDefault="00AC0151" w:rsidP="00AC0151">
            <w:pPr>
              <w:jc w:val="center"/>
              <w:rPr>
                <w:rFonts w:cs="Arial"/>
                <w:sz w:val="17"/>
                <w:szCs w:val="17"/>
              </w:rPr>
            </w:pPr>
            <w:r>
              <w:rPr>
                <w:rFonts w:cs="Arial"/>
                <w:sz w:val="17"/>
                <w:szCs w:val="17"/>
              </w:rPr>
              <w:t>0.161</w:t>
            </w:r>
          </w:p>
        </w:tc>
        <w:tc>
          <w:tcPr>
            <w:tcW w:w="737" w:type="dxa"/>
            <w:tcBorders>
              <w:top w:val="single" w:sz="4" w:space="0" w:color="auto"/>
              <w:left w:val="nil"/>
              <w:bottom w:val="single" w:sz="4" w:space="0" w:color="auto"/>
              <w:right w:val="single" w:sz="4" w:space="0" w:color="auto"/>
            </w:tcBorders>
            <w:noWrap/>
            <w:vAlign w:val="center"/>
          </w:tcPr>
          <w:p w14:paraId="4B7E6CC7" w14:textId="3B13886E" w:rsidR="00AC0151" w:rsidRDefault="00AC0151" w:rsidP="00AC0151">
            <w:pPr>
              <w:jc w:val="center"/>
              <w:rPr>
                <w:rFonts w:cs="Arial"/>
                <w:sz w:val="17"/>
                <w:szCs w:val="17"/>
              </w:rPr>
            </w:pPr>
            <w:r>
              <w:rPr>
                <w:rFonts w:cs="Arial"/>
                <w:sz w:val="17"/>
                <w:szCs w:val="17"/>
              </w:rPr>
              <w:t>0.272</w:t>
            </w:r>
          </w:p>
        </w:tc>
        <w:tc>
          <w:tcPr>
            <w:tcW w:w="737" w:type="dxa"/>
            <w:tcBorders>
              <w:top w:val="single" w:sz="4" w:space="0" w:color="auto"/>
              <w:left w:val="nil"/>
              <w:bottom w:val="single" w:sz="4" w:space="0" w:color="auto"/>
              <w:right w:val="single" w:sz="4" w:space="0" w:color="auto"/>
            </w:tcBorders>
            <w:noWrap/>
            <w:vAlign w:val="center"/>
          </w:tcPr>
          <w:p w14:paraId="4C1FFA90" w14:textId="7765B062" w:rsidR="00AC0151" w:rsidRDefault="00AC0151" w:rsidP="00AC0151">
            <w:pPr>
              <w:jc w:val="center"/>
              <w:rPr>
                <w:rFonts w:cs="Arial"/>
                <w:sz w:val="17"/>
                <w:szCs w:val="17"/>
              </w:rPr>
            </w:pPr>
            <w:r>
              <w:rPr>
                <w:rFonts w:cs="Arial"/>
                <w:sz w:val="17"/>
                <w:szCs w:val="17"/>
              </w:rPr>
              <w:t>0.133</w:t>
            </w:r>
          </w:p>
        </w:tc>
        <w:tc>
          <w:tcPr>
            <w:tcW w:w="737" w:type="dxa"/>
            <w:tcBorders>
              <w:top w:val="single" w:sz="4" w:space="0" w:color="auto"/>
              <w:left w:val="nil"/>
              <w:bottom w:val="single" w:sz="4" w:space="0" w:color="auto"/>
              <w:right w:val="single" w:sz="4" w:space="0" w:color="auto"/>
            </w:tcBorders>
            <w:noWrap/>
            <w:vAlign w:val="center"/>
          </w:tcPr>
          <w:p w14:paraId="01DC5237" w14:textId="132CAA4C" w:rsidR="00AC0151" w:rsidRDefault="00AC0151" w:rsidP="00AC0151">
            <w:pPr>
              <w:jc w:val="center"/>
              <w:rPr>
                <w:rFonts w:cs="Arial"/>
                <w:sz w:val="17"/>
                <w:szCs w:val="17"/>
              </w:rPr>
            </w:pPr>
            <w:r>
              <w:rPr>
                <w:rFonts w:cs="Arial"/>
                <w:sz w:val="17"/>
                <w:szCs w:val="17"/>
              </w:rPr>
              <w:t>0.300</w:t>
            </w:r>
          </w:p>
        </w:tc>
        <w:tc>
          <w:tcPr>
            <w:tcW w:w="833" w:type="dxa"/>
            <w:tcBorders>
              <w:top w:val="single" w:sz="4" w:space="0" w:color="auto"/>
              <w:left w:val="nil"/>
              <w:bottom w:val="single" w:sz="4" w:space="0" w:color="auto"/>
              <w:right w:val="single" w:sz="4" w:space="0" w:color="auto"/>
            </w:tcBorders>
            <w:noWrap/>
            <w:vAlign w:val="center"/>
          </w:tcPr>
          <w:p w14:paraId="7C4AAAAB" w14:textId="338DE17A" w:rsidR="00AC0151" w:rsidRDefault="00AC0151" w:rsidP="00AC0151">
            <w:pPr>
              <w:jc w:val="center"/>
              <w:rPr>
                <w:rFonts w:cs="Arial"/>
                <w:sz w:val="17"/>
                <w:szCs w:val="17"/>
              </w:rPr>
            </w:pPr>
            <w:r>
              <w:rPr>
                <w:rFonts w:cs="Arial"/>
                <w:sz w:val="17"/>
                <w:szCs w:val="17"/>
              </w:rPr>
              <w:t>12.82%</w:t>
            </w:r>
          </w:p>
        </w:tc>
        <w:tc>
          <w:tcPr>
            <w:tcW w:w="833" w:type="dxa"/>
            <w:tcBorders>
              <w:top w:val="single" w:sz="4" w:space="0" w:color="auto"/>
              <w:left w:val="single" w:sz="4" w:space="0" w:color="auto"/>
              <w:bottom w:val="single" w:sz="4" w:space="0" w:color="auto"/>
              <w:right w:val="single" w:sz="4" w:space="0" w:color="auto"/>
            </w:tcBorders>
            <w:noWrap/>
            <w:vAlign w:val="center"/>
          </w:tcPr>
          <w:p w14:paraId="57826625" w14:textId="650FE42D" w:rsidR="00AC0151" w:rsidRDefault="00AC0151" w:rsidP="00AC0151">
            <w:pPr>
              <w:jc w:val="center"/>
              <w:rPr>
                <w:rFonts w:cs="Arial"/>
                <w:sz w:val="17"/>
                <w:szCs w:val="17"/>
              </w:rPr>
            </w:pPr>
            <w:r>
              <w:rPr>
                <w:rFonts w:cs="Arial"/>
                <w:sz w:val="17"/>
                <w:szCs w:val="17"/>
              </w:rPr>
              <w:t>25.65%</w:t>
            </w:r>
          </w:p>
        </w:tc>
        <w:tc>
          <w:tcPr>
            <w:tcW w:w="833" w:type="dxa"/>
            <w:tcBorders>
              <w:top w:val="single" w:sz="4" w:space="0" w:color="auto"/>
              <w:left w:val="single" w:sz="4" w:space="0" w:color="auto"/>
              <w:bottom w:val="single" w:sz="4" w:space="0" w:color="auto"/>
              <w:right w:val="nil"/>
            </w:tcBorders>
            <w:noWrap/>
            <w:vAlign w:val="center"/>
          </w:tcPr>
          <w:p w14:paraId="40958C4F" w14:textId="2DB190E7" w:rsidR="00AC0151" w:rsidRDefault="00AC0151" w:rsidP="00AC0151">
            <w:pPr>
              <w:jc w:val="center"/>
              <w:rPr>
                <w:rFonts w:cs="Arial"/>
                <w:sz w:val="17"/>
                <w:szCs w:val="17"/>
              </w:rPr>
            </w:pPr>
            <w:r>
              <w:rPr>
                <w:rFonts w:cs="Arial"/>
                <w:sz w:val="17"/>
                <w:szCs w:val="17"/>
              </w:rPr>
              <w:t>38.47%</w:t>
            </w:r>
          </w:p>
        </w:tc>
        <w:tc>
          <w:tcPr>
            <w:tcW w:w="737" w:type="dxa"/>
            <w:tcBorders>
              <w:top w:val="single" w:sz="4" w:space="0" w:color="auto"/>
              <w:left w:val="single" w:sz="4" w:space="0" w:color="auto"/>
              <w:bottom w:val="single" w:sz="4" w:space="0" w:color="auto"/>
              <w:right w:val="single" w:sz="4" w:space="0" w:color="auto"/>
            </w:tcBorders>
            <w:noWrap/>
            <w:vAlign w:val="center"/>
          </w:tcPr>
          <w:p w14:paraId="443477A2" w14:textId="1010BFBE" w:rsidR="00AC0151" w:rsidRDefault="00AC0151" w:rsidP="00AC0151">
            <w:pPr>
              <w:jc w:val="center"/>
              <w:rPr>
                <w:rFonts w:cs="Arial"/>
                <w:sz w:val="17"/>
                <w:szCs w:val="17"/>
              </w:rPr>
            </w:pPr>
            <w:r>
              <w:rPr>
                <w:rFonts w:cs="Arial"/>
                <w:sz w:val="17"/>
                <w:szCs w:val="17"/>
              </w:rPr>
              <w:t>0.206</w:t>
            </w:r>
          </w:p>
        </w:tc>
        <w:tc>
          <w:tcPr>
            <w:tcW w:w="737" w:type="dxa"/>
            <w:tcBorders>
              <w:top w:val="single" w:sz="4" w:space="0" w:color="auto"/>
              <w:left w:val="nil"/>
              <w:bottom w:val="single" w:sz="4" w:space="0" w:color="auto"/>
              <w:right w:val="single" w:sz="4" w:space="0" w:color="auto"/>
            </w:tcBorders>
            <w:noWrap/>
            <w:vAlign w:val="center"/>
          </w:tcPr>
          <w:p w14:paraId="2BDE5FE3" w14:textId="6D989CFC" w:rsidR="00AC0151" w:rsidRDefault="00AC0151" w:rsidP="00AC0151">
            <w:pPr>
              <w:jc w:val="center"/>
              <w:rPr>
                <w:rFonts w:cs="Arial"/>
                <w:sz w:val="17"/>
                <w:szCs w:val="17"/>
              </w:rPr>
            </w:pPr>
            <w:r>
              <w:rPr>
                <w:rFonts w:cs="Arial"/>
                <w:sz w:val="17"/>
                <w:szCs w:val="17"/>
              </w:rPr>
              <w:t>0.227</w:t>
            </w:r>
          </w:p>
        </w:tc>
      </w:tr>
      <w:tr w:rsidR="00AC0151" w:rsidRPr="0036209C" w14:paraId="1463BEB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E9261B9" w14:textId="12CB5BE5" w:rsidR="00AC0151" w:rsidRDefault="00AC0151" w:rsidP="00AC0151">
            <w:pPr>
              <w:rPr>
                <w:rFonts w:cs="Arial"/>
                <w:sz w:val="17"/>
                <w:szCs w:val="17"/>
              </w:rPr>
            </w:pPr>
            <w:r>
              <w:rPr>
                <w:rFonts w:cs="Arial"/>
                <w:sz w:val="17"/>
                <w:szCs w:val="17"/>
              </w:rPr>
              <w:t>La, ppm</w:t>
            </w:r>
          </w:p>
        </w:tc>
        <w:tc>
          <w:tcPr>
            <w:tcW w:w="934" w:type="dxa"/>
            <w:tcBorders>
              <w:top w:val="single" w:sz="4" w:space="0" w:color="auto"/>
              <w:left w:val="single" w:sz="4" w:space="0" w:color="auto"/>
              <w:bottom w:val="single" w:sz="4" w:space="0" w:color="auto"/>
              <w:right w:val="nil"/>
            </w:tcBorders>
            <w:noWrap/>
            <w:vAlign w:val="center"/>
          </w:tcPr>
          <w:p w14:paraId="00BBD96B" w14:textId="1E912CD8" w:rsidR="00AC0151" w:rsidRDefault="00AC0151" w:rsidP="00AC0151">
            <w:pPr>
              <w:jc w:val="center"/>
              <w:rPr>
                <w:rFonts w:cs="Arial"/>
                <w:sz w:val="17"/>
                <w:szCs w:val="17"/>
              </w:rPr>
            </w:pPr>
            <w:r>
              <w:rPr>
                <w:rFonts w:cs="Arial"/>
                <w:sz w:val="17"/>
                <w:szCs w:val="17"/>
              </w:rPr>
              <w:t>14.5</w:t>
            </w:r>
          </w:p>
        </w:tc>
        <w:tc>
          <w:tcPr>
            <w:tcW w:w="737" w:type="dxa"/>
            <w:tcBorders>
              <w:top w:val="single" w:sz="4" w:space="0" w:color="auto"/>
              <w:left w:val="single" w:sz="4" w:space="0" w:color="auto"/>
              <w:bottom w:val="single" w:sz="4" w:space="0" w:color="auto"/>
              <w:right w:val="single" w:sz="4" w:space="0" w:color="auto"/>
            </w:tcBorders>
            <w:noWrap/>
            <w:vAlign w:val="center"/>
          </w:tcPr>
          <w:p w14:paraId="41907DDE" w14:textId="42722D57" w:rsidR="00AC0151" w:rsidRDefault="00AC0151" w:rsidP="00AC0151">
            <w:pPr>
              <w:jc w:val="center"/>
              <w:rPr>
                <w:rFonts w:cs="Arial"/>
                <w:sz w:val="17"/>
                <w:szCs w:val="17"/>
              </w:rPr>
            </w:pPr>
            <w:r>
              <w:rPr>
                <w:rFonts w:cs="Arial"/>
                <w:sz w:val="17"/>
                <w:szCs w:val="17"/>
              </w:rPr>
              <w:t>1.13</w:t>
            </w:r>
          </w:p>
        </w:tc>
        <w:tc>
          <w:tcPr>
            <w:tcW w:w="737" w:type="dxa"/>
            <w:tcBorders>
              <w:top w:val="single" w:sz="4" w:space="0" w:color="auto"/>
              <w:left w:val="nil"/>
              <w:bottom w:val="single" w:sz="4" w:space="0" w:color="auto"/>
              <w:right w:val="single" w:sz="4" w:space="0" w:color="auto"/>
            </w:tcBorders>
            <w:noWrap/>
            <w:vAlign w:val="center"/>
          </w:tcPr>
          <w:p w14:paraId="5F3976A1" w14:textId="31423866" w:rsidR="00AC0151" w:rsidRDefault="00AC0151" w:rsidP="00AC0151">
            <w:pPr>
              <w:jc w:val="center"/>
              <w:rPr>
                <w:rFonts w:cs="Arial"/>
                <w:sz w:val="17"/>
                <w:szCs w:val="17"/>
              </w:rPr>
            </w:pPr>
            <w:r>
              <w:rPr>
                <w:rFonts w:cs="Arial"/>
                <w:sz w:val="17"/>
                <w:szCs w:val="17"/>
              </w:rPr>
              <w:t>12.2</w:t>
            </w:r>
          </w:p>
        </w:tc>
        <w:tc>
          <w:tcPr>
            <w:tcW w:w="737" w:type="dxa"/>
            <w:tcBorders>
              <w:top w:val="single" w:sz="4" w:space="0" w:color="auto"/>
              <w:left w:val="nil"/>
              <w:bottom w:val="single" w:sz="4" w:space="0" w:color="auto"/>
              <w:right w:val="single" w:sz="4" w:space="0" w:color="auto"/>
            </w:tcBorders>
            <w:noWrap/>
            <w:vAlign w:val="center"/>
          </w:tcPr>
          <w:p w14:paraId="3A88E0A5" w14:textId="547A7A12" w:rsidR="00AC0151" w:rsidRDefault="00AC0151" w:rsidP="00AC0151">
            <w:pPr>
              <w:jc w:val="center"/>
              <w:rPr>
                <w:rFonts w:cs="Arial"/>
                <w:sz w:val="17"/>
                <w:szCs w:val="17"/>
              </w:rPr>
            </w:pPr>
            <w:r>
              <w:rPr>
                <w:rFonts w:cs="Arial"/>
                <w:sz w:val="17"/>
                <w:szCs w:val="17"/>
              </w:rPr>
              <w:t>16.7</w:t>
            </w:r>
          </w:p>
        </w:tc>
        <w:tc>
          <w:tcPr>
            <w:tcW w:w="737" w:type="dxa"/>
            <w:tcBorders>
              <w:top w:val="single" w:sz="4" w:space="0" w:color="auto"/>
              <w:left w:val="nil"/>
              <w:bottom w:val="single" w:sz="4" w:space="0" w:color="auto"/>
              <w:right w:val="single" w:sz="4" w:space="0" w:color="auto"/>
            </w:tcBorders>
            <w:noWrap/>
            <w:vAlign w:val="center"/>
          </w:tcPr>
          <w:p w14:paraId="301EF1D5" w14:textId="79A9D648" w:rsidR="00AC0151" w:rsidRDefault="00AC0151" w:rsidP="00AC0151">
            <w:pPr>
              <w:jc w:val="center"/>
              <w:rPr>
                <w:rFonts w:cs="Arial"/>
                <w:sz w:val="17"/>
                <w:szCs w:val="17"/>
              </w:rPr>
            </w:pPr>
            <w:r>
              <w:rPr>
                <w:rFonts w:cs="Arial"/>
                <w:sz w:val="17"/>
                <w:szCs w:val="17"/>
              </w:rPr>
              <w:t>11.1</w:t>
            </w:r>
          </w:p>
        </w:tc>
        <w:tc>
          <w:tcPr>
            <w:tcW w:w="737" w:type="dxa"/>
            <w:tcBorders>
              <w:top w:val="single" w:sz="4" w:space="0" w:color="auto"/>
              <w:left w:val="nil"/>
              <w:bottom w:val="single" w:sz="4" w:space="0" w:color="auto"/>
              <w:right w:val="single" w:sz="4" w:space="0" w:color="auto"/>
            </w:tcBorders>
            <w:noWrap/>
            <w:vAlign w:val="center"/>
          </w:tcPr>
          <w:p w14:paraId="2E3054B1" w14:textId="038E8EE2" w:rsidR="00AC0151" w:rsidRDefault="00AC0151" w:rsidP="00AC0151">
            <w:pPr>
              <w:jc w:val="center"/>
              <w:rPr>
                <w:rFonts w:cs="Arial"/>
                <w:sz w:val="17"/>
                <w:szCs w:val="17"/>
              </w:rPr>
            </w:pPr>
            <w:r>
              <w:rPr>
                <w:rFonts w:cs="Arial"/>
                <w:sz w:val="17"/>
                <w:szCs w:val="17"/>
              </w:rPr>
              <w:t>17.9</w:t>
            </w:r>
          </w:p>
        </w:tc>
        <w:tc>
          <w:tcPr>
            <w:tcW w:w="833" w:type="dxa"/>
            <w:tcBorders>
              <w:top w:val="single" w:sz="4" w:space="0" w:color="auto"/>
              <w:left w:val="nil"/>
              <w:bottom w:val="single" w:sz="4" w:space="0" w:color="auto"/>
              <w:right w:val="single" w:sz="4" w:space="0" w:color="auto"/>
            </w:tcBorders>
            <w:noWrap/>
            <w:vAlign w:val="center"/>
          </w:tcPr>
          <w:p w14:paraId="0F2DDBC0" w14:textId="0F0C17FF" w:rsidR="00AC0151" w:rsidRDefault="00AC0151" w:rsidP="00AC0151">
            <w:pPr>
              <w:jc w:val="center"/>
              <w:rPr>
                <w:rFonts w:cs="Arial"/>
                <w:sz w:val="17"/>
                <w:szCs w:val="17"/>
              </w:rPr>
            </w:pPr>
            <w:r>
              <w:rPr>
                <w:rFonts w:cs="Arial"/>
                <w:sz w:val="17"/>
                <w:szCs w:val="17"/>
              </w:rPr>
              <w:t>7.80%</w:t>
            </w:r>
          </w:p>
        </w:tc>
        <w:tc>
          <w:tcPr>
            <w:tcW w:w="833" w:type="dxa"/>
            <w:tcBorders>
              <w:top w:val="single" w:sz="4" w:space="0" w:color="auto"/>
              <w:left w:val="single" w:sz="4" w:space="0" w:color="auto"/>
              <w:bottom w:val="single" w:sz="4" w:space="0" w:color="auto"/>
              <w:right w:val="single" w:sz="4" w:space="0" w:color="auto"/>
            </w:tcBorders>
            <w:noWrap/>
            <w:vAlign w:val="center"/>
          </w:tcPr>
          <w:p w14:paraId="6D54193B" w14:textId="5E014556" w:rsidR="00AC0151" w:rsidRDefault="00AC0151" w:rsidP="00AC0151">
            <w:pPr>
              <w:jc w:val="center"/>
              <w:rPr>
                <w:rFonts w:cs="Arial"/>
                <w:sz w:val="17"/>
                <w:szCs w:val="17"/>
              </w:rPr>
            </w:pPr>
            <w:r>
              <w:rPr>
                <w:rFonts w:cs="Arial"/>
                <w:sz w:val="17"/>
                <w:szCs w:val="17"/>
              </w:rPr>
              <w:t>15.60%</w:t>
            </w:r>
          </w:p>
        </w:tc>
        <w:tc>
          <w:tcPr>
            <w:tcW w:w="833" w:type="dxa"/>
            <w:tcBorders>
              <w:top w:val="single" w:sz="4" w:space="0" w:color="auto"/>
              <w:left w:val="single" w:sz="4" w:space="0" w:color="auto"/>
              <w:bottom w:val="single" w:sz="4" w:space="0" w:color="auto"/>
              <w:right w:val="nil"/>
            </w:tcBorders>
            <w:noWrap/>
            <w:vAlign w:val="center"/>
          </w:tcPr>
          <w:p w14:paraId="4E58ED62" w14:textId="71CDDAD1" w:rsidR="00AC0151" w:rsidRDefault="00AC0151" w:rsidP="00AC0151">
            <w:pPr>
              <w:jc w:val="center"/>
              <w:rPr>
                <w:rFonts w:cs="Arial"/>
                <w:sz w:val="17"/>
                <w:szCs w:val="17"/>
              </w:rPr>
            </w:pPr>
            <w:r>
              <w:rPr>
                <w:rFonts w:cs="Arial"/>
                <w:sz w:val="17"/>
                <w:szCs w:val="17"/>
              </w:rPr>
              <w:t>23.40%</w:t>
            </w:r>
          </w:p>
        </w:tc>
        <w:tc>
          <w:tcPr>
            <w:tcW w:w="737" w:type="dxa"/>
            <w:tcBorders>
              <w:top w:val="single" w:sz="4" w:space="0" w:color="auto"/>
              <w:left w:val="single" w:sz="4" w:space="0" w:color="auto"/>
              <w:bottom w:val="single" w:sz="4" w:space="0" w:color="auto"/>
              <w:right w:val="single" w:sz="4" w:space="0" w:color="auto"/>
            </w:tcBorders>
            <w:noWrap/>
            <w:vAlign w:val="center"/>
          </w:tcPr>
          <w:p w14:paraId="4497B9AB" w14:textId="01507752" w:rsidR="00AC0151" w:rsidRDefault="00AC0151" w:rsidP="00AC0151">
            <w:pPr>
              <w:jc w:val="center"/>
              <w:rPr>
                <w:rFonts w:cs="Arial"/>
                <w:sz w:val="17"/>
                <w:szCs w:val="17"/>
              </w:rPr>
            </w:pPr>
            <w:r>
              <w:rPr>
                <w:rFonts w:cs="Arial"/>
                <w:sz w:val="17"/>
                <w:szCs w:val="17"/>
              </w:rPr>
              <w:t>13.8</w:t>
            </w:r>
          </w:p>
        </w:tc>
        <w:tc>
          <w:tcPr>
            <w:tcW w:w="737" w:type="dxa"/>
            <w:tcBorders>
              <w:top w:val="single" w:sz="4" w:space="0" w:color="auto"/>
              <w:left w:val="nil"/>
              <w:bottom w:val="single" w:sz="4" w:space="0" w:color="auto"/>
              <w:right w:val="single" w:sz="4" w:space="0" w:color="auto"/>
            </w:tcBorders>
            <w:noWrap/>
            <w:vAlign w:val="center"/>
          </w:tcPr>
          <w:p w14:paraId="0BBAB2A3" w14:textId="06FE2DC7" w:rsidR="00AC0151" w:rsidRDefault="00AC0151" w:rsidP="00AC0151">
            <w:pPr>
              <w:jc w:val="center"/>
              <w:rPr>
                <w:rFonts w:cs="Arial"/>
                <w:sz w:val="17"/>
                <w:szCs w:val="17"/>
              </w:rPr>
            </w:pPr>
            <w:r>
              <w:rPr>
                <w:rFonts w:cs="Arial"/>
                <w:sz w:val="17"/>
                <w:szCs w:val="17"/>
              </w:rPr>
              <w:t>15.2</w:t>
            </w:r>
          </w:p>
        </w:tc>
      </w:tr>
      <w:tr w:rsidR="00AC0151" w:rsidRPr="0036209C" w14:paraId="1C53054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197CEAA" w14:textId="602EEC7B" w:rsidR="00AC0151" w:rsidRDefault="00AC0151" w:rsidP="00AC0151">
            <w:pPr>
              <w:rPr>
                <w:rFonts w:cs="Arial"/>
                <w:sz w:val="17"/>
                <w:szCs w:val="17"/>
              </w:rPr>
            </w:pPr>
            <w:r>
              <w:rPr>
                <w:rFonts w:cs="Arial"/>
                <w:sz w:val="17"/>
                <w:szCs w:val="17"/>
              </w:rPr>
              <w:t>Li, ppm</w:t>
            </w:r>
          </w:p>
        </w:tc>
        <w:tc>
          <w:tcPr>
            <w:tcW w:w="934" w:type="dxa"/>
            <w:tcBorders>
              <w:top w:val="single" w:sz="4" w:space="0" w:color="auto"/>
              <w:left w:val="single" w:sz="4" w:space="0" w:color="auto"/>
              <w:bottom w:val="single" w:sz="4" w:space="0" w:color="auto"/>
              <w:right w:val="nil"/>
            </w:tcBorders>
            <w:noWrap/>
            <w:vAlign w:val="center"/>
          </w:tcPr>
          <w:p w14:paraId="47E03057" w14:textId="03331114" w:rsidR="00AC0151" w:rsidRDefault="00AC0151" w:rsidP="00AC0151">
            <w:pPr>
              <w:jc w:val="center"/>
              <w:rPr>
                <w:rFonts w:cs="Arial"/>
                <w:sz w:val="17"/>
                <w:szCs w:val="17"/>
              </w:rPr>
            </w:pPr>
            <w:r>
              <w:rPr>
                <w:rFonts w:cs="Arial"/>
                <w:sz w:val="17"/>
                <w:szCs w:val="17"/>
              </w:rPr>
              <w:t>11.3</w:t>
            </w:r>
          </w:p>
        </w:tc>
        <w:tc>
          <w:tcPr>
            <w:tcW w:w="737" w:type="dxa"/>
            <w:tcBorders>
              <w:top w:val="single" w:sz="4" w:space="0" w:color="auto"/>
              <w:left w:val="single" w:sz="4" w:space="0" w:color="auto"/>
              <w:bottom w:val="single" w:sz="4" w:space="0" w:color="auto"/>
              <w:right w:val="single" w:sz="4" w:space="0" w:color="auto"/>
            </w:tcBorders>
            <w:noWrap/>
            <w:vAlign w:val="center"/>
          </w:tcPr>
          <w:p w14:paraId="7EAB589C" w14:textId="5922D4BA" w:rsidR="00AC0151" w:rsidRDefault="00AC0151" w:rsidP="00AC0151">
            <w:pPr>
              <w:jc w:val="center"/>
              <w:rPr>
                <w:rFonts w:cs="Arial"/>
                <w:sz w:val="17"/>
                <w:szCs w:val="17"/>
              </w:rPr>
            </w:pPr>
            <w:r>
              <w:rPr>
                <w:rFonts w:cs="Arial"/>
                <w:sz w:val="17"/>
                <w:szCs w:val="17"/>
              </w:rPr>
              <w:t>1.7</w:t>
            </w:r>
          </w:p>
        </w:tc>
        <w:tc>
          <w:tcPr>
            <w:tcW w:w="737" w:type="dxa"/>
            <w:tcBorders>
              <w:top w:val="single" w:sz="4" w:space="0" w:color="auto"/>
              <w:left w:val="nil"/>
              <w:bottom w:val="single" w:sz="4" w:space="0" w:color="auto"/>
              <w:right w:val="single" w:sz="4" w:space="0" w:color="auto"/>
            </w:tcBorders>
            <w:noWrap/>
            <w:vAlign w:val="center"/>
          </w:tcPr>
          <w:p w14:paraId="0E73652A" w14:textId="2847C0B6" w:rsidR="00AC0151" w:rsidRDefault="00AC0151" w:rsidP="00AC0151">
            <w:pPr>
              <w:jc w:val="center"/>
              <w:rPr>
                <w:rFonts w:cs="Arial"/>
                <w:sz w:val="17"/>
                <w:szCs w:val="17"/>
              </w:rPr>
            </w:pPr>
            <w:r>
              <w:rPr>
                <w:rFonts w:cs="Arial"/>
                <w:sz w:val="17"/>
                <w:szCs w:val="17"/>
              </w:rPr>
              <w:t>7.9</w:t>
            </w:r>
          </w:p>
        </w:tc>
        <w:tc>
          <w:tcPr>
            <w:tcW w:w="737" w:type="dxa"/>
            <w:tcBorders>
              <w:top w:val="single" w:sz="4" w:space="0" w:color="auto"/>
              <w:left w:val="nil"/>
              <w:bottom w:val="single" w:sz="4" w:space="0" w:color="auto"/>
              <w:right w:val="single" w:sz="4" w:space="0" w:color="auto"/>
            </w:tcBorders>
            <w:noWrap/>
            <w:vAlign w:val="center"/>
          </w:tcPr>
          <w:p w14:paraId="7BFCC5E9" w14:textId="63B8C821" w:rsidR="00AC0151" w:rsidRDefault="00AC0151" w:rsidP="00AC0151">
            <w:pPr>
              <w:jc w:val="center"/>
              <w:rPr>
                <w:rFonts w:cs="Arial"/>
                <w:sz w:val="17"/>
                <w:szCs w:val="17"/>
              </w:rPr>
            </w:pPr>
            <w:r>
              <w:rPr>
                <w:rFonts w:cs="Arial"/>
                <w:sz w:val="17"/>
                <w:szCs w:val="17"/>
              </w:rPr>
              <w:t>14.7</w:t>
            </w:r>
          </w:p>
        </w:tc>
        <w:tc>
          <w:tcPr>
            <w:tcW w:w="737" w:type="dxa"/>
            <w:tcBorders>
              <w:top w:val="single" w:sz="4" w:space="0" w:color="auto"/>
              <w:left w:val="nil"/>
              <w:bottom w:val="single" w:sz="4" w:space="0" w:color="auto"/>
              <w:right w:val="single" w:sz="4" w:space="0" w:color="auto"/>
            </w:tcBorders>
            <w:noWrap/>
            <w:vAlign w:val="center"/>
          </w:tcPr>
          <w:p w14:paraId="2B416AB1" w14:textId="42E274CD" w:rsidR="00AC0151" w:rsidRDefault="00AC0151" w:rsidP="00AC0151">
            <w:pPr>
              <w:jc w:val="center"/>
              <w:rPr>
                <w:rFonts w:cs="Arial"/>
                <w:sz w:val="17"/>
                <w:szCs w:val="17"/>
              </w:rPr>
            </w:pPr>
            <w:r>
              <w:rPr>
                <w:rFonts w:cs="Arial"/>
                <w:sz w:val="17"/>
                <w:szCs w:val="17"/>
              </w:rPr>
              <w:t>6.3</w:t>
            </w:r>
          </w:p>
        </w:tc>
        <w:tc>
          <w:tcPr>
            <w:tcW w:w="737" w:type="dxa"/>
            <w:tcBorders>
              <w:top w:val="single" w:sz="4" w:space="0" w:color="auto"/>
              <w:left w:val="nil"/>
              <w:bottom w:val="single" w:sz="4" w:space="0" w:color="auto"/>
              <w:right w:val="single" w:sz="4" w:space="0" w:color="auto"/>
            </w:tcBorders>
            <w:noWrap/>
            <w:vAlign w:val="center"/>
          </w:tcPr>
          <w:p w14:paraId="07A6C346" w14:textId="04A7BC03" w:rsidR="00AC0151" w:rsidRDefault="00AC0151" w:rsidP="00AC0151">
            <w:pPr>
              <w:jc w:val="center"/>
              <w:rPr>
                <w:rFonts w:cs="Arial"/>
                <w:sz w:val="17"/>
                <w:szCs w:val="17"/>
              </w:rPr>
            </w:pPr>
            <w:r>
              <w:rPr>
                <w:rFonts w:cs="Arial"/>
                <w:sz w:val="17"/>
                <w:szCs w:val="17"/>
              </w:rPr>
              <w:t>16.4</w:t>
            </w:r>
          </w:p>
        </w:tc>
        <w:tc>
          <w:tcPr>
            <w:tcW w:w="833" w:type="dxa"/>
            <w:tcBorders>
              <w:top w:val="single" w:sz="4" w:space="0" w:color="auto"/>
              <w:left w:val="nil"/>
              <w:bottom w:val="single" w:sz="4" w:space="0" w:color="auto"/>
              <w:right w:val="single" w:sz="4" w:space="0" w:color="auto"/>
            </w:tcBorders>
            <w:noWrap/>
            <w:vAlign w:val="center"/>
          </w:tcPr>
          <w:p w14:paraId="239E0609" w14:textId="31E462E8" w:rsidR="00AC0151" w:rsidRDefault="00AC0151" w:rsidP="00AC0151">
            <w:pPr>
              <w:jc w:val="center"/>
              <w:rPr>
                <w:rFonts w:cs="Arial"/>
                <w:sz w:val="17"/>
                <w:szCs w:val="17"/>
              </w:rPr>
            </w:pPr>
            <w:r>
              <w:rPr>
                <w:rFonts w:cs="Arial"/>
                <w:sz w:val="17"/>
                <w:szCs w:val="17"/>
              </w:rPr>
              <w:t>14.89%</w:t>
            </w:r>
          </w:p>
        </w:tc>
        <w:tc>
          <w:tcPr>
            <w:tcW w:w="833" w:type="dxa"/>
            <w:tcBorders>
              <w:top w:val="single" w:sz="4" w:space="0" w:color="auto"/>
              <w:left w:val="single" w:sz="4" w:space="0" w:color="auto"/>
              <w:bottom w:val="single" w:sz="4" w:space="0" w:color="auto"/>
              <w:right w:val="single" w:sz="4" w:space="0" w:color="auto"/>
            </w:tcBorders>
            <w:noWrap/>
            <w:vAlign w:val="center"/>
          </w:tcPr>
          <w:p w14:paraId="005A4431" w14:textId="21B33161" w:rsidR="00AC0151" w:rsidRDefault="00AC0151" w:rsidP="00AC0151">
            <w:pPr>
              <w:jc w:val="center"/>
              <w:rPr>
                <w:rFonts w:cs="Arial"/>
                <w:sz w:val="17"/>
                <w:szCs w:val="17"/>
              </w:rPr>
            </w:pPr>
            <w:r>
              <w:rPr>
                <w:rFonts w:cs="Arial"/>
                <w:sz w:val="17"/>
                <w:szCs w:val="17"/>
              </w:rPr>
              <w:t>29.78%</w:t>
            </w:r>
          </w:p>
        </w:tc>
        <w:tc>
          <w:tcPr>
            <w:tcW w:w="833" w:type="dxa"/>
            <w:tcBorders>
              <w:top w:val="single" w:sz="4" w:space="0" w:color="auto"/>
              <w:left w:val="single" w:sz="4" w:space="0" w:color="auto"/>
              <w:bottom w:val="single" w:sz="4" w:space="0" w:color="auto"/>
              <w:right w:val="nil"/>
            </w:tcBorders>
            <w:noWrap/>
            <w:vAlign w:val="center"/>
          </w:tcPr>
          <w:p w14:paraId="21F6B2C4" w14:textId="727A1A92" w:rsidR="00AC0151" w:rsidRDefault="00AC0151" w:rsidP="00AC0151">
            <w:pPr>
              <w:jc w:val="center"/>
              <w:rPr>
                <w:rFonts w:cs="Arial"/>
                <w:sz w:val="17"/>
                <w:szCs w:val="17"/>
              </w:rPr>
            </w:pPr>
            <w:r>
              <w:rPr>
                <w:rFonts w:cs="Arial"/>
                <w:sz w:val="17"/>
                <w:szCs w:val="17"/>
              </w:rPr>
              <w:t>44.67%</w:t>
            </w:r>
          </w:p>
        </w:tc>
        <w:tc>
          <w:tcPr>
            <w:tcW w:w="737" w:type="dxa"/>
            <w:tcBorders>
              <w:top w:val="single" w:sz="4" w:space="0" w:color="auto"/>
              <w:left w:val="single" w:sz="4" w:space="0" w:color="auto"/>
              <w:bottom w:val="single" w:sz="4" w:space="0" w:color="auto"/>
              <w:right w:val="single" w:sz="4" w:space="0" w:color="auto"/>
            </w:tcBorders>
            <w:noWrap/>
            <w:vAlign w:val="center"/>
          </w:tcPr>
          <w:p w14:paraId="1034CE11" w14:textId="515A460E" w:rsidR="00AC0151" w:rsidRDefault="00AC0151" w:rsidP="00AC0151">
            <w:pPr>
              <w:jc w:val="center"/>
              <w:rPr>
                <w:rFonts w:cs="Arial"/>
                <w:sz w:val="17"/>
                <w:szCs w:val="17"/>
              </w:rPr>
            </w:pPr>
            <w:r>
              <w:rPr>
                <w:rFonts w:cs="Arial"/>
                <w:sz w:val="17"/>
                <w:szCs w:val="17"/>
              </w:rPr>
              <w:t>10.7</w:t>
            </w:r>
          </w:p>
        </w:tc>
        <w:tc>
          <w:tcPr>
            <w:tcW w:w="737" w:type="dxa"/>
            <w:tcBorders>
              <w:top w:val="single" w:sz="4" w:space="0" w:color="auto"/>
              <w:left w:val="nil"/>
              <w:bottom w:val="single" w:sz="4" w:space="0" w:color="auto"/>
              <w:right w:val="single" w:sz="4" w:space="0" w:color="auto"/>
            </w:tcBorders>
            <w:noWrap/>
            <w:vAlign w:val="center"/>
          </w:tcPr>
          <w:p w14:paraId="54D22144" w14:textId="0F3E5A09" w:rsidR="00AC0151" w:rsidRDefault="00AC0151" w:rsidP="00AC0151">
            <w:pPr>
              <w:jc w:val="center"/>
              <w:rPr>
                <w:rFonts w:cs="Arial"/>
                <w:sz w:val="17"/>
                <w:szCs w:val="17"/>
              </w:rPr>
            </w:pPr>
            <w:r>
              <w:rPr>
                <w:rFonts w:cs="Arial"/>
                <w:sz w:val="17"/>
                <w:szCs w:val="17"/>
              </w:rPr>
              <w:t>11.9</w:t>
            </w:r>
          </w:p>
        </w:tc>
      </w:tr>
      <w:tr w:rsidR="00AC0151" w:rsidRPr="0036209C" w14:paraId="3723A52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7FEF50C" w14:textId="6610C1AA" w:rsidR="00AC0151" w:rsidRDefault="00AC0151" w:rsidP="00AC0151">
            <w:pPr>
              <w:rPr>
                <w:rFonts w:cs="Arial"/>
                <w:sz w:val="17"/>
                <w:szCs w:val="17"/>
              </w:rPr>
            </w:pPr>
            <w:r>
              <w:rPr>
                <w:rFonts w:cs="Arial"/>
                <w:sz w:val="17"/>
                <w:szCs w:val="17"/>
              </w:rPr>
              <w:t>Mg, wt.%</w:t>
            </w:r>
          </w:p>
        </w:tc>
        <w:tc>
          <w:tcPr>
            <w:tcW w:w="934" w:type="dxa"/>
            <w:tcBorders>
              <w:top w:val="single" w:sz="4" w:space="0" w:color="auto"/>
              <w:left w:val="single" w:sz="4" w:space="0" w:color="auto"/>
              <w:bottom w:val="single" w:sz="4" w:space="0" w:color="auto"/>
              <w:right w:val="nil"/>
            </w:tcBorders>
            <w:noWrap/>
            <w:vAlign w:val="center"/>
          </w:tcPr>
          <w:p w14:paraId="4B0BAF4A" w14:textId="2BE29204" w:rsidR="00AC0151" w:rsidRDefault="00AC0151" w:rsidP="00AC0151">
            <w:pPr>
              <w:jc w:val="center"/>
              <w:rPr>
                <w:rFonts w:cs="Arial"/>
                <w:sz w:val="17"/>
                <w:szCs w:val="17"/>
              </w:rPr>
            </w:pPr>
            <w:r>
              <w:rPr>
                <w:rFonts w:cs="Arial"/>
                <w:sz w:val="17"/>
                <w:szCs w:val="17"/>
              </w:rPr>
              <w:t>0.287</w:t>
            </w:r>
          </w:p>
        </w:tc>
        <w:tc>
          <w:tcPr>
            <w:tcW w:w="737" w:type="dxa"/>
            <w:tcBorders>
              <w:top w:val="single" w:sz="4" w:space="0" w:color="auto"/>
              <w:left w:val="single" w:sz="4" w:space="0" w:color="auto"/>
              <w:bottom w:val="single" w:sz="4" w:space="0" w:color="auto"/>
              <w:right w:val="single" w:sz="4" w:space="0" w:color="auto"/>
            </w:tcBorders>
            <w:noWrap/>
            <w:vAlign w:val="center"/>
          </w:tcPr>
          <w:p w14:paraId="1A50933C" w14:textId="2E087593" w:rsidR="00AC0151" w:rsidRDefault="00AC0151" w:rsidP="00AC0151">
            <w:pPr>
              <w:jc w:val="center"/>
              <w:rPr>
                <w:rFonts w:cs="Arial"/>
                <w:sz w:val="17"/>
                <w:szCs w:val="17"/>
              </w:rPr>
            </w:pPr>
            <w:r>
              <w:rPr>
                <w:rFonts w:cs="Arial"/>
                <w:sz w:val="17"/>
                <w:szCs w:val="17"/>
              </w:rPr>
              <w:t>0.047</w:t>
            </w:r>
          </w:p>
        </w:tc>
        <w:tc>
          <w:tcPr>
            <w:tcW w:w="737" w:type="dxa"/>
            <w:tcBorders>
              <w:top w:val="single" w:sz="4" w:space="0" w:color="auto"/>
              <w:left w:val="nil"/>
              <w:bottom w:val="single" w:sz="4" w:space="0" w:color="auto"/>
              <w:right w:val="single" w:sz="4" w:space="0" w:color="auto"/>
            </w:tcBorders>
            <w:noWrap/>
            <w:vAlign w:val="center"/>
          </w:tcPr>
          <w:p w14:paraId="202D271C" w14:textId="1593653E" w:rsidR="00AC0151" w:rsidRDefault="00AC0151" w:rsidP="00AC0151">
            <w:pPr>
              <w:jc w:val="center"/>
              <w:rPr>
                <w:rFonts w:cs="Arial"/>
                <w:sz w:val="17"/>
                <w:szCs w:val="17"/>
              </w:rPr>
            </w:pPr>
            <w:r>
              <w:rPr>
                <w:rFonts w:cs="Arial"/>
                <w:sz w:val="17"/>
                <w:szCs w:val="17"/>
              </w:rPr>
              <w:t>0.193</w:t>
            </w:r>
          </w:p>
        </w:tc>
        <w:tc>
          <w:tcPr>
            <w:tcW w:w="737" w:type="dxa"/>
            <w:tcBorders>
              <w:top w:val="single" w:sz="4" w:space="0" w:color="auto"/>
              <w:left w:val="nil"/>
              <w:bottom w:val="single" w:sz="4" w:space="0" w:color="auto"/>
              <w:right w:val="single" w:sz="4" w:space="0" w:color="auto"/>
            </w:tcBorders>
            <w:noWrap/>
            <w:vAlign w:val="center"/>
          </w:tcPr>
          <w:p w14:paraId="7F422D7E" w14:textId="529FB105" w:rsidR="00AC0151" w:rsidRDefault="00AC0151" w:rsidP="00AC0151">
            <w:pPr>
              <w:jc w:val="center"/>
              <w:rPr>
                <w:rFonts w:cs="Arial"/>
                <w:sz w:val="17"/>
                <w:szCs w:val="17"/>
              </w:rPr>
            </w:pPr>
            <w:r>
              <w:rPr>
                <w:rFonts w:cs="Arial"/>
                <w:sz w:val="17"/>
                <w:szCs w:val="17"/>
              </w:rPr>
              <w:t>0.380</w:t>
            </w:r>
          </w:p>
        </w:tc>
        <w:tc>
          <w:tcPr>
            <w:tcW w:w="737" w:type="dxa"/>
            <w:tcBorders>
              <w:top w:val="single" w:sz="4" w:space="0" w:color="auto"/>
              <w:left w:val="nil"/>
              <w:bottom w:val="single" w:sz="4" w:space="0" w:color="auto"/>
              <w:right w:val="single" w:sz="4" w:space="0" w:color="auto"/>
            </w:tcBorders>
            <w:noWrap/>
            <w:vAlign w:val="center"/>
          </w:tcPr>
          <w:p w14:paraId="28D83030" w14:textId="5357012E" w:rsidR="00AC0151" w:rsidRDefault="00AC0151" w:rsidP="00AC0151">
            <w:pPr>
              <w:jc w:val="center"/>
              <w:rPr>
                <w:rFonts w:cs="Arial"/>
                <w:sz w:val="17"/>
                <w:szCs w:val="17"/>
              </w:rPr>
            </w:pPr>
            <w:r>
              <w:rPr>
                <w:rFonts w:cs="Arial"/>
                <w:sz w:val="17"/>
                <w:szCs w:val="17"/>
              </w:rPr>
              <w:t>0.146</w:t>
            </w:r>
          </w:p>
        </w:tc>
        <w:tc>
          <w:tcPr>
            <w:tcW w:w="737" w:type="dxa"/>
            <w:tcBorders>
              <w:top w:val="single" w:sz="4" w:space="0" w:color="auto"/>
              <w:left w:val="nil"/>
              <w:bottom w:val="single" w:sz="4" w:space="0" w:color="auto"/>
              <w:right w:val="single" w:sz="4" w:space="0" w:color="auto"/>
            </w:tcBorders>
            <w:noWrap/>
            <w:vAlign w:val="center"/>
          </w:tcPr>
          <w:p w14:paraId="08BD6D32" w14:textId="4BD51EEC" w:rsidR="00AC0151" w:rsidRDefault="00AC0151" w:rsidP="00AC0151">
            <w:pPr>
              <w:jc w:val="center"/>
              <w:rPr>
                <w:rFonts w:cs="Arial"/>
                <w:sz w:val="17"/>
                <w:szCs w:val="17"/>
              </w:rPr>
            </w:pPr>
            <w:r>
              <w:rPr>
                <w:rFonts w:cs="Arial"/>
                <w:sz w:val="17"/>
                <w:szCs w:val="17"/>
              </w:rPr>
              <w:t>0.427</w:t>
            </w:r>
          </w:p>
        </w:tc>
        <w:tc>
          <w:tcPr>
            <w:tcW w:w="833" w:type="dxa"/>
            <w:tcBorders>
              <w:top w:val="single" w:sz="4" w:space="0" w:color="auto"/>
              <w:left w:val="nil"/>
              <w:bottom w:val="single" w:sz="4" w:space="0" w:color="auto"/>
              <w:right w:val="single" w:sz="4" w:space="0" w:color="auto"/>
            </w:tcBorders>
            <w:noWrap/>
            <w:vAlign w:val="center"/>
          </w:tcPr>
          <w:p w14:paraId="6612BCC7" w14:textId="4A101C13" w:rsidR="00AC0151" w:rsidRDefault="00AC0151" w:rsidP="00AC0151">
            <w:pPr>
              <w:jc w:val="center"/>
              <w:rPr>
                <w:rFonts w:cs="Arial"/>
                <w:sz w:val="17"/>
                <w:szCs w:val="17"/>
              </w:rPr>
            </w:pPr>
            <w:r>
              <w:rPr>
                <w:rFonts w:cs="Arial"/>
                <w:sz w:val="17"/>
                <w:szCs w:val="17"/>
              </w:rPr>
              <w:t>16.37%</w:t>
            </w:r>
          </w:p>
        </w:tc>
        <w:tc>
          <w:tcPr>
            <w:tcW w:w="833" w:type="dxa"/>
            <w:tcBorders>
              <w:top w:val="single" w:sz="4" w:space="0" w:color="auto"/>
              <w:left w:val="single" w:sz="4" w:space="0" w:color="auto"/>
              <w:bottom w:val="single" w:sz="4" w:space="0" w:color="auto"/>
              <w:right w:val="single" w:sz="4" w:space="0" w:color="auto"/>
            </w:tcBorders>
            <w:noWrap/>
            <w:vAlign w:val="center"/>
          </w:tcPr>
          <w:p w14:paraId="77E0FF2C" w14:textId="6711E4A9" w:rsidR="00AC0151" w:rsidRDefault="00AC0151" w:rsidP="00AC0151">
            <w:pPr>
              <w:jc w:val="center"/>
              <w:rPr>
                <w:rFonts w:cs="Arial"/>
                <w:sz w:val="17"/>
                <w:szCs w:val="17"/>
              </w:rPr>
            </w:pPr>
            <w:r>
              <w:rPr>
                <w:rFonts w:cs="Arial"/>
                <w:sz w:val="17"/>
                <w:szCs w:val="17"/>
              </w:rPr>
              <w:t>32.75%</w:t>
            </w:r>
          </w:p>
        </w:tc>
        <w:tc>
          <w:tcPr>
            <w:tcW w:w="833" w:type="dxa"/>
            <w:tcBorders>
              <w:top w:val="single" w:sz="4" w:space="0" w:color="auto"/>
              <w:left w:val="single" w:sz="4" w:space="0" w:color="auto"/>
              <w:bottom w:val="single" w:sz="4" w:space="0" w:color="auto"/>
              <w:right w:val="nil"/>
            </w:tcBorders>
            <w:noWrap/>
            <w:vAlign w:val="center"/>
          </w:tcPr>
          <w:p w14:paraId="0DAA35DF" w14:textId="347E067B" w:rsidR="00AC0151" w:rsidRDefault="00AC0151" w:rsidP="00AC0151">
            <w:pPr>
              <w:jc w:val="center"/>
              <w:rPr>
                <w:rFonts w:cs="Arial"/>
                <w:sz w:val="17"/>
                <w:szCs w:val="17"/>
              </w:rPr>
            </w:pPr>
            <w:r>
              <w:rPr>
                <w:rFonts w:cs="Arial"/>
                <w:sz w:val="17"/>
                <w:szCs w:val="17"/>
              </w:rPr>
              <w:t>49.12%</w:t>
            </w:r>
          </w:p>
        </w:tc>
        <w:tc>
          <w:tcPr>
            <w:tcW w:w="737" w:type="dxa"/>
            <w:tcBorders>
              <w:top w:val="single" w:sz="4" w:space="0" w:color="auto"/>
              <w:left w:val="single" w:sz="4" w:space="0" w:color="auto"/>
              <w:bottom w:val="single" w:sz="4" w:space="0" w:color="auto"/>
              <w:right w:val="single" w:sz="4" w:space="0" w:color="auto"/>
            </w:tcBorders>
            <w:noWrap/>
            <w:vAlign w:val="center"/>
          </w:tcPr>
          <w:p w14:paraId="55E15B4A" w14:textId="61CB636A" w:rsidR="00AC0151" w:rsidRDefault="00AC0151" w:rsidP="00AC0151">
            <w:pPr>
              <w:jc w:val="center"/>
              <w:rPr>
                <w:rFonts w:cs="Arial"/>
                <w:sz w:val="17"/>
                <w:szCs w:val="17"/>
              </w:rPr>
            </w:pPr>
            <w:r>
              <w:rPr>
                <w:rFonts w:cs="Arial"/>
                <w:sz w:val="17"/>
                <w:szCs w:val="17"/>
              </w:rPr>
              <w:t>0.272</w:t>
            </w:r>
          </w:p>
        </w:tc>
        <w:tc>
          <w:tcPr>
            <w:tcW w:w="737" w:type="dxa"/>
            <w:tcBorders>
              <w:top w:val="single" w:sz="4" w:space="0" w:color="auto"/>
              <w:left w:val="nil"/>
              <w:bottom w:val="single" w:sz="4" w:space="0" w:color="auto"/>
              <w:right w:val="single" w:sz="4" w:space="0" w:color="auto"/>
            </w:tcBorders>
            <w:noWrap/>
            <w:vAlign w:val="center"/>
          </w:tcPr>
          <w:p w14:paraId="41781753" w14:textId="52B1C554" w:rsidR="00AC0151" w:rsidRDefault="00AC0151" w:rsidP="00AC0151">
            <w:pPr>
              <w:jc w:val="center"/>
              <w:rPr>
                <w:rFonts w:cs="Arial"/>
                <w:sz w:val="17"/>
                <w:szCs w:val="17"/>
              </w:rPr>
            </w:pPr>
            <w:r>
              <w:rPr>
                <w:rFonts w:cs="Arial"/>
                <w:sz w:val="17"/>
                <w:szCs w:val="17"/>
              </w:rPr>
              <w:t>0.301</w:t>
            </w:r>
          </w:p>
        </w:tc>
      </w:tr>
      <w:tr w:rsidR="00AC0151" w:rsidRPr="0036209C" w14:paraId="0CCC5E01"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D8335AF" w14:textId="08EC0FF8" w:rsidR="00AC0151" w:rsidRDefault="00AC0151" w:rsidP="00AC0151">
            <w:pPr>
              <w:rPr>
                <w:rFonts w:cs="Arial"/>
                <w:sz w:val="17"/>
                <w:szCs w:val="17"/>
              </w:rPr>
            </w:pPr>
            <w:r>
              <w:rPr>
                <w:rFonts w:cs="Arial"/>
                <w:sz w:val="17"/>
                <w:szCs w:val="17"/>
              </w:rPr>
              <w:t>Mn, wt.%</w:t>
            </w:r>
          </w:p>
        </w:tc>
        <w:tc>
          <w:tcPr>
            <w:tcW w:w="934" w:type="dxa"/>
            <w:tcBorders>
              <w:top w:val="single" w:sz="4" w:space="0" w:color="auto"/>
              <w:left w:val="single" w:sz="4" w:space="0" w:color="auto"/>
              <w:bottom w:val="single" w:sz="4" w:space="0" w:color="auto"/>
              <w:right w:val="nil"/>
            </w:tcBorders>
            <w:noWrap/>
            <w:vAlign w:val="center"/>
          </w:tcPr>
          <w:p w14:paraId="5DAF7215" w14:textId="632D5883" w:rsidR="00AC0151" w:rsidRDefault="00AC0151" w:rsidP="00AC0151">
            <w:pPr>
              <w:jc w:val="center"/>
              <w:rPr>
                <w:rFonts w:cs="Arial"/>
                <w:sz w:val="17"/>
                <w:szCs w:val="17"/>
              </w:rPr>
            </w:pPr>
            <w:r>
              <w:rPr>
                <w:rFonts w:cs="Arial"/>
                <w:sz w:val="17"/>
                <w:szCs w:val="17"/>
              </w:rPr>
              <w:t>0.014</w:t>
            </w:r>
          </w:p>
        </w:tc>
        <w:tc>
          <w:tcPr>
            <w:tcW w:w="737" w:type="dxa"/>
            <w:tcBorders>
              <w:top w:val="single" w:sz="4" w:space="0" w:color="auto"/>
              <w:left w:val="single" w:sz="4" w:space="0" w:color="auto"/>
              <w:bottom w:val="single" w:sz="4" w:space="0" w:color="auto"/>
              <w:right w:val="single" w:sz="4" w:space="0" w:color="auto"/>
            </w:tcBorders>
            <w:noWrap/>
            <w:vAlign w:val="center"/>
          </w:tcPr>
          <w:p w14:paraId="2EB8850B" w14:textId="5DA97500" w:rsidR="00AC0151" w:rsidRDefault="00AC0151" w:rsidP="00AC0151">
            <w:pPr>
              <w:jc w:val="center"/>
              <w:rPr>
                <w:rFonts w:cs="Arial"/>
                <w:sz w:val="17"/>
                <w:szCs w:val="17"/>
              </w:rPr>
            </w:pPr>
            <w:r>
              <w:rPr>
                <w:rFonts w:cs="Arial"/>
                <w:sz w:val="17"/>
                <w:szCs w:val="17"/>
              </w:rPr>
              <w:t>0.001</w:t>
            </w:r>
          </w:p>
        </w:tc>
        <w:tc>
          <w:tcPr>
            <w:tcW w:w="737" w:type="dxa"/>
            <w:tcBorders>
              <w:top w:val="single" w:sz="4" w:space="0" w:color="auto"/>
              <w:left w:val="nil"/>
              <w:bottom w:val="single" w:sz="4" w:space="0" w:color="auto"/>
              <w:right w:val="single" w:sz="4" w:space="0" w:color="auto"/>
            </w:tcBorders>
            <w:noWrap/>
            <w:vAlign w:val="center"/>
          </w:tcPr>
          <w:p w14:paraId="77D4C2AC" w14:textId="48FA71EB" w:rsidR="00AC0151" w:rsidRDefault="00AC0151" w:rsidP="00AC0151">
            <w:pPr>
              <w:jc w:val="center"/>
              <w:rPr>
                <w:rFonts w:cs="Arial"/>
                <w:sz w:val="17"/>
                <w:szCs w:val="17"/>
              </w:rPr>
            </w:pPr>
            <w:r>
              <w:rPr>
                <w:rFonts w:cs="Arial"/>
                <w:sz w:val="17"/>
                <w:szCs w:val="17"/>
              </w:rPr>
              <w:t>0.013</w:t>
            </w:r>
          </w:p>
        </w:tc>
        <w:tc>
          <w:tcPr>
            <w:tcW w:w="737" w:type="dxa"/>
            <w:tcBorders>
              <w:top w:val="single" w:sz="4" w:space="0" w:color="auto"/>
              <w:left w:val="nil"/>
              <w:bottom w:val="single" w:sz="4" w:space="0" w:color="auto"/>
              <w:right w:val="single" w:sz="4" w:space="0" w:color="auto"/>
            </w:tcBorders>
            <w:noWrap/>
            <w:vAlign w:val="center"/>
          </w:tcPr>
          <w:p w14:paraId="383D2BDC" w14:textId="4AF113F2" w:rsidR="00AC0151" w:rsidRDefault="00AC0151" w:rsidP="00AC0151">
            <w:pPr>
              <w:jc w:val="center"/>
              <w:rPr>
                <w:rFonts w:cs="Arial"/>
                <w:sz w:val="17"/>
                <w:szCs w:val="17"/>
              </w:rPr>
            </w:pPr>
            <w:r>
              <w:rPr>
                <w:rFonts w:cs="Arial"/>
                <w:sz w:val="17"/>
                <w:szCs w:val="17"/>
              </w:rPr>
              <w:t>0.016</w:t>
            </w:r>
          </w:p>
        </w:tc>
        <w:tc>
          <w:tcPr>
            <w:tcW w:w="737" w:type="dxa"/>
            <w:tcBorders>
              <w:top w:val="single" w:sz="4" w:space="0" w:color="auto"/>
              <w:left w:val="nil"/>
              <w:bottom w:val="single" w:sz="4" w:space="0" w:color="auto"/>
              <w:right w:val="single" w:sz="4" w:space="0" w:color="auto"/>
            </w:tcBorders>
            <w:noWrap/>
            <w:vAlign w:val="center"/>
          </w:tcPr>
          <w:p w14:paraId="1DC855A4" w14:textId="1D970102" w:rsidR="00AC0151" w:rsidRDefault="00AC0151" w:rsidP="00AC0151">
            <w:pPr>
              <w:jc w:val="center"/>
              <w:rPr>
                <w:rFonts w:cs="Arial"/>
                <w:sz w:val="17"/>
                <w:szCs w:val="17"/>
              </w:rPr>
            </w:pPr>
            <w:r>
              <w:rPr>
                <w:rFonts w:cs="Arial"/>
                <w:sz w:val="17"/>
                <w:szCs w:val="17"/>
              </w:rPr>
              <w:t>0.012</w:t>
            </w:r>
          </w:p>
        </w:tc>
        <w:tc>
          <w:tcPr>
            <w:tcW w:w="737" w:type="dxa"/>
            <w:tcBorders>
              <w:top w:val="single" w:sz="4" w:space="0" w:color="auto"/>
              <w:left w:val="nil"/>
              <w:bottom w:val="single" w:sz="4" w:space="0" w:color="auto"/>
              <w:right w:val="single" w:sz="4" w:space="0" w:color="auto"/>
            </w:tcBorders>
            <w:noWrap/>
            <w:vAlign w:val="center"/>
          </w:tcPr>
          <w:p w14:paraId="298A2954" w14:textId="450E7840" w:rsidR="00AC0151" w:rsidRDefault="00AC0151" w:rsidP="00AC0151">
            <w:pPr>
              <w:jc w:val="center"/>
              <w:rPr>
                <w:rFonts w:cs="Arial"/>
                <w:sz w:val="17"/>
                <w:szCs w:val="17"/>
              </w:rPr>
            </w:pPr>
            <w:r>
              <w:rPr>
                <w:rFonts w:cs="Arial"/>
                <w:sz w:val="17"/>
                <w:szCs w:val="17"/>
              </w:rPr>
              <w:t>0.016</w:t>
            </w:r>
          </w:p>
        </w:tc>
        <w:tc>
          <w:tcPr>
            <w:tcW w:w="833" w:type="dxa"/>
            <w:tcBorders>
              <w:top w:val="single" w:sz="4" w:space="0" w:color="auto"/>
              <w:left w:val="nil"/>
              <w:bottom w:val="single" w:sz="4" w:space="0" w:color="auto"/>
              <w:right w:val="single" w:sz="4" w:space="0" w:color="auto"/>
            </w:tcBorders>
            <w:noWrap/>
            <w:vAlign w:val="center"/>
          </w:tcPr>
          <w:p w14:paraId="3460508F" w14:textId="572816E0" w:rsidR="00AC0151" w:rsidRDefault="00AC0151" w:rsidP="00AC0151">
            <w:pPr>
              <w:jc w:val="center"/>
              <w:rPr>
                <w:rFonts w:cs="Arial"/>
                <w:sz w:val="17"/>
                <w:szCs w:val="17"/>
              </w:rPr>
            </w:pPr>
            <w:r>
              <w:rPr>
                <w:rFonts w:cs="Arial"/>
                <w:sz w:val="17"/>
                <w:szCs w:val="17"/>
              </w:rPr>
              <w:t>4.97%</w:t>
            </w:r>
          </w:p>
        </w:tc>
        <w:tc>
          <w:tcPr>
            <w:tcW w:w="833" w:type="dxa"/>
            <w:tcBorders>
              <w:top w:val="single" w:sz="4" w:space="0" w:color="auto"/>
              <w:left w:val="single" w:sz="4" w:space="0" w:color="auto"/>
              <w:bottom w:val="single" w:sz="4" w:space="0" w:color="auto"/>
              <w:right w:val="single" w:sz="4" w:space="0" w:color="auto"/>
            </w:tcBorders>
            <w:noWrap/>
            <w:vAlign w:val="center"/>
          </w:tcPr>
          <w:p w14:paraId="6DFF5E01" w14:textId="3802713B" w:rsidR="00AC0151" w:rsidRDefault="00AC0151" w:rsidP="00AC0151">
            <w:pPr>
              <w:jc w:val="center"/>
              <w:rPr>
                <w:rFonts w:cs="Arial"/>
                <w:sz w:val="17"/>
                <w:szCs w:val="17"/>
              </w:rPr>
            </w:pPr>
            <w:r>
              <w:rPr>
                <w:rFonts w:cs="Arial"/>
                <w:sz w:val="17"/>
                <w:szCs w:val="17"/>
              </w:rPr>
              <w:t>9.95%</w:t>
            </w:r>
          </w:p>
        </w:tc>
        <w:tc>
          <w:tcPr>
            <w:tcW w:w="833" w:type="dxa"/>
            <w:tcBorders>
              <w:top w:val="single" w:sz="4" w:space="0" w:color="auto"/>
              <w:left w:val="single" w:sz="4" w:space="0" w:color="auto"/>
              <w:bottom w:val="single" w:sz="4" w:space="0" w:color="auto"/>
              <w:right w:val="nil"/>
            </w:tcBorders>
            <w:noWrap/>
            <w:vAlign w:val="center"/>
          </w:tcPr>
          <w:p w14:paraId="78C64751" w14:textId="50BEC6D0" w:rsidR="00AC0151" w:rsidRDefault="00AC0151" w:rsidP="00AC0151">
            <w:pPr>
              <w:jc w:val="center"/>
              <w:rPr>
                <w:rFonts w:cs="Arial"/>
                <w:sz w:val="17"/>
                <w:szCs w:val="17"/>
              </w:rPr>
            </w:pPr>
            <w:r>
              <w:rPr>
                <w:rFonts w:cs="Arial"/>
                <w:sz w:val="17"/>
                <w:szCs w:val="17"/>
              </w:rPr>
              <w:t>14.92%</w:t>
            </w:r>
          </w:p>
        </w:tc>
        <w:tc>
          <w:tcPr>
            <w:tcW w:w="737" w:type="dxa"/>
            <w:tcBorders>
              <w:top w:val="single" w:sz="4" w:space="0" w:color="auto"/>
              <w:left w:val="single" w:sz="4" w:space="0" w:color="auto"/>
              <w:bottom w:val="single" w:sz="4" w:space="0" w:color="auto"/>
              <w:right w:val="single" w:sz="4" w:space="0" w:color="auto"/>
            </w:tcBorders>
            <w:noWrap/>
            <w:vAlign w:val="center"/>
          </w:tcPr>
          <w:p w14:paraId="69AAF179" w14:textId="41DE065C" w:rsidR="00AC0151" w:rsidRDefault="00AC0151" w:rsidP="00AC0151">
            <w:pPr>
              <w:jc w:val="center"/>
              <w:rPr>
                <w:rFonts w:cs="Arial"/>
                <w:sz w:val="17"/>
                <w:szCs w:val="17"/>
              </w:rPr>
            </w:pPr>
            <w:r>
              <w:rPr>
                <w:rFonts w:cs="Arial"/>
                <w:sz w:val="17"/>
                <w:szCs w:val="17"/>
              </w:rPr>
              <w:t>0.013</w:t>
            </w:r>
          </w:p>
        </w:tc>
        <w:tc>
          <w:tcPr>
            <w:tcW w:w="737" w:type="dxa"/>
            <w:tcBorders>
              <w:top w:val="single" w:sz="4" w:space="0" w:color="auto"/>
              <w:left w:val="nil"/>
              <w:bottom w:val="single" w:sz="4" w:space="0" w:color="auto"/>
              <w:right w:val="single" w:sz="4" w:space="0" w:color="auto"/>
            </w:tcBorders>
            <w:noWrap/>
            <w:vAlign w:val="center"/>
          </w:tcPr>
          <w:p w14:paraId="5DFEA352" w14:textId="7DA6C75E" w:rsidR="00AC0151" w:rsidRDefault="00AC0151" w:rsidP="00AC0151">
            <w:pPr>
              <w:jc w:val="center"/>
              <w:rPr>
                <w:rFonts w:cs="Arial"/>
                <w:sz w:val="17"/>
                <w:szCs w:val="17"/>
              </w:rPr>
            </w:pPr>
            <w:r>
              <w:rPr>
                <w:rFonts w:cs="Arial"/>
                <w:sz w:val="17"/>
                <w:szCs w:val="17"/>
              </w:rPr>
              <w:t>0.015</w:t>
            </w:r>
          </w:p>
        </w:tc>
      </w:tr>
      <w:tr w:rsidR="00AC0151" w:rsidRPr="0036209C" w14:paraId="0BA0C21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73EFE58" w14:textId="023B5A16" w:rsidR="00AC0151" w:rsidRDefault="00AC0151" w:rsidP="00AC0151">
            <w:pPr>
              <w:rPr>
                <w:rFonts w:cs="Arial"/>
                <w:sz w:val="17"/>
                <w:szCs w:val="17"/>
              </w:rPr>
            </w:pPr>
            <w:r>
              <w:rPr>
                <w:rFonts w:cs="Arial"/>
                <w:sz w:val="17"/>
                <w:szCs w:val="17"/>
              </w:rPr>
              <w:t>Mo, ppm</w:t>
            </w:r>
          </w:p>
        </w:tc>
        <w:tc>
          <w:tcPr>
            <w:tcW w:w="934" w:type="dxa"/>
            <w:tcBorders>
              <w:top w:val="single" w:sz="4" w:space="0" w:color="auto"/>
              <w:left w:val="single" w:sz="4" w:space="0" w:color="auto"/>
              <w:bottom w:val="single" w:sz="4" w:space="0" w:color="auto"/>
              <w:right w:val="nil"/>
            </w:tcBorders>
            <w:noWrap/>
            <w:vAlign w:val="center"/>
          </w:tcPr>
          <w:p w14:paraId="66B02F5D" w14:textId="39FBB810" w:rsidR="00AC0151" w:rsidRDefault="00AC0151" w:rsidP="00AC0151">
            <w:pPr>
              <w:jc w:val="center"/>
              <w:rPr>
                <w:rFonts w:cs="Arial"/>
                <w:sz w:val="17"/>
                <w:szCs w:val="17"/>
              </w:rPr>
            </w:pPr>
            <w:r>
              <w:rPr>
                <w:rFonts w:cs="Arial"/>
                <w:sz w:val="17"/>
                <w:szCs w:val="17"/>
              </w:rPr>
              <w:t>1.39</w:t>
            </w:r>
          </w:p>
        </w:tc>
        <w:tc>
          <w:tcPr>
            <w:tcW w:w="737" w:type="dxa"/>
            <w:tcBorders>
              <w:top w:val="single" w:sz="4" w:space="0" w:color="auto"/>
              <w:left w:val="single" w:sz="4" w:space="0" w:color="auto"/>
              <w:bottom w:val="single" w:sz="4" w:space="0" w:color="auto"/>
              <w:right w:val="single" w:sz="4" w:space="0" w:color="auto"/>
            </w:tcBorders>
            <w:noWrap/>
            <w:vAlign w:val="center"/>
          </w:tcPr>
          <w:p w14:paraId="1015E1DF" w14:textId="08D10EE4" w:rsidR="00AC0151" w:rsidRDefault="00AC0151" w:rsidP="00AC0151">
            <w:pPr>
              <w:jc w:val="center"/>
              <w:rPr>
                <w:rFonts w:cs="Arial"/>
                <w:sz w:val="17"/>
                <w:szCs w:val="17"/>
              </w:rPr>
            </w:pPr>
            <w:r>
              <w:rPr>
                <w:rFonts w:cs="Arial"/>
                <w:sz w:val="17"/>
                <w:szCs w:val="17"/>
              </w:rPr>
              <w:t>0.15</w:t>
            </w:r>
          </w:p>
        </w:tc>
        <w:tc>
          <w:tcPr>
            <w:tcW w:w="737" w:type="dxa"/>
            <w:tcBorders>
              <w:top w:val="single" w:sz="4" w:space="0" w:color="auto"/>
              <w:left w:val="nil"/>
              <w:bottom w:val="single" w:sz="4" w:space="0" w:color="auto"/>
              <w:right w:val="single" w:sz="4" w:space="0" w:color="auto"/>
            </w:tcBorders>
            <w:noWrap/>
            <w:vAlign w:val="center"/>
          </w:tcPr>
          <w:p w14:paraId="3286EEBF" w14:textId="5734F979" w:rsidR="00AC0151" w:rsidRDefault="00AC0151" w:rsidP="00AC0151">
            <w:pPr>
              <w:jc w:val="center"/>
              <w:rPr>
                <w:rFonts w:cs="Arial"/>
                <w:sz w:val="17"/>
                <w:szCs w:val="17"/>
              </w:rPr>
            </w:pPr>
            <w:r>
              <w:rPr>
                <w:rFonts w:cs="Arial"/>
                <w:sz w:val="17"/>
                <w:szCs w:val="17"/>
              </w:rPr>
              <w:t>1.09</w:t>
            </w:r>
          </w:p>
        </w:tc>
        <w:tc>
          <w:tcPr>
            <w:tcW w:w="737" w:type="dxa"/>
            <w:tcBorders>
              <w:top w:val="single" w:sz="4" w:space="0" w:color="auto"/>
              <w:left w:val="nil"/>
              <w:bottom w:val="single" w:sz="4" w:space="0" w:color="auto"/>
              <w:right w:val="single" w:sz="4" w:space="0" w:color="auto"/>
            </w:tcBorders>
            <w:noWrap/>
            <w:vAlign w:val="center"/>
          </w:tcPr>
          <w:p w14:paraId="7D81DAD8" w14:textId="26537D16" w:rsidR="00AC0151" w:rsidRDefault="00AC0151" w:rsidP="00AC0151">
            <w:pPr>
              <w:jc w:val="center"/>
              <w:rPr>
                <w:rFonts w:cs="Arial"/>
                <w:sz w:val="17"/>
                <w:szCs w:val="17"/>
              </w:rPr>
            </w:pPr>
            <w:r>
              <w:rPr>
                <w:rFonts w:cs="Arial"/>
                <w:sz w:val="17"/>
                <w:szCs w:val="17"/>
              </w:rPr>
              <w:t>1.69</w:t>
            </w:r>
          </w:p>
        </w:tc>
        <w:tc>
          <w:tcPr>
            <w:tcW w:w="737" w:type="dxa"/>
            <w:tcBorders>
              <w:top w:val="single" w:sz="4" w:space="0" w:color="auto"/>
              <w:left w:val="nil"/>
              <w:bottom w:val="single" w:sz="4" w:space="0" w:color="auto"/>
              <w:right w:val="single" w:sz="4" w:space="0" w:color="auto"/>
            </w:tcBorders>
            <w:noWrap/>
            <w:vAlign w:val="center"/>
          </w:tcPr>
          <w:p w14:paraId="79B578EA" w14:textId="6BF27E92" w:rsidR="00AC0151" w:rsidRDefault="00AC0151" w:rsidP="00AC0151">
            <w:pPr>
              <w:jc w:val="center"/>
              <w:rPr>
                <w:rFonts w:cs="Arial"/>
                <w:sz w:val="17"/>
                <w:szCs w:val="17"/>
              </w:rPr>
            </w:pPr>
            <w:r>
              <w:rPr>
                <w:rFonts w:cs="Arial"/>
                <w:sz w:val="17"/>
                <w:szCs w:val="17"/>
              </w:rPr>
              <w:t>0.94</w:t>
            </w:r>
          </w:p>
        </w:tc>
        <w:tc>
          <w:tcPr>
            <w:tcW w:w="737" w:type="dxa"/>
            <w:tcBorders>
              <w:top w:val="single" w:sz="4" w:space="0" w:color="auto"/>
              <w:left w:val="nil"/>
              <w:bottom w:val="single" w:sz="4" w:space="0" w:color="auto"/>
              <w:right w:val="single" w:sz="4" w:space="0" w:color="auto"/>
            </w:tcBorders>
            <w:noWrap/>
            <w:vAlign w:val="center"/>
          </w:tcPr>
          <w:p w14:paraId="41ECB14D" w14:textId="50EE8F1D" w:rsidR="00AC0151" w:rsidRDefault="00AC0151" w:rsidP="00AC0151">
            <w:pPr>
              <w:jc w:val="center"/>
              <w:rPr>
                <w:rFonts w:cs="Arial"/>
                <w:sz w:val="17"/>
                <w:szCs w:val="17"/>
              </w:rPr>
            </w:pPr>
            <w:r>
              <w:rPr>
                <w:rFonts w:cs="Arial"/>
                <w:sz w:val="17"/>
                <w:szCs w:val="17"/>
              </w:rPr>
              <w:t>1.83</w:t>
            </w:r>
          </w:p>
        </w:tc>
        <w:tc>
          <w:tcPr>
            <w:tcW w:w="833" w:type="dxa"/>
            <w:tcBorders>
              <w:top w:val="single" w:sz="4" w:space="0" w:color="auto"/>
              <w:left w:val="nil"/>
              <w:bottom w:val="single" w:sz="4" w:space="0" w:color="auto"/>
              <w:right w:val="single" w:sz="4" w:space="0" w:color="auto"/>
            </w:tcBorders>
            <w:noWrap/>
            <w:vAlign w:val="center"/>
          </w:tcPr>
          <w:p w14:paraId="305AC066" w14:textId="6AF530E9" w:rsidR="00AC0151" w:rsidRDefault="00AC0151" w:rsidP="00AC0151">
            <w:pPr>
              <w:jc w:val="center"/>
              <w:rPr>
                <w:rFonts w:cs="Arial"/>
                <w:sz w:val="17"/>
                <w:szCs w:val="17"/>
              </w:rPr>
            </w:pPr>
            <w:r>
              <w:rPr>
                <w:rFonts w:cs="Arial"/>
                <w:sz w:val="17"/>
                <w:szCs w:val="17"/>
              </w:rPr>
              <w:t>10.71%</w:t>
            </w:r>
          </w:p>
        </w:tc>
        <w:tc>
          <w:tcPr>
            <w:tcW w:w="833" w:type="dxa"/>
            <w:tcBorders>
              <w:top w:val="single" w:sz="4" w:space="0" w:color="auto"/>
              <w:left w:val="single" w:sz="4" w:space="0" w:color="auto"/>
              <w:bottom w:val="single" w:sz="4" w:space="0" w:color="auto"/>
              <w:right w:val="single" w:sz="4" w:space="0" w:color="auto"/>
            </w:tcBorders>
            <w:noWrap/>
            <w:vAlign w:val="center"/>
          </w:tcPr>
          <w:p w14:paraId="2493D256" w14:textId="5B6251A1" w:rsidR="00AC0151" w:rsidRDefault="00AC0151" w:rsidP="00AC0151">
            <w:pPr>
              <w:jc w:val="center"/>
              <w:rPr>
                <w:rFonts w:cs="Arial"/>
                <w:sz w:val="17"/>
                <w:szCs w:val="17"/>
              </w:rPr>
            </w:pPr>
            <w:r>
              <w:rPr>
                <w:rFonts w:cs="Arial"/>
                <w:sz w:val="17"/>
                <w:szCs w:val="17"/>
              </w:rPr>
              <w:t>21.43%</w:t>
            </w:r>
          </w:p>
        </w:tc>
        <w:tc>
          <w:tcPr>
            <w:tcW w:w="833" w:type="dxa"/>
            <w:tcBorders>
              <w:top w:val="single" w:sz="4" w:space="0" w:color="auto"/>
              <w:left w:val="single" w:sz="4" w:space="0" w:color="auto"/>
              <w:bottom w:val="single" w:sz="4" w:space="0" w:color="auto"/>
              <w:right w:val="nil"/>
            </w:tcBorders>
            <w:noWrap/>
            <w:vAlign w:val="center"/>
          </w:tcPr>
          <w:p w14:paraId="55F8F971" w14:textId="65E27869" w:rsidR="00AC0151" w:rsidRDefault="00AC0151" w:rsidP="00AC0151">
            <w:pPr>
              <w:jc w:val="center"/>
              <w:rPr>
                <w:rFonts w:cs="Arial"/>
                <w:sz w:val="17"/>
                <w:szCs w:val="17"/>
              </w:rPr>
            </w:pPr>
            <w:r>
              <w:rPr>
                <w:rFonts w:cs="Arial"/>
                <w:sz w:val="17"/>
                <w:szCs w:val="17"/>
              </w:rPr>
              <w:t>32.14%</w:t>
            </w:r>
          </w:p>
        </w:tc>
        <w:tc>
          <w:tcPr>
            <w:tcW w:w="737" w:type="dxa"/>
            <w:tcBorders>
              <w:top w:val="single" w:sz="4" w:space="0" w:color="auto"/>
              <w:left w:val="single" w:sz="4" w:space="0" w:color="auto"/>
              <w:bottom w:val="single" w:sz="4" w:space="0" w:color="auto"/>
              <w:right w:val="single" w:sz="4" w:space="0" w:color="auto"/>
            </w:tcBorders>
            <w:noWrap/>
            <w:vAlign w:val="center"/>
          </w:tcPr>
          <w:p w14:paraId="4B8659D6" w14:textId="3C3235B4" w:rsidR="00AC0151" w:rsidRDefault="00AC0151" w:rsidP="00AC0151">
            <w:pPr>
              <w:jc w:val="center"/>
              <w:rPr>
                <w:rFonts w:cs="Arial"/>
                <w:sz w:val="17"/>
                <w:szCs w:val="17"/>
              </w:rPr>
            </w:pPr>
            <w:r>
              <w:rPr>
                <w:rFonts w:cs="Arial"/>
                <w:sz w:val="17"/>
                <w:szCs w:val="17"/>
              </w:rPr>
              <w:t>1.32</w:t>
            </w:r>
          </w:p>
        </w:tc>
        <w:tc>
          <w:tcPr>
            <w:tcW w:w="737" w:type="dxa"/>
            <w:tcBorders>
              <w:top w:val="single" w:sz="4" w:space="0" w:color="auto"/>
              <w:left w:val="nil"/>
              <w:bottom w:val="single" w:sz="4" w:space="0" w:color="auto"/>
              <w:right w:val="single" w:sz="4" w:space="0" w:color="auto"/>
            </w:tcBorders>
            <w:noWrap/>
            <w:vAlign w:val="center"/>
          </w:tcPr>
          <w:p w14:paraId="7C315542" w14:textId="6D4300E5" w:rsidR="00AC0151" w:rsidRDefault="00AC0151" w:rsidP="00AC0151">
            <w:pPr>
              <w:jc w:val="center"/>
              <w:rPr>
                <w:rFonts w:cs="Arial"/>
                <w:sz w:val="17"/>
                <w:szCs w:val="17"/>
              </w:rPr>
            </w:pPr>
            <w:r>
              <w:rPr>
                <w:rFonts w:cs="Arial"/>
                <w:sz w:val="17"/>
                <w:szCs w:val="17"/>
              </w:rPr>
              <w:t>1.46</w:t>
            </w:r>
          </w:p>
        </w:tc>
      </w:tr>
      <w:tr w:rsidR="00AC0151" w:rsidRPr="0036209C" w14:paraId="3FA7EA2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1436CD6" w14:textId="3E864E79" w:rsidR="00AC0151" w:rsidRDefault="00AC0151" w:rsidP="00AC0151">
            <w:pPr>
              <w:rPr>
                <w:rFonts w:cs="Arial"/>
                <w:sz w:val="17"/>
                <w:szCs w:val="17"/>
              </w:rPr>
            </w:pPr>
            <w:r>
              <w:rPr>
                <w:rFonts w:cs="Arial"/>
                <w:sz w:val="17"/>
                <w:szCs w:val="17"/>
              </w:rPr>
              <w:t>Ni, ppm</w:t>
            </w:r>
          </w:p>
        </w:tc>
        <w:tc>
          <w:tcPr>
            <w:tcW w:w="934" w:type="dxa"/>
            <w:tcBorders>
              <w:top w:val="single" w:sz="4" w:space="0" w:color="auto"/>
              <w:left w:val="single" w:sz="4" w:space="0" w:color="auto"/>
              <w:bottom w:val="single" w:sz="4" w:space="0" w:color="auto"/>
              <w:right w:val="nil"/>
            </w:tcBorders>
            <w:noWrap/>
            <w:vAlign w:val="center"/>
          </w:tcPr>
          <w:p w14:paraId="02B31E38" w14:textId="417D4668" w:rsidR="00AC0151" w:rsidRDefault="00AC0151" w:rsidP="00AC0151">
            <w:pPr>
              <w:jc w:val="center"/>
              <w:rPr>
                <w:rFonts w:cs="Arial"/>
                <w:sz w:val="17"/>
                <w:szCs w:val="17"/>
              </w:rPr>
            </w:pPr>
            <w:r>
              <w:rPr>
                <w:rFonts w:cs="Arial"/>
                <w:sz w:val="17"/>
                <w:szCs w:val="17"/>
              </w:rPr>
              <w:t>16.0</w:t>
            </w:r>
          </w:p>
        </w:tc>
        <w:tc>
          <w:tcPr>
            <w:tcW w:w="737" w:type="dxa"/>
            <w:tcBorders>
              <w:top w:val="single" w:sz="4" w:space="0" w:color="auto"/>
              <w:left w:val="single" w:sz="4" w:space="0" w:color="auto"/>
              <w:bottom w:val="single" w:sz="4" w:space="0" w:color="auto"/>
              <w:right w:val="single" w:sz="4" w:space="0" w:color="auto"/>
            </w:tcBorders>
            <w:noWrap/>
            <w:vAlign w:val="center"/>
          </w:tcPr>
          <w:p w14:paraId="2C9B00F8" w14:textId="7E02E46F" w:rsidR="00AC0151" w:rsidRDefault="00AC0151" w:rsidP="00AC0151">
            <w:pPr>
              <w:jc w:val="center"/>
              <w:rPr>
                <w:rFonts w:cs="Arial"/>
                <w:sz w:val="17"/>
                <w:szCs w:val="17"/>
              </w:rPr>
            </w:pPr>
            <w:r>
              <w:rPr>
                <w:rFonts w:cs="Arial"/>
                <w:sz w:val="17"/>
                <w:szCs w:val="17"/>
              </w:rPr>
              <w:t>1.15</w:t>
            </w:r>
          </w:p>
        </w:tc>
        <w:tc>
          <w:tcPr>
            <w:tcW w:w="737" w:type="dxa"/>
            <w:tcBorders>
              <w:top w:val="single" w:sz="4" w:space="0" w:color="auto"/>
              <w:left w:val="nil"/>
              <w:bottom w:val="single" w:sz="4" w:space="0" w:color="auto"/>
              <w:right w:val="single" w:sz="4" w:space="0" w:color="auto"/>
            </w:tcBorders>
            <w:noWrap/>
            <w:vAlign w:val="center"/>
          </w:tcPr>
          <w:p w14:paraId="5180ED88" w14:textId="500282AA" w:rsidR="00AC0151" w:rsidRDefault="00AC0151" w:rsidP="00AC0151">
            <w:pPr>
              <w:jc w:val="center"/>
              <w:rPr>
                <w:rFonts w:cs="Arial"/>
                <w:sz w:val="17"/>
                <w:szCs w:val="17"/>
              </w:rPr>
            </w:pPr>
            <w:r>
              <w:rPr>
                <w:rFonts w:cs="Arial"/>
                <w:sz w:val="17"/>
                <w:szCs w:val="17"/>
              </w:rPr>
              <w:t>13.7</w:t>
            </w:r>
          </w:p>
        </w:tc>
        <w:tc>
          <w:tcPr>
            <w:tcW w:w="737" w:type="dxa"/>
            <w:tcBorders>
              <w:top w:val="single" w:sz="4" w:space="0" w:color="auto"/>
              <w:left w:val="nil"/>
              <w:bottom w:val="single" w:sz="4" w:space="0" w:color="auto"/>
              <w:right w:val="single" w:sz="4" w:space="0" w:color="auto"/>
            </w:tcBorders>
            <w:noWrap/>
            <w:vAlign w:val="center"/>
          </w:tcPr>
          <w:p w14:paraId="5A25572B" w14:textId="0B5B95D8" w:rsidR="00AC0151" w:rsidRDefault="00AC0151" w:rsidP="00AC0151">
            <w:pPr>
              <w:jc w:val="center"/>
              <w:rPr>
                <w:rFonts w:cs="Arial"/>
                <w:sz w:val="17"/>
                <w:szCs w:val="17"/>
              </w:rPr>
            </w:pPr>
            <w:r>
              <w:rPr>
                <w:rFonts w:cs="Arial"/>
                <w:sz w:val="17"/>
                <w:szCs w:val="17"/>
              </w:rPr>
              <w:t>18.3</w:t>
            </w:r>
          </w:p>
        </w:tc>
        <w:tc>
          <w:tcPr>
            <w:tcW w:w="737" w:type="dxa"/>
            <w:tcBorders>
              <w:top w:val="single" w:sz="4" w:space="0" w:color="auto"/>
              <w:left w:val="nil"/>
              <w:bottom w:val="single" w:sz="4" w:space="0" w:color="auto"/>
              <w:right w:val="single" w:sz="4" w:space="0" w:color="auto"/>
            </w:tcBorders>
            <w:noWrap/>
            <w:vAlign w:val="center"/>
          </w:tcPr>
          <w:p w14:paraId="658DE183" w14:textId="53902A07" w:rsidR="00AC0151" w:rsidRDefault="00AC0151" w:rsidP="00AC0151">
            <w:pPr>
              <w:jc w:val="center"/>
              <w:rPr>
                <w:rFonts w:cs="Arial"/>
                <w:sz w:val="17"/>
                <w:szCs w:val="17"/>
              </w:rPr>
            </w:pPr>
            <w:r>
              <w:rPr>
                <w:rFonts w:cs="Arial"/>
                <w:sz w:val="17"/>
                <w:szCs w:val="17"/>
              </w:rPr>
              <w:t>12.6</w:t>
            </w:r>
          </w:p>
        </w:tc>
        <w:tc>
          <w:tcPr>
            <w:tcW w:w="737" w:type="dxa"/>
            <w:tcBorders>
              <w:top w:val="single" w:sz="4" w:space="0" w:color="auto"/>
              <w:left w:val="nil"/>
              <w:bottom w:val="single" w:sz="4" w:space="0" w:color="auto"/>
              <w:right w:val="single" w:sz="4" w:space="0" w:color="auto"/>
            </w:tcBorders>
            <w:noWrap/>
            <w:vAlign w:val="center"/>
          </w:tcPr>
          <w:p w14:paraId="0F115714" w14:textId="5CA92EF9" w:rsidR="00AC0151" w:rsidRDefault="00AC0151" w:rsidP="00AC0151">
            <w:pPr>
              <w:jc w:val="center"/>
              <w:rPr>
                <w:rFonts w:cs="Arial"/>
                <w:sz w:val="17"/>
                <w:szCs w:val="17"/>
              </w:rPr>
            </w:pPr>
            <w:r>
              <w:rPr>
                <w:rFonts w:cs="Arial"/>
                <w:sz w:val="17"/>
                <w:szCs w:val="17"/>
              </w:rPr>
              <w:t>19.4</w:t>
            </w:r>
          </w:p>
        </w:tc>
        <w:tc>
          <w:tcPr>
            <w:tcW w:w="833" w:type="dxa"/>
            <w:tcBorders>
              <w:top w:val="single" w:sz="4" w:space="0" w:color="auto"/>
              <w:left w:val="nil"/>
              <w:bottom w:val="single" w:sz="4" w:space="0" w:color="auto"/>
              <w:right w:val="single" w:sz="4" w:space="0" w:color="auto"/>
            </w:tcBorders>
            <w:noWrap/>
            <w:vAlign w:val="center"/>
          </w:tcPr>
          <w:p w14:paraId="274650BE" w14:textId="617BFDE4" w:rsidR="00AC0151" w:rsidRDefault="00AC0151" w:rsidP="00AC0151">
            <w:pPr>
              <w:jc w:val="center"/>
              <w:rPr>
                <w:rFonts w:cs="Arial"/>
                <w:sz w:val="17"/>
                <w:szCs w:val="17"/>
              </w:rPr>
            </w:pPr>
            <w:r>
              <w:rPr>
                <w:rFonts w:cs="Arial"/>
                <w:sz w:val="17"/>
                <w:szCs w:val="17"/>
              </w:rPr>
              <w:t>7.17%</w:t>
            </w:r>
          </w:p>
        </w:tc>
        <w:tc>
          <w:tcPr>
            <w:tcW w:w="833" w:type="dxa"/>
            <w:tcBorders>
              <w:top w:val="single" w:sz="4" w:space="0" w:color="auto"/>
              <w:left w:val="single" w:sz="4" w:space="0" w:color="auto"/>
              <w:bottom w:val="single" w:sz="4" w:space="0" w:color="auto"/>
              <w:right w:val="single" w:sz="4" w:space="0" w:color="auto"/>
            </w:tcBorders>
            <w:noWrap/>
            <w:vAlign w:val="center"/>
          </w:tcPr>
          <w:p w14:paraId="4F943E86" w14:textId="6CC80232" w:rsidR="00AC0151" w:rsidRDefault="00AC0151" w:rsidP="00AC0151">
            <w:pPr>
              <w:jc w:val="center"/>
              <w:rPr>
                <w:rFonts w:cs="Arial"/>
                <w:sz w:val="17"/>
                <w:szCs w:val="17"/>
              </w:rPr>
            </w:pPr>
            <w:r>
              <w:rPr>
                <w:rFonts w:cs="Arial"/>
                <w:sz w:val="17"/>
                <w:szCs w:val="17"/>
              </w:rPr>
              <w:t>14.33%</w:t>
            </w:r>
          </w:p>
        </w:tc>
        <w:tc>
          <w:tcPr>
            <w:tcW w:w="833" w:type="dxa"/>
            <w:tcBorders>
              <w:top w:val="single" w:sz="4" w:space="0" w:color="auto"/>
              <w:left w:val="single" w:sz="4" w:space="0" w:color="auto"/>
              <w:bottom w:val="single" w:sz="4" w:space="0" w:color="auto"/>
              <w:right w:val="nil"/>
            </w:tcBorders>
            <w:noWrap/>
            <w:vAlign w:val="center"/>
          </w:tcPr>
          <w:p w14:paraId="052F68AF" w14:textId="5009275B" w:rsidR="00AC0151" w:rsidRDefault="00AC0151" w:rsidP="00AC0151">
            <w:pPr>
              <w:jc w:val="center"/>
              <w:rPr>
                <w:rFonts w:cs="Arial"/>
                <w:sz w:val="17"/>
                <w:szCs w:val="17"/>
              </w:rPr>
            </w:pPr>
            <w:r>
              <w:rPr>
                <w:rFonts w:cs="Arial"/>
                <w:sz w:val="17"/>
                <w:szCs w:val="17"/>
              </w:rPr>
              <w:t>21.50%</w:t>
            </w:r>
          </w:p>
        </w:tc>
        <w:tc>
          <w:tcPr>
            <w:tcW w:w="737" w:type="dxa"/>
            <w:tcBorders>
              <w:top w:val="single" w:sz="4" w:space="0" w:color="auto"/>
              <w:left w:val="single" w:sz="4" w:space="0" w:color="auto"/>
              <w:bottom w:val="single" w:sz="4" w:space="0" w:color="auto"/>
              <w:right w:val="single" w:sz="4" w:space="0" w:color="auto"/>
            </w:tcBorders>
            <w:noWrap/>
            <w:vAlign w:val="center"/>
          </w:tcPr>
          <w:p w14:paraId="06CFB86D" w14:textId="0A37BD2E" w:rsidR="00AC0151" w:rsidRDefault="00AC0151" w:rsidP="00AC0151">
            <w:pPr>
              <w:jc w:val="center"/>
              <w:rPr>
                <w:rFonts w:cs="Arial"/>
                <w:sz w:val="17"/>
                <w:szCs w:val="17"/>
              </w:rPr>
            </w:pPr>
            <w:r>
              <w:rPr>
                <w:rFonts w:cs="Arial"/>
                <w:sz w:val="17"/>
                <w:szCs w:val="17"/>
              </w:rPr>
              <w:t>15.2</w:t>
            </w:r>
          </w:p>
        </w:tc>
        <w:tc>
          <w:tcPr>
            <w:tcW w:w="737" w:type="dxa"/>
            <w:tcBorders>
              <w:top w:val="single" w:sz="4" w:space="0" w:color="auto"/>
              <w:left w:val="nil"/>
              <w:bottom w:val="single" w:sz="4" w:space="0" w:color="auto"/>
              <w:right w:val="single" w:sz="4" w:space="0" w:color="auto"/>
            </w:tcBorders>
            <w:noWrap/>
            <w:vAlign w:val="center"/>
          </w:tcPr>
          <w:p w14:paraId="69E2DF93" w14:textId="17614F80" w:rsidR="00AC0151" w:rsidRDefault="00AC0151" w:rsidP="00AC0151">
            <w:pPr>
              <w:jc w:val="center"/>
              <w:rPr>
                <w:rFonts w:cs="Arial"/>
                <w:sz w:val="17"/>
                <w:szCs w:val="17"/>
              </w:rPr>
            </w:pPr>
            <w:r>
              <w:rPr>
                <w:rFonts w:cs="Arial"/>
                <w:sz w:val="17"/>
                <w:szCs w:val="17"/>
              </w:rPr>
              <w:t>16.8</w:t>
            </w:r>
          </w:p>
        </w:tc>
      </w:tr>
      <w:tr w:rsidR="00AC0151" w:rsidRPr="0036209C" w14:paraId="6B7ADE8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7CF05FB" w14:textId="0B33A769" w:rsidR="00AC0151" w:rsidRDefault="00AC0151" w:rsidP="00AC0151">
            <w:pPr>
              <w:rPr>
                <w:rFonts w:cs="Arial"/>
                <w:sz w:val="17"/>
                <w:szCs w:val="17"/>
              </w:rPr>
            </w:pPr>
            <w:r>
              <w:rPr>
                <w:rFonts w:cs="Arial"/>
                <w:sz w:val="17"/>
                <w:szCs w:val="17"/>
              </w:rPr>
              <w:t>P, wt.%</w:t>
            </w:r>
          </w:p>
        </w:tc>
        <w:tc>
          <w:tcPr>
            <w:tcW w:w="934" w:type="dxa"/>
            <w:tcBorders>
              <w:top w:val="single" w:sz="4" w:space="0" w:color="auto"/>
              <w:left w:val="single" w:sz="4" w:space="0" w:color="auto"/>
              <w:bottom w:val="single" w:sz="4" w:space="0" w:color="auto"/>
              <w:right w:val="nil"/>
            </w:tcBorders>
            <w:noWrap/>
            <w:vAlign w:val="center"/>
          </w:tcPr>
          <w:p w14:paraId="4C2534EA" w14:textId="57AA2CAD"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single" w:sz="4" w:space="0" w:color="auto"/>
              <w:bottom w:val="single" w:sz="4" w:space="0" w:color="auto"/>
              <w:right w:val="single" w:sz="4" w:space="0" w:color="auto"/>
            </w:tcBorders>
            <w:noWrap/>
            <w:vAlign w:val="center"/>
          </w:tcPr>
          <w:p w14:paraId="4A6BE0D4" w14:textId="3680D844" w:rsidR="00AC0151" w:rsidRDefault="00AC0151" w:rsidP="00AC0151">
            <w:pPr>
              <w:jc w:val="center"/>
              <w:rPr>
                <w:rFonts w:cs="Arial"/>
                <w:sz w:val="17"/>
                <w:szCs w:val="17"/>
              </w:rPr>
            </w:pPr>
            <w:r>
              <w:rPr>
                <w:rFonts w:cs="Arial"/>
                <w:sz w:val="17"/>
                <w:szCs w:val="17"/>
              </w:rPr>
              <w:t>0.001</w:t>
            </w:r>
          </w:p>
        </w:tc>
        <w:tc>
          <w:tcPr>
            <w:tcW w:w="737" w:type="dxa"/>
            <w:tcBorders>
              <w:top w:val="single" w:sz="4" w:space="0" w:color="auto"/>
              <w:left w:val="nil"/>
              <w:bottom w:val="single" w:sz="4" w:space="0" w:color="auto"/>
              <w:right w:val="single" w:sz="4" w:space="0" w:color="auto"/>
            </w:tcBorders>
            <w:noWrap/>
            <w:vAlign w:val="center"/>
          </w:tcPr>
          <w:p w14:paraId="279D0D78" w14:textId="07F5865E" w:rsidR="00AC0151" w:rsidRDefault="00AC0151" w:rsidP="00AC0151">
            <w:pPr>
              <w:jc w:val="center"/>
              <w:rPr>
                <w:rFonts w:cs="Arial"/>
                <w:sz w:val="17"/>
                <w:szCs w:val="17"/>
              </w:rPr>
            </w:pPr>
            <w:r>
              <w:rPr>
                <w:rFonts w:cs="Arial"/>
                <w:sz w:val="17"/>
                <w:szCs w:val="17"/>
              </w:rPr>
              <w:t>0.018</w:t>
            </w:r>
          </w:p>
        </w:tc>
        <w:tc>
          <w:tcPr>
            <w:tcW w:w="737" w:type="dxa"/>
            <w:tcBorders>
              <w:top w:val="single" w:sz="4" w:space="0" w:color="auto"/>
              <w:left w:val="nil"/>
              <w:bottom w:val="single" w:sz="4" w:space="0" w:color="auto"/>
              <w:right w:val="single" w:sz="4" w:space="0" w:color="auto"/>
            </w:tcBorders>
            <w:noWrap/>
            <w:vAlign w:val="center"/>
          </w:tcPr>
          <w:p w14:paraId="4F1A7003" w14:textId="71307992" w:rsidR="00AC0151" w:rsidRDefault="00AC0151" w:rsidP="00AC0151">
            <w:pPr>
              <w:jc w:val="center"/>
              <w:rPr>
                <w:rFonts w:cs="Arial"/>
                <w:sz w:val="17"/>
                <w:szCs w:val="17"/>
              </w:rPr>
            </w:pPr>
            <w:r>
              <w:rPr>
                <w:rFonts w:cs="Arial"/>
                <w:sz w:val="17"/>
                <w:szCs w:val="17"/>
              </w:rPr>
              <w:t>0.021</w:t>
            </w:r>
          </w:p>
        </w:tc>
        <w:tc>
          <w:tcPr>
            <w:tcW w:w="737" w:type="dxa"/>
            <w:tcBorders>
              <w:top w:val="single" w:sz="4" w:space="0" w:color="auto"/>
              <w:left w:val="nil"/>
              <w:bottom w:val="single" w:sz="4" w:space="0" w:color="auto"/>
              <w:right w:val="single" w:sz="4" w:space="0" w:color="auto"/>
            </w:tcBorders>
            <w:noWrap/>
            <w:vAlign w:val="center"/>
          </w:tcPr>
          <w:p w14:paraId="4447FE81" w14:textId="6BB4C36F"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18FB656B" w14:textId="10BA5AA9" w:rsidR="00AC0151" w:rsidRDefault="00AC0151" w:rsidP="00AC0151">
            <w:pPr>
              <w:jc w:val="center"/>
              <w:rPr>
                <w:rFonts w:cs="Arial"/>
                <w:sz w:val="17"/>
                <w:szCs w:val="17"/>
              </w:rPr>
            </w:pPr>
            <w:r>
              <w:rPr>
                <w:rFonts w:cs="Arial"/>
                <w:sz w:val="17"/>
                <w:szCs w:val="17"/>
              </w:rPr>
              <w:t>0.022</w:t>
            </w:r>
          </w:p>
        </w:tc>
        <w:tc>
          <w:tcPr>
            <w:tcW w:w="833" w:type="dxa"/>
            <w:tcBorders>
              <w:top w:val="single" w:sz="4" w:space="0" w:color="auto"/>
              <w:left w:val="nil"/>
              <w:bottom w:val="single" w:sz="4" w:space="0" w:color="auto"/>
              <w:right w:val="single" w:sz="4" w:space="0" w:color="auto"/>
            </w:tcBorders>
            <w:noWrap/>
            <w:vAlign w:val="center"/>
          </w:tcPr>
          <w:p w14:paraId="7F6E8971" w14:textId="5834B712" w:rsidR="00AC0151" w:rsidRDefault="00AC0151" w:rsidP="00AC0151">
            <w:pPr>
              <w:jc w:val="center"/>
              <w:rPr>
                <w:rFonts w:cs="Arial"/>
                <w:sz w:val="17"/>
                <w:szCs w:val="17"/>
              </w:rPr>
            </w:pPr>
            <w:r>
              <w:rPr>
                <w:rFonts w:cs="Arial"/>
                <w:sz w:val="17"/>
                <w:szCs w:val="17"/>
              </w:rPr>
              <w:t>4.37%</w:t>
            </w:r>
          </w:p>
        </w:tc>
        <w:tc>
          <w:tcPr>
            <w:tcW w:w="833" w:type="dxa"/>
            <w:tcBorders>
              <w:top w:val="single" w:sz="4" w:space="0" w:color="auto"/>
              <w:left w:val="single" w:sz="4" w:space="0" w:color="auto"/>
              <w:bottom w:val="single" w:sz="4" w:space="0" w:color="auto"/>
              <w:right w:val="single" w:sz="4" w:space="0" w:color="auto"/>
            </w:tcBorders>
            <w:noWrap/>
            <w:vAlign w:val="center"/>
          </w:tcPr>
          <w:p w14:paraId="4E9BB082" w14:textId="796017C9" w:rsidR="00AC0151" w:rsidRDefault="00AC0151" w:rsidP="00AC0151">
            <w:pPr>
              <w:jc w:val="center"/>
              <w:rPr>
                <w:rFonts w:cs="Arial"/>
                <w:sz w:val="17"/>
                <w:szCs w:val="17"/>
              </w:rPr>
            </w:pPr>
            <w:r>
              <w:rPr>
                <w:rFonts w:cs="Arial"/>
                <w:sz w:val="17"/>
                <w:szCs w:val="17"/>
              </w:rPr>
              <w:t>8.74%</w:t>
            </w:r>
          </w:p>
        </w:tc>
        <w:tc>
          <w:tcPr>
            <w:tcW w:w="833" w:type="dxa"/>
            <w:tcBorders>
              <w:top w:val="single" w:sz="4" w:space="0" w:color="auto"/>
              <w:left w:val="single" w:sz="4" w:space="0" w:color="auto"/>
              <w:bottom w:val="single" w:sz="4" w:space="0" w:color="auto"/>
              <w:right w:val="nil"/>
            </w:tcBorders>
            <w:noWrap/>
            <w:vAlign w:val="center"/>
          </w:tcPr>
          <w:p w14:paraId="45CF39D4" w14:textId="767D6996" w:rsidR="00AC0151" w:rsidRDefault="00AC0151" w:rsidP="00AC0151">
            <w:pPr>
              <w:jc w:val="center"/>
              <w:rPr>
                <w:rFonts w:cs="Arial"/>
                <w:sz w:val="17"/>
                <w:szCs w:val="17"/>
              </w:rPr>
            </w:pPr>
            <w:r>
              <w:rPr>
                <w:rFonts w:cs="Arial"/>
                <w:sz w:val="17"/>
                <w:szCs w:val="17"/>
              </w:rPr>
              <w:t>13.11%</w:t>
            </w:r>
          </w:p>
        </w:tc>
        <w:tc>
          <w:tcPr>
            <w:tcW w:w="737" w:type="dxa"/>
            <w:tcBorders>
              <w:top w:val="single" w:sz="4" w:space="0" w:color="auto"/>
              <w:left w:val="single" w:sz="4" w:space="0" w:color="auto"/>
              <w:bottom w:val="single" w:sz="4" w:space="0" w:color="auto"/>
              <w:right w:val="single" w:sz="4" w:space="0" w:color="auto"/>
            </w:tcBorders>
            <w:noWrap/>
            <w:vAlign w:val="center"/>
          </w:tcPr>
          <w:p w14:paraId="39EA423F" w14:textId="44488B2A" w:rsidR="00AC0151" w:rsidRDefault="00AC0151" w:rsidP="00AC0151">
            <w:pPr>
              <w:jc w:val="center"/>
              <w:rPr>
                <w:rFonts w:cs="Arial"/>
                <w:sz w:val="17"/>
                <w:szCs w:val="17"/>
              </w:rPr>
            </w:pPr>
            <w:r>
              <w:rPr>
                <w:rFonts w:cs="Arial"/>
                <w:sz w:val="17"/>
                <w:szCs w:val="17"/>
              </w:rPr>
              <w:t>0.019</w:t>
            </w:r>
          </w:p>
        </w:tc>
        <w:tc>
          <w:tcPr>
            <w:tcW w:w="737" w:type="dxa"/>
            <w:tcBorders>
              <w:top w:val="single" w:sz="4" w:space="0" w:color="auto"/>
              <w:left w:val="nil"/>
              <w:bottom w:val="single" w:sz="4" w:space="0" w:color="auto"/>
              <w:right w:val="single" w:sz="4" w:space="0" w:color="auto"/>
            </w:tcBorders>
            <w:noWrap/>
            <w:vAlign w:val="center"/>
          </w:tcPr>
          <w:p w14:paraId="6AFC489F" w14:textId="2E0FA4D9" w:rsidR="00AC0151" w:rsidRDefault="00AC0151" w:rsidP="00AC0151">
            <w:pPr>
              <w:jc w:val="center"/>
              <w:rPr>
                <w:rFonts w:cs="Arial"/>
                <w:sz w:val="17"/>
                <w:szCs w:val="17"/>
              </w:rPr>
            </w:pPr>
            <w:r>
              <w:rPr>
                <w:rFonts w:cs="Arial"/>
                <w:sz w:val="17"/>
                <w:szCs w:val="17"/>
              </w:rPr>
              <w:t>0.020</w:t>
            </w:r>
          </w:p>
        </w:tc>
      </w:tr>
      <w:tr w:rsidR="00AC0151" w:rsidRPr="0036209C" w14:paraId="78790CB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3B75760" w14:textId="2933E376" w:rsidR="00AC0151" w:rsidRDefault="00AC0151" w:rsidP="00AC0151">
            <w:pPr>
              <w:rPr>
                <w:rFonts w:cs="Arial"/>
                <w:sz w:val="17"/>
                <w:szCs w:val="17"/>
              </w:rPr>
            </w:pPr>
            <w:r>
              <w:rPr>
                <w:rFonts w:cs="Arial"/>
                <w:sz w:val="17"/>
                <w:szCs w:val="17"/>
              </w:rPr>
              <w:t>Pb, ppm</w:t>
            </w:r>
          </w:p>
        </w:tc>
        <w:tc>
          <w:tcPr>
            <w:tcW w:w="934" w:type="dxa"/>
            <w:tcBorders>
              <w:top w:val="single" w:sz="4" w:space="0" w:color="auto"/>
              <w:left w:val="single" w:sz="4" w:space="0" w:color="auto"/>
              <w:bottom w:val="single" w:sz="4" w:space="0" w:color="auto"/>
              <w:right w:val="nil"/>
            </w:tcBorders>
            <w:noWrap/>
            <w:vAlign w:val="center"/>
          </w:tcPr>
          <w:p w14:paraId="0B9FED99" w14:textId="46A9FC69" w:rsidR="00AC0151" w:rsidRDefault="00AC0151" w:rsidP="00AC0151">
            <w:pPr>
              <w:jc w:val="center"/>
              <w:rPr>
                <w:rFonts w:cs="Arial"/>
                <w:sz w:val="17"/>
                <w:szCs w:val="17"/>
              </w:rPr>
            </w:pPr>
            <w:r>
              <w:rPr>
                <w:rFonts w:cs="Arial"/>
                <w:sz w:val="17"/>
                <w:szCs w:val="17"/>
              </w:rPr>
              <w:t>16.6</w:t>
            </w:r>
          </w:p>
        </w:tc>
        <w:tc>
          <w:tcPr>
            <w:tcW w:w="737" w:type="dxa"/>
            <w:tcBorders>
              <w:top w:val="single" w:sz="4" w:space="0" w:color="auto"/>
              <w:left w:val="single" w:sz="4" w:space="0" w:color="auto"/>
              <w:bottom w:val="single" w:sz="4" w:space="0" w:color="auto"/>
              <w:right w:val="single" w:sz="4" w:space="0" w:color="auto"/>
            </w:tcBorders>
            <w:noWrap/>
            <w:vAlign w:val="center"/>
          </w:tcPr>
          <w:p w14:paraId="116AB364" w14:textId="02451A1F" w:rsidR="00AC0151" w:rsidRDefault="00AC0151" w:rsidP="00AC0151">
            <w:pPr>
              <w:jc w:val="center"/>
              <w:rPr>
                <w:rFonts w:cs="Arial"/>
                <w:sz w:val="17"/>
                <w:szCs w:val="17"/>
              </w:rPr>
            </w:pPr>
            <w:r>
              <w:rPr>
                <w:rFonts w:cs="Arial"/>
                <w:sz w:val="17"/>
                <w:szCs w:val="17"/>
              </w:rPr>
              <w:t>0.95</w:t>
            </w:r>
          </w:p>
        </w:tc>
        <w:tc>
          <w:tcPr>
            <w:tcW w:w="737" w:type="dxa"/>
            <w:tcBorders>
              <w:top w:val="single" w:sz="4" w:space="0" w:color="auto"/>
              <w:left w:val="nil"/>
              <w:bottom w:val="single" w:sz="4" w:space="0" w:color="auto"/>
              <w:right w:val="single" w:sz="4" w:space="0" w:color="auto"/>
            </w:tcBorders>
            <w:noWrap/>
            <w:vAlign w:val="center"/>
          </w:tcPr>
          <w:p w14:paraId="4570CEA2" w14:textId="3007BFCD" w:rsidR="00AC0151" w:rsidRDefault="00AC0151" w:rsidP="00AC0151">
            <w:pPr>
              <w:jc w:val="center"/>
              <w:rPr>
                <w:rFonts w:cs="Arial"/>
                <w:sz w:val="17"/>
                <w:szCs w:val="17"/>
              </w:rPr>
            </w:pPr>
            <w:r>
              <w:rPr>
                <w:rFonts w:cs="Arial"/>
                <w:sz w:val="17"/>
                <w:szCs w:val="17"/>
              </w:rPr>
              <w:t>14.7</w:t>
            </w:r>
          </w:p>
        </w:tc>
        <w:tc>
          <w:tcPr>
            <w:tcW w:w="737" w:type="dxa"/>
            <w:tcBorders>
              <w:top w:val="single" w:sz="4" w:space="0" w:color="auto"/>
              <w:left w:val="nil"/>
              <w:bottom w:val="single" w:sz="4" w:space="0" w:color="auto"/>
              <w:right w:val="single" w:sz="4" w:space="0" w:color="auto"/>
            </w:tcBorders>
            <w:noWrap/>
            <w:vAlign w:val="center"/>
          </w:tcPr>
          <w:p w14:paraId="13B3E563" w14:textId="3455D938" w:rsidR="00AC0151" w:rsidRDefault="00AC0151" w:rsidP="00AC0151">
            <w:pPr>
              <w:jc w:val="center"/>
              <w:rPr>
                <w:rFonts w:cs="Arial"/>
                <w:sz w:val="17"/>
                <w:szCs w:val="17"/>
              </w:rPr>
            </w:pPr>
            <w:r>
              <w:rPr>
                <w:rFonts w:cs="Arial"/>
                <w:sz w:val="17"/>
                <w:szCs w:val="17"/>
              </w:rPr>
              <w:t>18.6</w:t>
            </w:r>
          </w:p>
        </w:tc>
        <w:tc>
          <w:tcPr>
            <w:tcW w:w="737" w:type="dxa"/>
            <w:tcBorders>
              <w:top w:val="single" w:sz="4" w:space="0" w:color="auto"/>
              <w:left w:val="nil"/>
              <w:bottom w:val="single" w:sz="4" w:space="0" w:color="auto"/>
              <w:right w:val="single" w:sz="4" w:space="0" w:color="auto"/>
            </w:tcBorders>
            <w:noWrap/>
            <w:vAlign w:val="center"/>
          </w:tcPr>
          <w:p w14:paraId="7773B3D8" w14:textId="5C7AF73C" w:rsidR="00AC0151" w:rsidRDefault="00AC0151" w:rsidP="00AC0151">
            <w:pPr>
              <w:jc w:val="center"/>
              <w:rPr>
                <w:rFonts w:cs="Arial"/>
                <w:sz w:val="17"/>
                <w:szCs w:val="17"/>
              </w:rPr>
            </w:pPr>
            <w:r>
              <w:rPr>
                <w:rFonts w:cs="Arial"/>
                <w:sz w:val="17"/>
                <w:szCs w:val="17"/>
              </w:rPr>
              <w:t>13.8</w:t>
            </w:r>
          </w:p>
        </w:tc>
        <w:tc>
          <w:tcPr>
            <w:tcW w:w="737" w:type="dxa"/>
            <w:tcBorders>
              <w:top w:val="single" w:sz="4" w:space="0" w:color="auto"/>
              <w:left w:val="nil"/>
              <w:bottom w:val="single" w:sz="4" w:space="0" w:color="auto"/>
              <w:right w:val="single" w:sz="4" w:space="0" w:color="auto"/>
            </w:tcBorders>
            <w:noWrap/>
            <w:vAlign w:val="center"/>
          </w:tcPr>
          <w:p w14:paraId="2CC75E1B" w14:textId="746B93FB" w:rsidR="00AC0151" w:rsidRDefault="00AC0151" w:rsidP="00AC0151">
            <w:pPr>
              <w:jc w:val="center"/>
              <w:rPr>
                <w:rFonts w:cs="Arial"/>
                <w:sz w:val="17"/>
                <w:szCs w:val="17"/>
              </w:rPr>
            </w:pPr>
            <w:r>
              <w:rPr>
                <w:rFonts w:cs="Arial"/>
                <w:sz w:val="17"/>
                <w:szCs w:val="17"/>
              </w:rPr>
              <w:t>19.5</w:t>
            </w:r>
          </w:p>
        </w:tc>
        <w:tc>
          <w:tcPr>
            <w:tcW w:w="833" w:type="dxa"/>
            <w:tcBorders>
              <w:top w:val="single" w:sz="4" w:space="0" w:color="auto"/>
              <w:left w:val="nil"/>
              <w:bottom w:val="single" w:sz="4" w:space="0" w:color="auto"/>
              <w:right w:val="single" w:sz="4" w:space="0" w:color="auto"/>
            </w:tcBorders>
            <w:noWrap/>
            <w:vAlign w:val="center"/>
          </w:tcPr>
          <w:p w14:paraId="7771F65D" w14:textId="5E19068F" w:rsidR="00AC0151" w:rsidRDefault="00AC0151" w:rsidP="00AC0151">
            <w:pPr>
              <w:jc w:val="center"/>
              <w:rPr>
                <w:rFonts w:cs="Arial"/>
                <w:sz w:val="17"/>
                <w:szCs w:val="17"/>
              </w:rPr>
            </w:pPr>
            <w:r>
              <w:rPr>
                <w:rFonts w:cs="Arial"/>
                <w:sz w:val="17"/>
                <w:szCs w:val="17"/>
              </w:rPr>
              <w:t>5.72%</w:t>
            </w:r>
          </w:p>
        </w:tc>
        <w:tc>
          <w:tcPr>
            <w:tcW w:w="833" w:type="dxa"/>
            <w:tcBorders>
              <w:top w:val="single" w:sz="4" w:space="0" w:color="auto"/>
              <w:left w:val="single" w:sz="4" w:space="0" w:color="auto"/>
              <w:bottom w:val="single" w:sz="4" w:space="0" w:color="auto"/>
              <w:right w:val="single" w:sz="4" w:space="0" w:color="auto"/>
            </w:tcBorders>
            <w:noWrap/>
            <w:vAlign w:val="center"/>
          </w:tcPr>
          <w:p w14:paraId="6A0555B4" w14:textId="011D77E4" w:rsidR="00AC0151" w:rsidRDefault="00AC0151" w:rsidP="00AC0151">
            <w:pPr>
              <w:jc w:val="center"/>
              <w:rPr>
                <w:rFonts w:cs="Arial"/>
                <w:sz w:val="17"/>
                <w:szCs w:val="17"/>
              </w:rPr>
            </w:pPr>
            <w:r>
              <w:rPr>
                <w:rFonts w:cs="Arial"/>
                <w:sz w:val="17"/>
                <w:szCs w:val="17"/>
              </w:rPr>
              <w:t>11.44%</w:t>
            </w:r>
          </w:p>
        </w:tc>
        <w:tc>
          <w:tcPr>
            <w:tcW w:w="833" w:type="dxa"/>
            <w:tcBorders>
              <w:top w:val="single" w:sz="4" w:space="0" w:color="auto"/>
              <w:left w:val="single" w:sz="4" w:space="0" w:color="auto"/>
              <w:bottom w:val="single" w:sz="4" w:space="0" w:color="auto"/>
              <w:right w:val="nil"/>
            </w:tcBorders>
            <w:noWrap/>
            <w:vAlign w:val="center"/>
          </w:tcPr>
          <w:p w14:paraId="69B5C769" w14:textId="628D146F" w:rsidR="00AC0151" w:rsidRDefault="00AC0151" w:rsidP="00AC0151">
            <w:pPr>
              <w:jc w:val="center"/>
              <w:rPr>
                <w:rFonts w:cs="Arial"/>
                <w:sz w:val="17"/>
                <w:szCs w:val="17"/>
              </w:rPr>
            </w:pPr>
            <w:r>
              <w:rPr>
                <w:rFonts w:cs="Arial"/>
                <w:sz w:val="17"/>
                <w:szCs w:val="17"/>
              </w:rPr>
              <w:t>17.17%</w:t>
            </w:r>
          </w:p>
        </w:tc>
        <w:tc>
          <w:tcPr>
            <w:tcW w:w="737" w:type="dxa"/>
            <w:tcBorders>
              <w:top w:val="single" w:sz="4" w:space="0" w:color="auto"/>
              <w:left w:val="single" w:sz="4" w:space="0" w:color="auto"/>
              <w:bottom w:val="single" w:sz="4" w:space="0" w:color="auto"/>
              <w:right w:val="single" w:sz="4" w:space="0" w:color="auto"/>
            </w:tcBorders>
            <w:noWrap/>
            <w:vAlign w:val="center"/>
          </w:tcPr>
          <w:p w14:paraId="7DAFEBFF" w14:textId="5955BF6A" w:rsidR="00AC0151" w:rsidRDefault="00AC0151" w:rsidP="00AC0151">
            <w:pPr>
              <w:jc w:val="center"/>
              <w:rPr>
                <w:rFonts w:cs="Arial"/>
                <w:sz w:val="17"/>
                <w:szCs w:val="17"/>
              </w:rPr>
            </w:pPr>
            <w:r>
              <w:rPr>
                <w:rFonts w:cs="Arial"/>
                <w:sz w:val="17"/>
                <w:szCs w:val="17"/>
              </w:rPr>
              <w:t>15.8</w:t>
            </w:r>
          </w:p>
        </w:tc>
        <w:tc>
          <w:tcPr>
            <w:tcW w:w="737" w:type="dxa"/>
            <w:tcBorders>
              <w:top w:val="single" w:sz="4" w:space="0" w:color="auto"/>
              <w:left w:val="nil"/>
              <w:bottom w:val="single" w:sz="4" w:space="0" w:color="auto"/>
              <w:right w:val="single" w:sz="4" w:space="0" w:color="auto"/>
            </w:tcBorders>
            <w:noWrap/>
            <w:vAlign w:val="center"/>
          </w:tcPr>
          <w:p w14:paraId="60FD8235" w14:textId="499D29B0" w:rsidR="00AC0151" w:rsidRDefault="00AC0151" w:rsidP="00AC0151">
            <w:pPr>
              <w:jc w:val="center"/>
              <w:rPr>
                <w:rFonts w:cs="Arial"/>
                <w:sz w:val="17"/>
                <w:szCs w:val="17"/>
              </w:rPr>
            </w:pPr>
            <w:r>
              <w:rPr>
                <w:rFonts w:cs="Arial"/>
                <w:sz w:val="17"/>
                <w:szCs w:val="17"/>
              </w:rPr>
              <w:t>17.5</w:t>
            </w:r>
          </w:p>
        </w:tc>
      </w:tr>
      <w:tr w:rsidR="00AC0151" w:rsidRPr="0036209C" w14:paraId="60EF6CF6"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6EA6E33" w14:textId="2D551929" w:rsidR="00AC0151" w:rsidRDefault="00AC0151" w:rsidP="00AC0151">
            <w:pPr>
              <w:rPr>
                <w:rFonts w:cs="Arial"/>
                <w:sz w:val="17"/>
                <w:szCs w:val="17"/>
              </w:rPr>
            </w:pPr>
            <w:r>
              <w:rPr>
                <w:rFonts w:cs="Arial"/>
                <w:sz w:val="17"/>
                <w:szCs w:val="17"/>
              </w:rPr>
              <w:t>Rb, ppm</w:t>
            </w:r>
          </w:p>
        </w:tc>
        <w:tc>
          <w:tcPr>
            <w:tcW w:w="934" w:type="dxa"/>
            <w:tcBorders>
              <w:top w:val="single" w:sz="4" w:space="0" w:color="auto"/>
              <w:left w:val="single" w:sz="4" w:space="0" w:color="auto"/>
              <w:bottom w:val="single" w:sz="4" w:space="0" w:color="auto"/>
              <w:right w:val="nil"/>
            </w:tcBorders>
            <w:noWrap/>
            <w:vAlign w:val="center"/>
          </w:tcPr>
          <w:p w14:paraId="7A927590" w14:textId="34B2F3AA" w:rsidR="00AC0151" w:rsidRDefault="00AC0151" w:rsidP="00AC0151">
            <w:pPr>
              <w:jc w:val="center"/>
              <w:rPr>
                <w:rFonts w:cs="Arial"/>
                <w:sz w:val="17"/>
                <w:szCs w:val="17"/>
              </w:rPr>
            </w:pPr>
            <w:r>
              <w:rPr>
                <w:rFonts w:cs="Arial"/>
                <w:sz w:val="17"/>
                <w:szCs w:val="17"/>
              </w:rPr>
              <w:t>17.0</w:t>
            </w:r>
          </w:p>
        </w:tc>
        <w:tc>
          <w:tcPr>
            <w:tcW w:w="737" w:type="dxa"/>
            <w:tcBorders>
              <w:top w:val="single" w:sz="4" w:space="0" w:color="auto"/>
              <w:left w:val="single" w:sz="4" w:space="0" w:color="auto"/>
              <w:bottom w:val="single" w:sz="4" w:space="0" w:color="auto"/>
              <w:right w:val="single" w:sz="4" w:space="0" w:color="auto"/>
            </w:tcBorders>
            <w:noWrap/>
            <w:vAlign w:val="center"/>
          </w:tcPr>
          <w:p w14:paraId="5FB509C0" w14:textId="503A9C52" w:rsidR="00AC0151" w:rsidRDefault="00AC0151" w:rsidP="00AC0151">
            <w:pPr>
              <w:jc w:val="center"/>
              <w:rPr>
                <w:rFonts w:cs="Arial"/>
                <w:sz w:val="17"/>
                <w:szCs w:val="17"/>
              </w:rPr>
            </w:pPr>
            <w:r>
              <w:rPr>
                <w:rFonts w:cs="Arial"/>
                <w:sz w:val="17"/>
                <w:szCs w:val="17"/>
              </w:rPr>
              <w:t>1.07</w:t>
            </w:r>
          </w:p>
        </w:tc>
        <w:tc>
          <w:tcPr>
            <w:tcW w:w="737" w:type="dxa"/>
            <w:tcBorders>
              <w:top w:val="single" w:sz="4" w:space="0" w:color="auto"/>
              <w:left w:val="nil"/>
              <w:bottom w:val="single" w:sz="4" w:space="0" w:color="auto"/>
              <w:right w:val="single" w:sz="4" w:space="0" w:color="auto"/>
            </w:tcBorders>
            <w:noWrap/>
            <w:vAlign w:val="center"/>
          </w:tcPr>
          <w:p w14:paraId="3F43EF14" w14:textId="738BCE47" w:rsidR="00AC0151" w:rsidRDefault="00AC0151" w:rsidP="00AC0151">
            <w:pPr>
              <w:jc w:val="center"/>
              <w:rPr>
                <w:rFonts w:cs="Arial"/>
                <w:sz w:val="17"/>
                <w:szCs w:val="17"/>
              </w:rPr>
            </w:pPr>
            <w:r>
              <w:rPr>
                <w:rFonts w:cs="Arial"/>
                <w:sz w:val="17"/>
                <w:szCs w:val="17"/>
              </w:rPr>
              <w:t>14.8</w:t>
            </w:r>
          </w:p>
        </w:tc>
        <w:tc>
          <w:tcPr>
            <w:tcW w:w="737" w:type="dxa"/>
            <w:tcBorders>
              <w:top w:val="single" w:sz="4" w:space="0" w:color="auto"/>
              <w:left w:val="nil"/>
              <w:bottom w:val="single" w:sz="4" w:space="0" w:color="auto"/>
              <w:right w:val="single" w:sz="4" w:space="0" w:color="auto"/>
            </w:tcBorders>
            <w:noWrap/>
            <w:vAlign w:val="center"/>
          </w:tcPr>
          <w:p w14:paraId="2C37B46C" w14:textId="5575677D" w:rsidR="00AC0151" w:rsidRDefault="00AC0151" w:rsidP="00AC0151">
            <w:pPr>
              <w:jc w:val="center"/>
              <w:rPr>
                <w:rFonts w:cs="Arial"/>
                <w:sz w:val="17"/>
                <w:szCs w:val="17"/>
              </w:rPr>
            </w:pPr>
            <w:r>
              <w:rPr>
                <w:rFonts w:cs="Arial"/>
                <w:sz w:val="17"/>
                <w:szCs w:val="17"/>
              </w:rPr>
              <w:t>19.1</w:t>
            </w:r>
          </w:p>
        </w:tc>
        <w:tc>
          <w:tcPr>
            <w:tcW w:w="737" w:type="dxa"/>
            <w:tcBorders>
              <w:top w:val="single" w:sz="4" w:space="0" w:color="auto"/>
              <w:left w:val="nil"/>
              <w:bottom w:val="single" w:sz="4" w:space="0" w:color="auto"/>
              <w:right w:val="single" w:sz="4" w:space="0" w:color="auto"/>
            </w:tcBorders>
            <w:noWrap/>
            <w:vAlign w:val="center"/>
          </w:tcPr>
          <w:p w14:paraId="70116B1F" w14:textId="140FFD41" w:rsidR="00AC0151" w:rsidRDefault="00AC0151" w:rsidP="00AC0151">
            <w:pPr>
              <w:jc w:val="center"/>
              <w:rPr>
                <w:rFonts w:cs="Arial"/>
                <w:sz w:val="17"/>
                <w:szCs w:val="17"/>
              </w:rPr>
            </w:pPr>
            <w:r>
              <w:rPr>
                <w:rFonts w:cs="Arial"/>
                <w:sz w:val="17"/>
                <w:szCs w:val="17"/>
              </w:rPr>
              <w:t>13.7</w:t>
            </w:r>
          </w:p>
        </w:tc>
        <w:tc>
          <w:tcPr>
            <w:tcW w:w="737" w:type="dxa"/>
            <w:tcBorders>
              <w:top w:val="single" w:sz="4" w:space="0" w:color="auto"/>
              <w:left w:val="nil"/>
              <w:bottom w:val="single" w:sz="4" w:space="0" w:color="auto"/>
              <w:right w:val="single" w:sz="4" w:space="0" w:color="auto"/>
            </w:tcBorders>
            <w:noWrap/>
            <w:vAlign w:val="center"/>
          </w:tcPr>
          <w:p w14:paraId="674786EF" w14:textId="44736E18" w:rsidR="00AC0151" w:rsidRDefault="00AC0151" w:rsidP="00AC0151">
            <w:pPr>
              <w:jc w:val="center"/>
              <w:rPr>
                <w:rFonts w:cs="Arial"/>
                <w:sz w:val="17"/>
                <w:szCs w:val="17"/>
              </w:rPr>
            </w:pPr>
            <w:r>
              <w:rPr>
                <w:rFonts w:cs="Arial"/>
                <w:sz w:val="17"/>
                <w:szCs w:val="17"/>
              </w:rPr>
              <w:t>20.2</w:t>
            </w:r>
          </w:p>
        </w:tc>
        <w:tc>
          <w:tcPr>
            <w:tcW w:w="833" w:type="dxa"/>
            <w:tcBorders>
              <w:top w:val="single" w:sz="4" w:space="0" w:color="auto"/>
              <w:left w:val="nil"/>
              <w:bottom w:val="single" w:sz="4" w:space="0" w:color="auto"/>
              <w:right w:val="single" w:sz="4" w:space="0" w:color="auto"/>
            </w:tcBorders>
            <w:noWrap/>
            <w:vAlign w:val="center"/>
          </w:tcPr>
          <w:p w14:paraId="3E1076A3" w14:textId="1B537380" w:rsidR="00AC0151" w:rsidRDefault="00AC0151" w:rsidP="00AC0151">
            <w:pPr>
              <w:jc w:val="center"/>
              <w:rPr>
                <w:rFonts w:cs="Arial"/>
                <w:sz w:val="17"/>
                <w:szCs w:val="17"/>
              </w:rPr>
            </w:pPr>
            <w:r>
              <w:rPr>
                <w:rFonts w:cs="Arial"/>
                <w:sz w:val="17"/>
                <w:szCs w:val="17"/>
              </w:rPr>
              <w:t>6.32%</w:t>
            </w:r>
          </w:p>
        </w:tc>
        <w:tc>
          <w:tcPr>
            <w:tcW w:w="833" w:type="dxa"/>
            <w:tcBorders>
              <w:top w:val="single" w:sz="4" w:space="0" w:color="auto"/>
              <w:left w:val="single" w:sz="4" w:space="0" w:color="auto"/>
              <w:bottom w:val="single" w:sz="4" w:space="0" w:color="auto"/>
              <w:right w:val="single" w:sz="4" w:space="0" w:color="auto"/>
            </w:tcBorders>
            <w:noWrap/>
            <w:vAlign w:val="center"/>
          </w:tcPr>
          <w:p w14:paraId="18A40FB4" w14:textId="6B82B4BD" w:rsidR="00AC0151" w:rsidRDefault="00AC0151" w:rsidP="00AC0151">
            <w:pPr>
              <w:jc w:val="center"/>
              <w:rPr>
                <w:rFonts w:cs="Arial"/>
                <w:sz w:val="17"/>
                <w:szCs w:val="17"/>
              </w:rPr>
            </w:pPr>
            <w:r>
              <w:rPr>
                <w:rFonts w:cs="Arial"/>
                <w:sz w:val="17"/>
                <w:szCs w:val="17"/>
              </w:rPr>
              <w:t>12.64%</w:t>
            </w:r>
          </w:p>
        </w:tc>
        <w:tc>
          <w:tcPr>
            <w:tcW w:w="833" w:type="dxa"/>
            <w:tcBorders>
              <w:top w:val="single" w:sz="4" w:space="0" w:color="auto"/>
              <w:left w:val="single" w:sz="4" w:space="0" w:color="auto"/>
              <w:bottom w:val="single" w:sz="4" w:space="0" w:color="auto"/>
              <w:right w:val="nil"/>
            </w:tcBorders>
            <w:noWrap/>
            <w:vAlign w:val="center"/>
          </w:tcPr>
          <w:p w14:paraId="68FB209D" w14:textId="105C9C31" w:rsidR="00AC0151" w:rsidRDefault="00AC0151" w:rsidP="00AC0151">
            <w:pPr>
              <w:jc w:val="center"/>
              <w:rPr>
                <w:rFonts w:cs="Arial"/>
                <w:sz w:val="17"/>
                <w:szCs w:val="17"/>
              </w:rPr>
            </w:pPr>
            <w:r>
              <w:rPr>
                <w:rFonts w:cs="Arial"/>
                <w:sz w:val="17"/>
                <w:szCs w:val="17"/>
              </w:rPr>
              <w:t>18.96%</w:t>
            </w:r>
          </w:p>
        </w:tc>
        <w:tc>
          <w:tcPr>
            <w:tcW w:w="737" w:type="dxa"/>
            <w:tcBorders>
              <w:top w:val="single" w:sz="4" w:space="0" w:color="auto"/>
              <w:left w:val="single" w:sz="4" w:space="0" w:color="auto"/>
              <w:bottom w:val="single" w:sz="4" w:space="0" w:color="auto"/>
              <w:right w:val="single" w:sz="4" w:space="0" w:color="auto"/>
            </w:tcBorders>
            <w:noWrap/>
            <w:vAlign w:val="center"/>
          </w:tcPr>
          <w:p w14:paraId="051F1808" w14:textId="4BE0BC12" w:rsidR="00AC0151" w:rsidRDefault="00AC0151" w:rsidP="00AC0151">
            <w:pPr>
              <w:jc w:val="center"/>
              <w:rPr>
                <w:rFonts w:cs="Arial"/>
                <w:sz w:val="17"/>
                <w:szCs w:val="17"/>
              </w:rPr>
            </w:pPr>
            <w:r>
              <w:rPr>
                <w:rFonts w:cs="Arial"/>
                <w:sz w:val="17"/>
                <w:szCs w:val="17"/>
              </w:rPr>
              <w:t>16.1</w:t>
            </w:r>
          </w:p>
        </w:tc>
        <w:tc>
          <w:tcPr>
            <w:tcW w:w="737" w:type="dxa"/>
            <w:tcBorders>
              <w:top w:val="single" w:sz="4" w:space="0" w:color="auto"/>
              <w:left w:val="nil"/>
              <w:bottom w:val="single" w:sz="4" w:space="0" w:color="auto"/>
              <w:right w:val="single" w:sz="4" w:space="0" w:color="auto"/>
            </w:tcBorders>
            <w:noWrap/>
            <w:vAlign w:val="center"/>
          </w:tcPr>
          <w:p w14:paraId="14E99B17" w14:textId="079BE831" w:rsidR="00AC0151" w:rsidRDefault="00AC0151" w:rsidP="00AC0151">
            <w:pPr>
              <w:jc w:val="center"/>
              <w:rPr>
                <w:rFonts w:cs="Arial"/>
                <w:sz w:val="17"/>
                <w:szCs w:val="17"/>
              </w:rPr>
            </w:pPr>
            <w:r>
              <w:rPr>
                <w:rFonts w:cs="Arial"/>
                <w:sz w:val="17"/>
                <w:szCs w:val="17"/>
              </w:rPr>
              <w:t>17.8</w:t>
            </w:r>
          </w:p>
        </w:tc>
      </w:tr>
      <w:tr w:rsidR="00AC0151" w:rsidRPr="0036209C" w14:paraId="20D77E91"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C340EA1" w14:textId="032757A0" w:rsidR="00AC0151" w:rsidRDefault="00AC0151" w:rsidP="00AC0151">
            <w:pPr>
              <w:rPr>
                <w:rFonts w:cs="Arial"/>
                <w:sz w:val="17"/>
                <w:szCs w:val="17"/>
              </w:rPr>
            </w:pPr>
            <w:r>
              <w:rPr>
                <w:rFonts w:cs="Arial"/>
                <w:sz w:val="17"/>
                <w:szCs w:val="17"/>
              </w:rPr>
              <w:t>Re, ppm</w:t>
            </w:r>
          </w:p>
        </w:tc>
        <w:tc>
          <w:tcPr>
            <w:tcW w:w="934" w:type="dxa"/>
            <w:tcBorders>
              <w:top w:val="single" w:sz="4" w:space="0" w:color="auto"/>
              <w:left w:val="single" w:sz="4" w:space="0" w:color="auto"/>
              <w:bottom w:val="single" w:sz="4" w:space="0" w:color="auto"/>
              <w:right w:val="nil"/>
            </w:tcBorders>
            <w:noWrap/>
            <w:vAlign w:val="center"/>
          </w:tcPr>
          <w:p w14:paraId="54221A97" w14:textId="175954F7" w:rsidR="00AC0151" w:rsidRDefault="00AC0151" w:rsidP="00AC0151">
            <w:pPr>
              <w:jc w:val="center"/>
              <w:rPr>
                <w:rFonts w:cs="Arial"/>
                <w:sz w:val="17"/>
                <w:szCs w:val="17"/>
              </w:rPr>
            </w:pPr>
            <w:r>
              <w:rPr>
                <w:rFonts w:cs="Arial"/>
                <w:sz w:val="17"/>
                <w:szCs w:val="17"/>
              </w:rPr>
              <w:t>&lt; 0.001</w:t>
            </w:r>
          </w:p>
        </w:tc>
        <w:tc>
          <w:tcPr>
            <w:tcW w:w="737" w:type="dxa"/>
            <w:tcBorders>
              <w:top w:val="single" w:sz="4" w:space="0" w:color="auto"/>
              <w:left w:val="single" w:sz="4" w:space="0" w:color="auto"/>
              <w:bottom w:val="single" w:sz="4" w:space="0" w:color="auto"/>
              <w:right w:val="single" w:sz="4" w:space="0" w:color="auto"/>
            </w:tcBorders>
            <w:noWrap/>
            <w:vAlign w:val="center"/>
          </w:tcPr>
          <w:p w14:paraId="3B630678" w14:textId="591D5848"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60FC0DD9" w14:textId="55D096C0"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40AC1905" w14:textId="3E34205D"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2548B0D5" w14:textId="70CA56BD"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70B490F3" w14:textId="1D6E9164"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nil"/>
              <w:bottom w:val="single" w:sz="4" w:space="0" w:color="auto"/>
              <w:right w:val="single" w:sz="4" w:space="0" w:color="auto"/>
            </w:tcBorders>
            <w:noWrap/>
            <w:vAlign w:val="center"/>
          </w:tcPr>
          <w:p w14:paraId="5A29B59C" w14:textId="35CC5F34"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single" w:sz="4" w:space="0" w:color="auto"/>
            </w:tcBorders>
            <w:noWrap/>
            <w:vAlign w:val="center"/>
          </w:tcPr>
          <w:p w14:paraId="0D28FAEA" w14:textId="7C6D185E"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nil"/>
            </w:tcBorders>
            <w:noWrap/>
            <w:vAlign w:val="center"/>
          </w:tcPr>
          <w:p w14:paraId="782EA34B" w14:textId="004CBD1F"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single" w:sz="4" w:space="0" w:color="auto"/>
              <w:bottom w:val="single" w:sz="4" w:space="0" w:color="auto"/>
              <w:right w:val="single" w:sz="4" w:space="0" w:color="auto"/>
            </w:tcBorders>
            <w:noWrap/>
            <w:vAlign w:val="center"/>
          </w:tcPr>
          <w:p w14:paraId="303B6E9B" w14:textId="1B000231"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730EFB9C" w14:textId="6A60C08E" w:rsidR="00AC0151" w:rsidRDefault="00AC0151" w:rsidP="00AC0151">
            <w:pPr>
              <w:jc w:val="center"/>
              <w:rPr>
                <w:rFonts w:cs="Arial"/>
                <w:sz w:val="17"/>
                <w:szCs w:val="17"/>
              </w:rPr>
            </w:pPr>
            <w:r>
              <w:rPr>
                <w:rFonts w:cs="Arial"/>
                <w:sz w:val="17"/>
                <w:szCs w:val="17"/>
              </w:rPr>
              <w:t>IND</w:t>
            </w:r>
          </w:p>
        </w:tc>
      </w:tr>
      <w:tr w:rsidR="00AC0151" w:rsidRPr="0036209C" w14:paraId="597794D3"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061F53ED" w14:textId="1CC7FD00" w:rsidR="00AC0151" w:rsidRDefault="00AC0151" w:rsidP="00AC0151">
            <w:pPr>
              <w:rPr>
                <w:rFonts w:cs="Arial"/>
                <w:sz w:val="17"/>
                <w:szCs w:val="17"/>
              </w:rPr>
            </w:pPr>
            <w:r>
              <w:rPr>
                <w:rFonts w:cs="Arial"/>
                <w:sz w:val="17"/>
                <w:szCs w:val="17"/>
              </w:rPr>
              <w:t>S, wt.%</w:t>
            </w:r>
          </w:p>
        </w:tc>
        <w:tc>
          <w:tcPr>
            <w:tcW w:w="934" w:type="dxa"/>
            <w:tcBorders>
              <w:top w:val="single" w:sz="4" w:space="0" w:color="auto"/>
              <w:left w:val="single" w:sz="4" w:space="0" w:color="auto"/>
              <w:bottom w:val="single" w:sz="4" w:space="0" w:color="auto"/>
              <w:right w:val="nil"/>
            </w:tcBorders>
            <w:noWrap/>
            <w:vAlign w:val="center"/>
          </w:tcPr>
          <w:p w14:paraId="7AE35701" w14:textId="3F41B4AE" w:rsidR="00AC0151" w:rsidRDefault="00AC0151" w:rsidP="00AC0151">
            <w:pPr>
              <w:jc w:val="center"/>
              <w:rPr>
                <w:rFonts w:cs="Arial"/>
                <w:sz w:val="17"/>
                <w:szCs w:val="17"/>
              </w:rPr>
            </w:pPr>
            <w:r>
              <w:rPr>
                <w:rFonts w:cs="Arial"/>
                <w:sz w:val="17"/>
                <w:szCs w:val="17"/>
              </w:rPr>
              <w:t>0.031</w:t>
            </w:r>
          </w:p>
        </w:tc>
        <w:tc>
          <w:tcPr>
            <w:tcW w:w="737" w:type="dxa"/>
            <w:tcBorders>
              <w:top w:val="single" w:sz="4" w:space="0" w:color="auto"/>
              <w:left w:val="single" w:sz="4" w:space="0" w:color="auto"/>
              <w:bottom w:val="single" w:sz="4" w:space="0" w:color="auto"/>
              <w:right w:val="single" w:sz="4" w:space="0" w:color="auto"/>
            </w:tcBorders>
            <w:noWrap/>
            <w:vAlign w:val="center"/>
          </w:tcPr>
          <w:p w14:paraId="7E8DAC22" w14:textId="56BD3C38" w:rsidR="00AC0151" w:rsidRDefault="00AC0151" w:rsidP="00AC0151">
            <w:pPr>
              <w:jc w:val="center"/>
              <w:rPr>
                <w:rFonts w:cs="Arial"/>
                <w:sz w:val="17"/>
                <w:szCs w:val="17"/>
              </w:rPr>
            </w:pPr>
            <w:r>
              <w:rPr>
                <w:rFonts w:cs="Arial"/>
                <w:sz w:val="17"/>
                <w:szCs w:val="17"/>
              </w:rPr>
              <w:t>0.001</w:t>
            </w:r>
          </w:p>
        </w:tc>
        <w:tc>
          <w:tcPr>
            <w:tcW w:w="737" w:type="dxa"/>
            <w:tcBorders>
              <w:top w:val="single" w:sz="4" w:space="0" w:color="auto"/>
              <w:left w:val="nil"/>
              <w:bottom w:val="single" w:sz="4" w:space="0" w:color="auto"/>
              <w:right w:val="single" w:sz="4" w:space="0" w:color="auto"/>
            </w:tcBorders>
            <w:noWrap/>
            <w:vAlign w:val="center"/>
          </w:tcPr>
          <w:p w14:paraId="1C118E6A" w14:textId="34BC1559" w:rsidR="00AC0151" w:rsidRDefault="00AC0151" w:rsidP="00AC0151">
            <w:pPr>
              <w:jc w:val="center"/>
              <w:rPr>
                <w:rFonts w:cs="Arial"/>
                <w:sz w:val="17"/>
                <w:szCs w:val="17"/>
              </w:rPr>
            </w:pPr>
            <w:r>
              <w:rPr>
                <w:rFonts w:cs="Arial"/>
                <w:sz w:val="17"/>
                <w:szCs w:val="17"/>
              </w:rPr>
              <w:t>0.028</w:t>
            </w:r>
          </w:p>
        </w:tc>
        <w:tc>
          <w:tcPr>
            <w:tcW w:w="737" w:type="dxa"/>
            <w:tcBorders>
              <w:top w:val="single" w:sz="4" w:space="0" w:color="auto"/>
              <w:left w:val="nil"/>
              <w:bottom w:val="single" w:sz="4" w:space="0" w:color="auto"/>
              <w:right w:val="single" w:sz="4" w:space="0" w:color="auto"/>
            </w:tcBorders>
            <w:noWrap/>
            <w:vAlign w:val="center"/>
          </w:tcPr>
          <w:p w14:paraId="689127EF" w14:textId="2E8BCB7A" w:rsidR="00AC0151" w:rsidRDefault="00AC0151" w:rsidP="00AC0151">
            <w:pPr>
              <w:jc w:val="center"/>
              <w:rPr>
                <w:rFonts w:cs="Arial"/>
                <w:sz w:val="17"/>
                <w:szCs w:val="17"/>
              </w:rPr>
            </w:pPr>
            <w:r>
              <w:rPr>
                <w:rFonts w:cs="Arial"/>
                <w:sz w:val="17"/>
                <w:szCs w:val="17"/>
              </w:rPr>
              <w:t>0.033</w:t>
            </w:r>
          </w:p>
        </w:tc>
        <w:tc>
          <w:tcPr>
            <w:tcW w:w="737" w:type="dxa"/>
            <w:tcBorders>
              <w:top w:val="single" w:sz="4" w:space="0" w:color="auto"/>
              <w:left w:val="nil"/>
              <w:bottom w:val="single" w:sz="4" w:space="0" w:color="auto"/>
              <w:right w:val="single" w:sz="4" w:space="0" w:color="auto"/>
            </w:tcBorders>
            <w:noWrap/>
            <w:vAlign w:val="center"/>
          </w:tcPr>
          <w:p w14:paraId="23B5FB34" w14:textId="4409E07C" w:rsidR="00AC0151" w:rsidRDefault="00AC0151" w:rsidP="00AC0151">
            <w:pPr>
              <w:jc w:val="center"/>
              <w:rPr>
                <w:rFonts w:cs="Arial"/>
                <w:sz w:val="17"/>
                <w:szCs w:val="17"/>
              </w:rPr>
            </w:pPr>
            <w:r>
              <w:rPr>
                <w:rFonts w:cs="Arial"/>
                <w:sz w:val="17"/>
                <w:szCs w:val="17"/>
              </w:rPr>
              <w:t>0.027</w:t>
            </w:r>
          </w:p>
        </w:tc>
        <w:tc>
          <w:tcPr>
            <w:tcW w:w="737" w:type="dxa"/>
            <w:tcBorders>
              <w:top w:val="single" w:sz="4" w:space="0" w:color="auto"/>
              <w:left w:val="nil"/>
              <w:bottom w:val="single" w:sz="4" w:space="0" w:color="auto"/>
              <w:right w:val="single" w:sz="4" w:space="0" w:color="auto"/>
            </w:tcBorders>
            <w:noWrap/>
            <w:vAlign w:val="center"/>
          </w:tcPr>
          <w:p w14:paraId="1772CBA4" w14:textId="49F5D4BB" w:rsidR="00AC0151" w:rsidRDefault="00AC0151" w:rsidP="00AC0151">
            <w:pPr>
              <w:jc w:val="center"/>
              <w:rPr>
                <w:rFonts w:cs="Arial"/>
                <w:sz w:val="17"/>
                <w:szCs w:val="17"/>
              </w:rPr>
            </w:pPr>
            <w:r>
              <w:rPr>
                <w:rFonts w:cs="Arial"/>
                <w:sz w:val="17"/>
                <w:szCs w:val="17"/>
              </w:rPr>
              <w:t>0.034</w:t>
            </w:r>
          </w:p>
        </w:tc>
        <w:tc>
          <w:tcPr>
            <w:tcW w:w="833" w:type="dxa"/>
            <w:tcBorders>
              <w:top w:val="single" w:sz="4" w:space="0" w:color="auto"/>
              <w:left w:val="nil"/>
              <w:bottom w:val="single" w:sz="4" w:space="0" w:color="auto"/>
              <w:right w:val="single" w:sz="4" w:space="0" w:color="auto"/>
            </w:tcBorders>
            <w:noWrap/>
            <w:vAlign w:val="center"/>
          </w:tcPr>
          <w:p w14:paraId="29FB0C93" w14:textId="76EEE20C" w:rsidR="00AC0151" w:rsidRDefault="00AC0151" w:rsidP="00AC0151">
            <w:pPr>
              <w:jc w:val="center"/>
              <w:rPr>
                <w:rFonts w:cs="Arial"/>
                <w:sz w:val="17"/>
                <w:szCs w:val="17"/>
              </w:rPr>
            </w:pPr>
            <w:r>
              <w:rPr>
                <w:rFonts w:cs="Arial"/>
                <w:sz w:val="17"/>
                <w:szCs w:val="17"/>
              </w:rPr>
              <w:t>3.95%</w:t>
            </w:r>
          </w:p>
        </w:tc>
        <w:tc>
          <w:tcPr>
            <w:tcW w:w="833" w:type="dxa"/>
            <w:tcBorders>
              <w:top w:val="single" w:sz="4" w:space="0" w:color="auto"/>
              <w:left w:val="single" w:sz="4" w:space="0" w:color="auto"/>
              <w:bottom w:val="single" w:sz="4" w:space="0" w:color="auto"/>
              <w:right w:val="single" w:sz="4" w:space="0" w:color="auto"/>
            </w:tcBorders>
            <w:noWrap/>
            <w:vAlign w:val="center"/>
          </w:tcPr>
          <w:p w14:paraId="1F1E2D82" w14:textId="4562D793" w:rsidR="00AC0151" w:rsidRDefault="00AC0151" w:rsidP="00AC0151">
            <w:pPr>
              <w:jc w:val="center"/>
              <w:rPr>
                <w:rFonts w:cs="Arial"/>
                <w:sz w:val="17"/>
                <w:szCs w:val="17"/>
              </w:rPr>
            </w:pPr>
            <w:r>
              <w:rPr>
                <w:rFonts w:cs="Arial"/>
                <w:sz w:val="17"/>
                <w:szCs w:val="17"/>
              </w:rPr>
              <w:t>7.89%</w:t>
            </w:r>
          </w:p>
        </w:tc>
        <w:tc>
          <w:tcPr>
            <w:tcW w:w="833" w:type="dxa"/>
            <w:tcBorders>
              <w:top w:val="single" w:sz="4" w:space="0" w:color="auto"/>
              <w:left w:val="single" w:sz="4" w:space="0" w:color="auto"/>
              <w:bottom w:val="single" w:sz="4" w:space="0" w:color="auto"/>
              <w:right w:val="nil"/>
            </w:tcBorders>
            <w:noWrap/>
            <w:vAlign w:val="center"/>
          </w:tcPr>
          <w:p w14:paraId="63C4A05A" w14:textId="7BF50DEC" w:rsidR="00AC0151" w:rsidRDefault="00AC0151" w:rsidP="00AC0151">
            <w:pPr>
              <w:jc w:val="center"/>
              <w:rPr>
                <w:rFonts w:cs="Arial"/>
                <w:sz w:val="17"/>
                <w:szCs w:val="17"/>
              </w:rPr>
            </w:pPr>
            <w:r>
              <w:rPr>
                <w:rFonts w:cs="Arial"/>
                <w:sz w:val="17"/>
                <w:szCs w:val="17"/>
              </w:rPr>
              <w:t>11.84%</w:t>
            </w:r>
          </w:p>
        </w:tc>
        <w:tc>
          <w:tcPr>
            <w:tcW w:w="737" w:type="dxa"/>
            <w:tcBorders>
              <w:top w:val="single" w:sz="4" w:space="0" w:color="auto"/>
              <w:left w:val="single" w:sz="4" w:space="0" w:color="auto"/>
              <w:bottom w:val="single" w:sz="4" w:space="0" w:color="auto"/>
              <w:right w:val="single" w:sz="4" w:space="0" w:color="auto"/>
            </w:tcBorders>
            <w:noWrap/>
            <w:vAlign w:val="center"/>
          </w:tcPr>
          <w:p w14:paraId="09488B85" w14:textId="032409AE" w:rsidR="00AC0151" w:rsidRDefault="00AC0151" w:rsidP="00AC0151">
            <w:pPr>
              <w:jc w:val="center"/>
              <w:rPr>
                <w:rFonts w:cs="Arial"/>
                <w:sz w:val="17"/>
                <w:szCs w:val="17"/>
              </w:rPr>
            </w:pPr>
            <w:r>
              <w:rPr>
                <w:rFonts w:cs="Arial"/>
                <w:sz w:val="17"/>
                <w:szCs w:val="17"/>
              </w:rPr>
              <w:t>0.029</w:t>
            </w:r>
          </w:p>
        </w:tc>
        <w:tc>
          <w:tcPr>
            <w:tcW w:w="737" w:type="dxa"/>
            <w:tcBorders>
              <w:top w:val="single" w:sz="4" w:space="0" w:color="auto"/>
              <w:left w:val="nil"/>
              <w:bottom w:val="single" w:sz="4" w:space="0" w:color="auto"/>
              <w:right w:val="single" w:sz="4" w:space="0" w:color="auto"/>
            </w:tcBorders>
            <w:noWrap/>
            <w:vAlign w:val="center"/>
          </w:tcPr>
          <w:p w14:paraId="3F1D133B" w14:textId="1893FDE7" w:rsidR="00AC0151" w:rsidRDefault="00AC0151" w:rsidP="00AC0151">
            <w:pPr>
              <w:jc w:val="center"/>
              <w:rPr>
                <w:rFonts w:cs="Arial"/>
                <w:sz w:val="17"/>
                <w:szCs w:val="17"/>
              </w:rPr>
            </w:pPr>
            <w:r>
              <w:rPr>
                <w:rFonts w:cs="Arial"/>
                <w:sz w:val="17"/>
                <w:szCs w:val="17"/>
              </w:rPr>
              <w:t>0.032</w:t>
            </w:r>
          </w:p>
        </w:tc>
      </w:tr>
      <w:tr w:rsidR="00AC0151" w:rsidRPr="0036209C" w14:paraId="4A4058FB"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B954D0D" w14:textId="00804869" w:rsidR="00AC0151" w:rsidRDefault="00AC0151" w:rsidP="00AC0151">
            <w:pPr>
              <w:rPr>
                <w:rFonts w:cs="Arial"/>
                <w:sz w:val="17"/>
                <w:szCs w:val="17"/>
              </w:rPr>
            </w:pPr>
            <w:r>
              <w:rPr>
                <w:rFonts w:cs="Arial"/>
                <w:sz w:val="17"/>
                <w:szCs w:val="17"/>
              </w:rPr>
              <w:t>Sb, ppm</w:t>
            </w:r>
          </w:p>
        </w:tc>
        <w:tc>
          <w:tcPr>
            <w:tcW w:w="934" w:type="dxa"/>
            <w:tcBorders>
              <w:top w:val="single" w:sz="4" w:space="0" w:color="auto"/>
              <w:left w:val="single" w:sz="4" w:space="0" w:color="auto"/>
              <w:bottom w:val="single" w:sz="4" w:space="0" w:color="auto"/>
              <w:right w:val="nil"/>
            </w:tcBorders>
            <w:noWrap/>
            <w:vAlign w:val="center"/>
          </w:tcPr>
          <w:p w14:paraId="09B9C2DE" w14:textId="5466A52E" w:rsidR="00AC0151" w:rsidRDefault="00AC0151" w:rsidP="00AC0151">
            <w:pPr>
              <w:jc w:val="center"/>
              <w:rPr>
                <w:rFonts w:cs="Arial"/>
                <w:sz w:val="17"/>
                <w:szCs w:val="17"/>
              </w:rPr>
            </w:pPr>
            <w:r>
              <w:rPr>
                <w:rFonts w:cs="Arial"/>
                <w:sz w:val="17"/>
                <w:szCs w:val="17"/>
              </w:rPr>
              <w:t>3.55</w:t>
            </w:r>
          </w:p>
        </w:tc>
        <w:tc>
          <w:tcPr>
            <w:tcW w:w="737" w:type="dxa"/>
            <w:tcBorders>
              <w:top w:val="single" w:sz="4" w:space="0" w:color="auto"/>
              <w:left w:val="single" w:sz="4" w:space="0" w:color="auto"/>
              <w:bottom w:val="single" w:sz="4" w:space="0" w:color="auto"/>
              <w:right w:val="single" w:sz="4" w:space="0" w:color="auto"/>
            </w:tcBorders>
            <w:noWrap/>
            <w:vAlign w:val="center"/>
          </w:tcPr>
          <w:p w14:paraId="36757BA4" w14:textId="00DBC908" w:rsidR="00AC0151" w:rsidRDefault="00AC0151" w:rsidP="00AC0151">
            <w:pPr>
              <w:jc w:val="center"/>
              <w:rPr>
                <w:rFonts w:cs="Arial"/>
                <w:sz w:val="17"/>
                <w:szCs w:val="17"/>
              </w:rPr>
            </w:pPr>
            <w:r>
              <w:rPr>
                <w:rFonts w:cs="Arial"/>
                <w:sz w:val="17"/>
                <w:szCs w:val="17"/>
              </w:rPr>
              <w:t>0.48</w:t>
            </w:r>
          </w:p>
        </w:tc>
        <w:tc>
          <w:tcPr>
            <w:tcW w:w="737" w:type="dxa"/>
            <w:tcBorders>
              <w:top w:val="single" w:sz="4" w:space="0" w:color="auto"/>
              <w:left w:val="nil"/>
              <w:bottom w:val="single" w:sz="4" w:space="0" w:color="auto"/>
              <w:right w:val="single" w:sz="4" w:space="0" w:color="auto"/>
            </w:tcBorders>
            <w:noWrap/>
            <w:vAlign w:val="center"/>
          </w:tcPr>
          <w:p w14:paraId="541516DF" w14:textId="0ABBE564" w:rsidR="00AC0151" w:rsidRDefault="00AC0151" w:rsidP="00AC0151">
            <w:pPr>
              <w:jc w:val="center"/>
              <w:rPr>
                <w:rFonts w:cs="Arial"/>
                <w:sz w:val="17"/>
                <w:szCs w:val="17"/>
              </w:rPr>
            </w:pPr>
            <w:r>
              <w:rPr>
                <w:rFonts w:cs="Arial"/>
                <w:sz w:val="17"/>
                <w:szCs w:val="17"/>
              </w:rPr>
              <w:t>2.59</w:t>
            </w:r>
          </w:p>
        </w:tc>
        <w:tc>
          <w:tcPr>
            <w:tcW w:w="737" w:type="dxa"/>
            <w:tcBorders>
              <w:top w:val="single" w:sz="4" w:space="0" w:color="auto"/>
              <w:left w:val="nil"/>
              <w:bottom w:val="single" w:sz="4" w:space="0" w:color="auto"/>
              <w:right w:val="single" w:sz="4" w:space="0" w:color="auto"/>
            </w:tcBorders>
            <w:noWrap/>
            <w:vAlign w:val="center"/>
          </w:tcPr>
          <w:p w14:paraId="481B501D" w14:textId="655BEA9E" w:rsidR="00AC0151" w:rsidRDefault="00AC0151" w:rsidP="00AC0151">
            <w:pPr>
              <w:jc w:val="center"/>
              <w:rPr>
                <w:rFonts w:cs="Arial"/>
                <w:sz w:val="17"/>
                <w:szCs w:val="17"/>
              </w:rPr>
            </w:pPr>
            <w:r>
              <w:rPr>
                <w:rFonts w:cs="Arial"/>
                <w:sz w:val="17"/>
                <w:szCs w:val="17"/>
              </w:rPr>
              <w:t>4.52</w:t>
            </w:r>
          </w:p>
        </w:tc>
        <w:tc>
          <w:tcPr>
            <w:tcW w:w="737" w:type="dxa"/>
            <w:tcBorders>
              <w:top w:val="single" w:sz="4" w:space="0" w:color="auto"/>
              <w:left w:val="nil"/>
              <w:bottom w:val="single" w:sz="4" w:space="0" w:color="auto"/>
              <w:right w:val="single" w:sz="4" w:space="0" w:color="auto"/>
            </w:tcBorders>
            <w:noWrap/>
            <w:vAlign w:val="center"/>
          </w:tcPr>
          <w:p w14:paraId="5ADD3FFA" w14:textId="1244AB12" w:rsidR="00AC0151" w:rsidRDefault="00AC0151" w:rsidP="00AC0151">
            <w:pPr>
              <w:jc w:val="center"/>
              <w:rPr>
                <w:rFonts w:cs="Arial"/>
                <w:sz w:val="17"/>
                <w:szCs w:val="17"/>
              </w:rPr>
            </w:pPr>
            <w:r>
              <w:rPr>
                <w:rFonts w:cs="Arial"/>
                <w:sz w:val="17"/>
                <w:szCs w:val="17"/>
              </w:rPr>
              <w:t>2.10</w:t>
            </w:r>
          </w:p>
        </w:tc>
        <w:tc>
          <w:tcPr>
            <w:tcW w:w="737" w:type="dxa"/>
            <w:tcBorders>
              <w:top w:val="single" w:sz="4" w:space="0" w:color="auto"/>
              <w:left w:val="nil"/>
              <w:bottom w:val="single" w:sz="4" w:space="0" w:color="auto"/>
              <w:right w:val="single" w:sz="4" w:space="0" w:color="auto"/>
            </w:tcBorders>
            <w:noWrap/>
            <w:vAlign w:val="center"/>
          </w:tcPr>
          <w:p w14:paraId="74EC32AF" w14:textId="6F63907A" w:rsidR="00AC0151" w:rsidRDefault="00AC0151" w:rsidP="00AC0151">
            <w:pPr>
              <w:jc w:val="center"/>
              <w:rPr>
                <w:rFonts w:cs="Arial"/>
                <w:sz w:val="17"/>
                <w:szCs w:val="17"/>
              </w:rPr>
            </w:pPr>
            <w:r>
              <w:rPr>
                <w:rFonts w:cs="Arial"/>
                <w:sz w:val="17"/>
                <w:szCs w:val="17"/>
              </w:rPr>
              <w:t>5.00</w:t>
            </w:r>
          </w:p>
        </w:tc>
        <w:tc>
          <w:tcPr>
            <w:tcW w:w="833" w:type="dxa"/>
            <w:tcBorders>
              <w:top w:val="single" w:sz="4" w:space="0" w:color="auto"/>
              <w:left w:val="nil"/>
              <w:bottom w:val="single" w:sz="4" w:space="0" w:color="auto"/>
              <w:right w:val="single" w:sz="4" w:space="0" w:color="auto"/>
            </w:tcBorders>
            <w:noWrap/>
            <w:vAlign w:val="center"/>
          </w:tcPr>
          <w:p w14:paraId="24614DC0" w14:textId="59AA8856" w:rsidR="00AC0151" w:rsidRDefault="00AC0151" w:rsidP="00AC0151">
            <w:pPr>
              <w:jc w:val="center"/>
              <w:rPr>
                <w:rFonts w:cs="Arial"/>
                <w:sz w:val="17"/>
                <w:szCs w:val="17"/>
              </w:rPr>
            </w:pPr>
            <w:r>
              <w:rPr>
                <w:rFonts w:cs="Arial"/>
                <w:sz w:val="17"/>
                <w:szCs w:val="17"/>
              </w:rPr>
              <w:t>13.59%</w:t>
            </w:r>
          </w:p>
        </w:tc>
        <w:tc>
          <w:tcPr>
            <w:tcW w:w="833" w:type="dxa"/>
            <w:tcBorders>
              <w:top w:val="single" w:sz="4" w:space="0" w:color="auto"/>
              <w:left w:val="single" w:sz="4" w:space="0" w:color="auto"/>
              <w:bottom w:val="single" w:sz="4" w:space="0" w:color="auto"/>
              <w:right w:val="single" w:sz="4" w:space="0" w:color="auto"/>
            </w:tcBorders>
            <w:noWrap/>
            <w:vAlign w:val="center"/>
          </w:tcPr>
          <w:p w14:paraId="43F08110" w14:textId="7E3D3A5B" w:rsidR="00AC0151" w:rsidRDefault="00AC0151" w:rsidP="00AC0151">
            <w:pPr>
              <w:jc w:val="center"/>
              <w:rPr>
                <w:rFonts w:cs="Arial"/>
                <w:sz w:val="17"/>
                <w:szCs w:val="17"/>
              </w:rPr>
            </w:pPr>
            <w:r>
              <w:rPr>
                <w:rFonts w:cs="Arial"/>
                <w:sz w:val="17"/>
                <w:szCs w:val="17"/>
              </w:rPr>
              <w:t>27.18%</w:t>
            </w:r>
          </w:p>
        </w:tc>
        <w:tc>
          <w:tcPr>
            <w:tcW w:w="833" w:type="dxa"/>
            <w:tcBorders>
              <w:top w:val="single" w:sz="4" w:space="0" w:color="auto"/>
              <w:left w:val="single" w:sz="4" w:space="0" w:color="auto"/>
              <w:bottom w:val="single" w:sz="4" w:space="0" w:color="auto"/>
              <w:right w:val="nil"/>
            </w:tcBorders>
            <w:noWrap/>
            <w:vAlign w:val="center"/>
          </w:tcPr>
          <w:p w14:paraId="7C941322" w14:textId="0DF4C393" w:rsidR="00AC0151" w:rsidRDefault="00AC0151" w:rsidP="00AC0151">
            <w:pPr>
              <w:jc w:val="center"/>
              <w:rPr>
                <w:rFonts w:cs="Arial"/>
                <w:sz w:val="17"/>
                <w:szCs w:val="17"/>
              </w:rPr>
            </w:pPr>
            <w:r>
              <w:rPr>
                <w:rFonts w:cs="Arial"/>
                <w:sz w:val="17"/>
                <w:szCs w:val="17"/>
              </w:rPr>
              <w:t>40.77%</w:t>
            </w:r>
          </w:p>
        </w:tc>
        <w:tc>
          <w:tcPr>
            <w:tcW w:w="737" w:type="dxa"/>
            <w:tcBorders>
              <w:top w:val="single" w:sz="4" w:space="0" w:color="auto"/>
              <w:left w:val="single" w:sz="4" w:space="0" w:color="auto"/>
              <w:bottom w:val="single" w:sz="4" w:space="0" w:color="auto"/>
              <w:right w:val="single" w:sz="4" w:space="0" w:color="auto"/>
            </w:tcBorders>
            <w:noWrap/>
            <w:vAlign w:val="center"/>
          </w:tcPr>
          <w:p w14:paraId="57AEF4C3" w14:textId="01FFA477" w:rsidR="00AC0151" w:rsidRDefault="00AC0151" w:rsidP="00AC0151">
            <w:pPr>
              <w:jc w:val="center"/>
              <w:rPr>
                <w:rFonts w:cs="Arial"/>
                <w:sz w:val="17"/>
                <w:szCs w:val="17"/>
              </w:rPr>
            </w:pPr>
            <w:r>
              <w:rPr>
                <w:rFonts w:cs="Arial"/>
                <w:sz w:val="17"/>
                <w:szCs w:val="17"/>
              </w:rPr>
              <w:t>3.37</w:t>
            </w:r>
          </w:p>
        </w:tc>
        <w:tc>
          <w:tcPr>
            <w:tcW w:w="737" w:type="dxa"/>
            <w:tcBorders>
              <w:top w:val="single" w:sz="4" w:space="0" w:color="auto"/>
              <w:left w:val="nil"/>
              <w:bottom w:val="single" w:sz="4" w:space="0" w:color="auto"/>
              <w:right w:val="single" w:sz="4" w:space="0" w:color="auto"/>
            </w:tcBorders>
            <w:noWrap/>
            <w:vAlign w:val="center"/>
          </w:tcPr>
          <w:p w14:paraId="6DF0CEF4" w14:textId="47551656" w:rsidR="00AC0151" w:rsidRDefault="00AC0151" w:rsidP="00AC0151">
            <w:pPr>
              <w:jc w:val="center"/>
              <w:rPr>
                <w:rFonts w:cs="Arial"/>
                <w:sz w:val="17"/>
                <w:szCs w:val="17"/>
              </w:rPr>
            </w:pPr>
            <w:r>
              <w:rPr>
                <w:rFonts w:cs="Arial"/>
                <w:sz w:val="17"/>
                <w:szCs w:val="17"/>
              </w:rPr>
              <w:t>3.73</w:t>
            </w:r>
          </w:p>
        </w:tc>
      </w:tr>
      <w:tr w:rsidR="00AC0151" w:rsidRPr="0036209C" w14:paraId="5A33228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1A27638" w14:textId="2646C86C" w:rsidR="00AC0151" w:rsidRDefault="00AC0151" w:rsidP="00AC0151">
            <w:pPr>
              <w:rPr>
                <w:rFonts w:cs="Arial"/>
                <w:sz w:val="17"/>
                <w:szCs w:val="17"/>
              </w:rPr>
            </w:pPr>
            <w:r>
              <w:rPr>
                <w:rFonts w:cs="Arial"/>
                <w:sz w:val="17"/>
                <w:szCs w:val="17"/>
              </w:rPr>
              <w:t>Sc, ppm</w:t>
            </w:r>
          </w:p>
        </w:tc>
        <w:tc>
          <w:tcPr>
            <w:tcW w:w="934" w:type="dxa"/>
            <w:tcBorders>
              <w:top w:val="single" w:sz="4" w:space="0" w:color="auto"/>
              <w:left w:val="single" w:sz="4" w:space="0" w:color="auto"/>
              <w:bottom w:val="single" w:sz="4" w:space="0" w:color="auto"/>
              <w:right w:val="nil"/>
            </w:tcBorders>
            <w:noWrap/>
            <w:vAlign w:val="center"/>
          </w:tcPr>
          <w:p w14:paraId="709DFE6F" w14:textId="0483A64A" w:rsidR="00AC0151" w:rsidRDefault="00AC0151" w:rsidP="00AC0151">
            <w:pPr>
              <w:jc w:val="center"/>
              <w:rPr>
                <w:rFonts w:cs="Arial"/>
                <w:sz w:val="17"/>
                <w:szCs w:val="17"/>
              </w:rPr>
            </w:pPr>
            <w:r>
              <w:rPr>
                <w:rFonts w:cs="Arial"/>
                <w:sz w:val="17"/>
                <w:szCs w:val="17"/>
              </w:rPr>
              <w:t>1.55</w:t>
            </w:r>
          </w:p>
        </w:tc>
        <w:tc>
          <w:tcPr>
            <w:tcW w:w="737" w:type="dxa"/>
            <w:tcBorders>
              <w:top w:val="single" w:sz="4" w:space="0" w:color="auto"/>
              <w:left w:val="single" w:sz="4" w:space="0" w:color="auto"/>
              <w:bottom w:val="single" w:sz="4" w:space="0" w:color="auto"/>
              <w:right w:val="single" w:sz="4" w:space="0" w:color="auto"/>
            </w:tcBorders>
            <w:noWrap/>
            <w:vAlign w:val="center"/>
          </w:tcPr>
          <w:p w14:paraId="7836DC16" w14:textId="498F0A32" w:rsidR="00AC0151" w:rsidRDefault="00AC0151" w:rsidP="00AC0151">
            <w:pPr>
              <w:jc w:val="center"/>
              <w:rPr>
                <w:rFonts w:cs="Arial"/>
                <w:sz w:val="17"/>
                <w:szCs w:val="17"/>
              </w:rPr>
            </w:pPr>
            <w:r>
              <w:rPr>
                <w:rFonts w:cs="Arial"/>
                <w:sz w:val="17"/>
                <w:szCs w:val="17"/>
              </w:rPr>
              <w:t>0.113</w:t>
            </w:r>
          </w:p>
        </w:tc>
        <w:tc>
          <w:tcPr>
            <w:tcW w:w="737" w:type="dxa"/>
            <w:tcBorders>
              <w:top w:val="single" w:sz="4" w:space="0" w:color="auto"/>
              <w:left w:val="nil"/>
              <w:bottom w:val="single" w:sz="4" w:space="0" w:color="auto"/>
              <w:right w:val="single" w:sz="4" w:space="0" w:color="auto"/>
            </w:tcBorders>
            <w:noWrap/>
            <w:vAlign w:val="center"/>
          </w:tcPr>
          <w:p w14:paraId="6BA62A41" w14:textId="0F870B8A" w:rsidR="00AC0151" w:rsidRDefault="00AC0151" w:rsidP="00AC0151">
            <w:pPr>
              <w:jc w:val="center"/>
              <w:rPr>
                <w:rFonts w:cs="Arial"/>
                <w:sz w:val="17"/>
                <w:szCs w:val="17"/>
              </w:rPr>
            </w:pPr>
            <w:r>
              <w:rPr>
                <w:rFonts w:cs="Arial"/>
                <w:sz w:val="17"/>
                <w:szCs w:val="17"/>
              </w:rPr>
              <w:t>1.33</w:t>
            </w:r>
          </w:p>
        </w:tc>
        <w:tc>
          <w:tcPr>
            <w:tcW w:w="737" w:type="dxa"/>
            <w:tcBorders>
              <w:top w:val="single" w:sz="4" w:space="0" w:color="auto"/>
              <w:left w:val="nil"/>
              <w:bottom w:val="single" w:sz="4" w:space="0" w:color="auto"/>
              <w:right w:val="single" w:sz="4" w:space="0" w:color="auto"/>
            </w:tcBorders>
            <w:noWrap/>
            <w:vAlign w:val="center"/>
          </w:tcPr>
          <w:p w14:paraId="60AFFFF7" w14:textId="4AD26BC6" w:rsidR="00AC0151" w:rsidRDefault="00AC0151" w:rsidP="00AC0151">
            <w:pPr>
              <w:jc w:val="center"/>
              <w:rPr>
                <w:rFonts w:cs="Arial"/>
                <w:sz w:val="17"/>
                <w:szCs w:val="17"/>
              </w:rPr>
            </w:pPr>
            <w:r>
              <w:rPr>
                <w:rFonts w:cs="Arial"/>
                <w:sz w:val="17"/>
                <w:szCs w:val="17"/>
              </w:rPr>
              <w:t>1.78</w:t>
            </w:r>
          </w:p>
        </w:tc>
        <w:tc>
          <w:tcPr>
            <w:tcW w:w="737" w:type="dxa"/>
            <w:tcBorders>
              <w:top w:val="single" w:sz="4" w:space="0" w:color="auto"/>
              <w:left w:val="nil"/>
              <w:bottom w:val="single" w:sz="4" w:space="0" w:color="auto"/>
              <w:right w:val="single" w:sz="4" w:space="0" w:color="auto"/>
            </w:tcBorders>
            <w:noWrap/>
            <w:vAlign w:val="center"/>
          </w:tcPr>
          <w:p w14:paraId="5AFB866A" w14:textId="057D5F14" w:rsidR="00AC0151" w:rsidRDefault="00AC0151" w:rsidP="00AC0151">
            <w:pPr>
              <w:jc w:val="center"/>
              <w:rPr>
                <w:rFonts w:cs="Arial"/>
                <w:sz w:val="17"/>
                <w:szCs w:val="17"/>
              </w:rPr>
            </w:pPr>
            <w:r>
              <w:rPr>
                <w:rFonts w:cs="Arial"/>
                <w:sz w:val="17"/>
                <w:szCs w:val="17"/>
              </w:rPr>
              <w:t>1.21</w:t>
            </w:r>
          </w:p>
        </w:tc>
        <w:tc>
          <w:tcPr>
            <w:tcW w:w="737" w:type="dxa"/>
            <w:tcBorders>
              <w:top w:val="single" w:sz="4" w:space="0" w:color="auto"/>
              <w:left w:val="nil"/>
              <w:bottom w:val="single" w:sz="4" w:space="0" w:color="auto"/>
              <w:right w:val="single" w:sz="4" w:space="0" w:color="auto"/>
            </w:tcBorders>
            <w:noWrap/>
            <w:vAlign w:val="center"/>
          </w:tcPr>
          <w:p w14:paraId="7E60689F" w14:textId="35B53511" w:rsidR="00AC0151" w:rsidRDefault="00AC0151" w:rsidP="00AC0151">
            <w:pPr>
              <w:jc w:val="center"/>
              <w:rPr>
                <w:rFonts w:cs="Arial"/>
                <w:sz w:val="17"/>
                <w:szCs w:val="17"/>
              </w:rPr>
            </w:pPr>
            <w:r>
              <w:rPr>
                <w:rFonts w:cs="Arial"/>
                <w:sz w:val="17"/>
                <w:szCs w:val="17"/>
              </w:rPr>
              <w:t>1.89</w:t>
            </w:r>
          </w:p>
        </w:tc>
        <w:tc>
          <w:tcPr>
            <w:tcW w:w="833" w:type="dxa"/>
            <w:tcBorders>
              <w:top w:val="single" w:sz="4" w:space="0" w:color="auto"/>
              <w:left w:val="nil"/>
              <w:bottom w:val="single" w:sz="4" w:space="0" w:color="auto"/>
              <w:right w:val="single" w:sz="4" w:space="0" w:color="auto"/>
            </w:tcBorders>
            <w:noWrap/>
            <w:vAlign w:val="center"/>
          </w:tcPr>
          <w:p w14:paraId="539A8CFA" w14:textId="03C1ACDD" w:rsidR="00AC0151" w:rsidRDefault="00AC0151" w:rsidP="00AC0151">
            <w:pPr>
              <w:jc w:val="center"/>
              <w:rPr>
                <w:rFonts w:cs="Arial"/>
                <w:sz w:val="17"/>
                <w:szCs w:val="17"/>
              </w:rPr>
            </w:pPr>
            <w:r>
              <w:rPr>
                <w:rFonts w:cs="Arial"/>
                <w:sz w:val="17"/>
                <w:szCs w:val="17"/>
              </w:rPr>
              <w:t>7.27%</w:t>
            </w:r>
          </w:p>
        </w:tc>
        <w:tc>
          <w:tcPr>
            <w:tcW w:w="833" w:type="dxa"/>
            <w:tcBorders>
              <w:top w:val="single" w:sz="4" w:space="0" w:color="auto"/>
              <w:left w:val="single" w:sz="4" w:space="0" w:color="auto"/>
              <w:bottom w:val="single" w:sz="4" w:space="0" w:color="auto"/>
              <w:right w:val="single" w:sz="4" w:space="0" w:color="auto"/>
            </w:tcBorders>
            <w:noWrap/>
            <w:vAlign w:val="center"/>
          </w:tcPr>
          <w:p w14:paraId="6B1F3E57" w14:textId="38114C0A" w:rsidR="00AC0151" w:rsidRDefault="00AC0151" w:rsidP="00AC0151">
            <w:pPr>
              <w:jc w:val="center"/>
              <w:rPr>
                <w:rFonts w:cs="Arial"/>
                <w:sz w:val="17"/>
                <w:szCs w:val="17"/>
              </w:rPr>
            </w:pPr>
            <w:r>
              <w:rPr>
                <w:rFonts w:cs="Arial"/>
                <w:sz w:val="17"/>
                <w:szCs w:val="17"/>
              </w:rPr>
              <w:t>14.54%</w:t>
            </w:r>
          </w:p>
        </w:tc>
        <w:tc>
          <w:tcPr>
            <w:tcW w:w="833" w:type="dxa"/>
            <w:tcBorders>
              <w:top w:val="single" w:sz="4" w:space="0" w:color="auto"/>
              <w:left w:val="single" w:sz="4" w:space="0" w:color="auto"/>
              <w:bottom w:val="single" w:sz="4" w:space="0" w:color="auto"/>
              <w:right w:val="nil"/>
            </w:tcBorders>
            <w:noWrap/>
            <w:vAlign w:val="center"/>
          </w:tcPr>
          <w:p w14:paraId="28A7828C" w14:textId="0A9EE67D" w:rsidR="00AC0151" w:rsidRDefault="00AC0151" w:rsidP="00AC0151">
            <w:pPr>
              <w:jc w:val="center"/>
              <w:rPr>
                <w:rFonts w:cs="Arial"/>
                <w:sz w:val="17"/>
                <w:szCs w:val="17"/>
              </w:rPr>
            </w:pPr>
            <w:r>
              <w:rPr>
                <w:rFonts w:cs="Arial"/>
                <w:sz w:val="17"/>
                <w:szCs w:val="17"/>
              </w:rPr>
              <w:t>21.80%</w:t>
            </w:r>
          </w:p>
        </w:tc>
        <w:tc>
          <w:tcPr>
            <w:tcW w:w="737" w:type="dxa"/>
            <w:tcBorders>
              <w:top w:val="single" w:sz="4" w:space="0" w:color="auto"/>
              <w:left w:val="single" w:sz="4" w:space="0" w:color="auto"/>
              <w:bottom w:val="single" w:sz="4" w:space="0" w:color="auto"/>
              <w:right w:val="single" w:sz="4" w:space="0" w:color="auto"/>
            </w:tcBorders>
            <w:noWrap/>
            <w:vAlign w:val="center"/>
          </w:tcPr>
          <w:p w14:paraId="3D4800E9" w14:textId="0CFD0E7F" w:rsidR="00AC0151" w:rsidRDefault="00AC0151" w:rsidP="00AC0151">
            <w:pPr>
              <w:jc w:val="center"/>
              <w:rPr>
                <w:rFonts w:cs="Arial"/>
                <w:sz w:val="17"/>
                <w:szCs w:val="17"/>
              </w:rPr>
            </w:pPr>
            <w:r>
              <w:rPr>
                <w:rFonts w:cs="Arial"/>
                <w:sz w:val="17"/>
                <w:szCs w:val="17"/>
              </w:rPr>
              <w:t>1.47</w:t>
            </w:r>
          </w:p>
        </w:tc>
        <w:tc>
          <w:tcPr>
            <w:tcW w:w="737" w:type="dxa"/>
            <w:tcBorders>
              <w:top w:val="single" w:sz="4" w:space="0" w:color="auto"/>
              <w:left w:val="nil"/>
              <w:bottom w:val="single" w:sz="4" w:space="0" w:color="auto"/>
              <w:right w:val="single" w:sz="4" w:space="0" w:color="auto"/>
            </w:tcBorders>
            <w:noWrap/>
            <w:vAlign w:val="center"/>
          </w:tcPr>
          <w:p w14:paraId="0E57D280" w14:textId="6321E3BE" w:rsidR="00AC0151" w:rsidRDefault="00AC0151" w:rsidP="00AC0151">
            <w:pPr>
              <w:jc w:val="center"/>
              <w:rPr>
                <w:rFonts w:cs="Arial"/>
                <w:sz w:val="17"/>
                <w:szCs w:val="17"/>
              </w:rPr>
            </w:pPr>
            <w:r>
              <w:rPr>
                <w:rFonts w:cs="Arial"/>
                <w:sz w:val="17"/>
                <w:szCs w:val="17"/>
              </w:rPr>
              <w:t>1.63</w:t>
            </w:r>
          </w:p>
        </w:tc>
      </w:tr>
      <w:tr w:rsidR="00AC0151" w:rsidRPr="0036209C" w14:paraId="4FD79A0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76C0B7C9" w14:textId="262AE669" w:rsidR="00AC0151" w:rsidRDefault="00AC0151" w:rsidP="00AC0151">
            <w:pPr>
              <w:rPr>
                <w:rFonts w:cs="Arial"/>
                <w:sz w:val="17"/>
                <w:szCs w:val="17"/>
              </w:rPr>
            </w:pPr>
            <w:r>
              <w:rPr>
                <w:rFonts w:cs="Arial"/>
                <w:sz w:val="17"/>
                <w:szCs w:val="17"/>
              </w:rPr>
              <w:t>Sn, ppm</w:t>
            </w:r>
          </w:p>
        </w:tc>
        <w:tc>
          <w:tcPr>
            <w:tcW w:w="934" w:type="dxa"/>
            <w:tcBorders>
              <w:top w:val="single" w:sz="4" w:space="0" w:color="auto"/>
              <w:left w:val="single" w:sz="4" w:space="0" w:color="auto"/>
              <w:bottom w:val="single" w:sz="4" w:space="0" w:color="auto"/>
              <w:right w:val="nil"/>
            </w:tcBorders>
            <w:noWrap/>
            <w:vAlign w:val="center"/>
          </w:tcPr>
          <w:p w14:paraId="5A5787F0" w14:textId="56D623AF" w:rsidR="00AC0151" w:rsidRDefault="00AC0151" w:rsidP="00AC0151">
            <w:pPr>
              <w:jc w:val="center"/>
              <w:rPr>
                <w:rFonts w:cs="Arial"/>
                <w:sz w:val="17"/>
                <w:szCs w:val="17"/>
              </w:rPr>
            </w:pPr>
            <w:r>
              <w:rPr>
                <w:rFonts w:cs="Arial"/>
                <w:sz w:val="17"/>
                <w:szCs w:val="17"/>
              </w:rPr>
              <w:t>1.66</w:t>
            </w:r>
          </w:p>
        </w:tc>
        <w:tc>
          <w:tcPr>
            <w:tcW w:w="737" w:type="dxa"/>
            <w:tcBorders>
              <w:top w:val="single" w:sz="4" w:space="0" w:color="auto"/>
              <w:left w:val="single" w:sz="4" w:space="0" w:color="auto"/>
              <w:bottom w:val="single" w:sz="4" w:space="0" w:color="auto"/>
              <w:right w:val="single" w:sz="4" w:space="0" w:color="auto"/>
            </w:tcBorders>
            <w:noWrap/>
            <w:vAlign w:val="center"/>
          </w:tcPr>
          <w:p w14:paraId="6B06EE02" w14:textId="7023CCBC" w:rsidR="00AC0151" w:rsidRDefault="00AC0151" w:rsidP="00AC0151">
            <w:pPr>
              <w:jc w:val="center"/>
              <w:rPr>
                <w:rFonts w:cs="Arial"/>
                <w:sz w:val="17"/>
                <w:szCs w:val="17"/>
              </w:rPr>
            </w:pPr>
            <w:r>
              <w:rPr>
                <w:rFonts w:cs="Arial"/>
                <w:sz w:val="17"/>
                <w:szCs w:val="17"/>
              </w:rPr>
              <w:t>0.22</w:t>
            </w:r>
          </w:p>
        </w:tc>
        <w:tc>
          <w:tcPr>
            <w:tcW w:w="737" w:type="dxa"/>
            <w:tcBorders>
              <w:top w:val="single" w:sz="4" w:space="0" w:color="auto"/>
              <w:left w:val="nil"/>
              <w:bottom w:val="single" w:sz="4" w:space="0" w:color="auto"/>
              <w:right w:val="single" w:sz="4" w:space="0" w:color="auto"/>
            </w:tcBorders>
            <w:noWrap/>
            <w:vAlign w:val="center"/>
          </w:tcPr>
          <w:p w14:paraId="03E5AB2E" w14:textId="2872322C" w:rsidR="00AC0151" w:rsidRDefault="00AC0151" w:rsidP="00AC0151">
            <w:pPr>
              <w:jc w:val="center"/>
              <w:rPr>
                <w:rFonts w:cs="Arial"/>
                <w:sz w:val="17"/>
                <w:szCs w:val="17"/>
              </w:rPr>
            </w:pPr>
            <w:r>
              <w:rPr>
                <w:rFonts w:cs="Arial"/>
                <w:sz w:val="17"/>
                <w:szCs w:val="17"/>
              </w:rPr>
              <w:t>1.23</w:t>
            </w:r>
          </w:p>
        </w:tc>
        <w:tc>
          <w:tcPr>
            <w:tcW w:w="737" w:type="dxa"/>
            <w:tcBorders>
              <w:top w:val="single" w:sz="4" w:space="0" w:color="auto"/>
              <w:left w:val="nil"/>
              <w:bottom w:val="single" w:sz="4" w:space="0" w:color="auto"/>
              <w:right w:val="single" w:sz="4" w:space="0" w:color="auto"/>
            </w:tcBorders>
            <w:noWrap/>
            <w:vAlign w:val="center"/>
          </w:tcPr>
          <w:p w14:paraId="1CE4BF48" w14:textId="3FFB8EC9" w:rsidR="00AC0151" w:rsidRDefault="00AC0151" w:rsidP="00AC0151">
            <w:pPr>
              <w:jc w:val="center"/>
              <w:rPr>
                <w:rFonts w:cs="Arial"/>
                <w:sz w:val="17"/>
                <w:szCs w:val="17"/>
              </w:rPr>
            </w:pPr>
            <w:r>
              <w:rPr>
                <w:rFonts w:cs="Arial"/>
                <w:sz w:val="17"/>
                <w:szCs w:val="17"/>
              </w:rPr>
              <w:t>2.10</w:t>
            </w:r>
          </w:p>
        </w:tc>
        <w:tc>
          <w:tcPr>
            <w:tcW w:w="737" w:type="dxa"/>
            <w:tcBorders>
              <w:top w:val="single" w:sz="4" w:space="0" w:color="auto"/>
              <w:left w:val="nil"/>
              <w:bottom w:val="single" w:sz="4" w:space="0" w:color="auto"/>
              <w:right w:val="single" w:sz="4" w:space="0" w:color="auto"/>
            </w:tcBorders>
            <w:noWrap/>
            <w:vAlign w:val="center"/>
          </w:tcPr>
          <w:p w14:paraId="0E8AF025" w14:textId="30A195D4" w:rsidR="00AC0151" w:rsidRDefault="00AC0151" w:rsidP="00AC0151">
            <w:pPr>
              <w:jc w:val="center"/>
              <w:rPr>
                <w:rFonts w:cs="Arial"/>
                <w:sz w:val="17"/>
                <w:szCs w:val="17"/>
              </w:rPr>
            </w:pPr>
            <w:r>
              <w:rPr>
                <w:rFonts w:cs="Arial"/>
                <w:sz w:val="17"/>
                <w:szCs w:val="17"/>
              </w:rPr>
              <w:t>1.02</w:t>
            </w:r>
          </w:p>
        </w:tc>
        <w:tc>
          <w:tcPr>
            <w:tcW w:w="737" w:type="dxa"/>
            <w:tcBorders>
              <w:top w:val="single" w:sz="4" w:space="0" w:color="auto"/>
              <w:left w:val="nil"/>
              <w:bottom w:val="single" w:sz="4" w:space="0" w:color="auto"/>
              <w:right w:val="single" w:sz="4" w:space="0" w:color="auto"/>
            </w:tcBorders>
            <w:noWrap/>
            <w:vAlign w:val="center"/>
          </w:tcPr>
          <w:p w14:paraId="032B7DC2" w14:textId="41FDB391" w:rsidR="00AC0151" w:rsidRDefault="00AC0151" w:rsidP="00AC0151">
            <w:pPr>
              <w:jc w:val="center"/>
              <w:rPr>
                <w:rFonts w:cs="Arial"/>
                <w:sz w:val="17"/>
                <w:szCs w:val="17"/>
              </w:rPr>
            </w:pPr>
            <w:r>
              <w:rPr>
                <w:rFonts w:cs="Arial"/>
                <w:sz w:val="17"/>
                <w:szCs w:val="17"/>
              </w:rPr>
              <w:t>2.31</w:t>
            </w:r>
          </w:p>
        </w:tc>
        <w:tc>
          <w:tcPr>
            <w:tcW w:w="833" w:type="dxa"/>
            <w:tcBorders>
              <w:top w:val="single" w:sz="4" w:space="0" w:color="auto"/>
              <w:left w:val="nil"/>
              <w:bottom w:val="single" w:sz="4" w:space="0" w:color="auto"/>
              <w:right w:val="single" w:sz="4" w:space="0" w:color="auto"/>
            </w:tcBorders>
            <w:noWrap/>
            <w:vAlign w:val="center"/>
          </w:tcPr>
          <w:p w14:paraId="36842570" w14:textId="3CDE9B71" w:rsidR="00AC0151" w:rsidRDefault="00AC0151" w:rsidP="00AC0151">
            <w:pPr>
              <w:jc w:val="center"/>
              <w:rPr>
                <w:rFonts w:cs="Arial"/>
                <w:sz w:val="17"/>
                <w:szCs w:val="17"/>
              </w:rPr>
            </w:pPr>
            <w:r>
              <w:rPr>
                <w:rFonts w:cs="Arial"/>
                <w:sz w:val="17"/>
                <w:szCs w:val="17"/>
              </w:rPr>
              <w:t>12.95%</w:t>
            </w:r>
          </w:p>
        </w:tc>
        <w:tc>
          <w:tcPr>
            <w:tcW w:w="833" w:type="dxa"/>
            <w:tcBorders>
              <w:top w:val="single" w:sz="4" w:space="0" w:color="auto"/>
              <w:left w:val="single" w:sz="4" w:space="0" w:color="auto"/>
              <w:bottom w:val="single" w:sz="4" w:space="0" w:color="auto"/>
              <w:right w:val="single" w:sz="4" w:space="0" w:color="auto"/>
            </w:tcBorders>
            <w:noWrap/>
            <w:vAlign w:val="center"/>
          </w:tcPr>
          <w:p w14:paraId="069D08BE" w14:textId="42FE08C1" w:rsidR="00AC0151" w:rsidRDefault="00AC0151" w:rsidP="00AC0151">
            <w:pPr>
              <w:jc w:val="center"/>
              <w:rPr>
                <w:rFonts w:cs="Arial"/>
                <w:sz w:val="17"/>
                <w:szCs w:val="17"/>
              </w:rPr>
            </w:pPr>
            <w:r>
              <w:rPr>
                <w:rFonts w:cs="Arial"/>
                <w:sz w:val="17"/>
                <w:szCs w:val="17"/>
              </w:rPr>
              <w:t>25.90%</w:t>
            </w:r>
          </w:p>
        </w:tc>
        <w:tc>
          <w:tcPr>
            <w:tcW w:w="833" w:type="dxa"/>
            <w:tcBorders>
              <w:top w:val="single" w:sz="4" w:space="0" w:color="auto"/>
              <w:left w:val="single" w:sz="4" w:space="0" w:color="auto"/>
              <w:bottom w:val="single" w:sz="4" w:space="0" w:color="auto"/>
              <w:right w:val="nil"/>
            </w:tcBorders>
            <w:noWrap/>
            <w:vAlign w:val="center"/>
          </w:tcPr>
          <w:p w14:paraId="51651D57" w14:textId="26A2B1A0" w:rsidR="00AC0151" w:rsidRDefault="00AC0151" w:rsidP="00AC0151">
            <w:pPr>
              <w:jc w:val="center"/>
              <w:rPr>
                <w:rFonts w:cs="Arial"/>
                <w:sz w:val="17"/>
                <w:szCs w:val="17"/>
              </w:rPr>
            </w:pPr>
            <w:r>
              <w:rPr>
                <w:rFonts w:cs="Arial"/>
                <w:sz w:val="17"/>
                <w:szCs w:val="17"/>
              </w:rPr>
              <w:t>38.86%</w:t>
            </w:r>
          </w:p>
        </w:tc>
        <w:tc>
          <w:tcPr>
            <w:tcW w:w="737" w:type="dxa"/>
            <w:tcBorders>
              <w:top w:val="single" w:sz="4" w:space="0" w:color="auto"/>
              <w:left w:val="single" w:sz="4" w:space="0" w:color="auto"/>
              <w:bottom w:val="single" w:sz="4" w:space="0" w:color="auto"/>
              <w:right w:val="single" w:sz="4" w:space="0" w:color="auto"/>
            </w:tcBorders>
            <w:noWrap/>
            <w:vAlign w:val="center"/>
          </w:tcPr>
          <w:p w14:paraId="2F2374EA" w14:textId="4A8514FA" w:rsidR="00AC0151" w:rsidRDefault="00AC0151" w:rsidP="00AC0151">
            <w:pPr>
              <w:jc w:val="center"/>
              <w:rPr>
                <w:rFonts w:cs="Arial"/>
                <w:sz w:val="17"/>
                <w:szCs w:val="17"/>
              </w:rPr>
            </w:pPr>
            <w:r>
              <w:rPr>
                <w:rFonts w:cs="Arial"/>
                <w:sz w:val="17"/>
                <w:szCs w:val="17"/>
              </w:rPr>
              <w:t>1.58</w:t>
            </w:r>
          </w:p>
        </w:tc>
        <w:tc>
          <w:tcPr>
            <w:tcW w:w="737" w:type="dxa"/>
            <w:tcBorders>
              <w:top w:val="single" w:sz="4" w:space="0" w:color="auto"/>
              <w:left w:val="nil"/>
              <w:bottom w:val="single" w:sz="4" w:space="0" w:color="auto"/>
              <w:right w:val="single" w:sz="4" w:space="0" w:color="auto"/>
            </w:tcBorders>
            <w:noWrap/>
            <w:vAlign w:val="center"/>
          </w:tcPr>
          <w:p w14:paraId="7E48F478" w14:textId="6E828A18" w:rsidR="00AC0151" w:rsidRDefault="00AC0151" w:rsidP="00AC0151">
            <w:pPr>
              <w:jc w:val="center"/>
              <w:rPr>
                <w:rFonts w:cs="Arial"/>
                <w:sz w:val="17"/>
                <w:szCs w:val="17"/>
              </w:rPr>
            </w:pPr>
            <w:r>
              <w:rPr>
                <w:rFonts w:cs="Arial"/>
                <w:sz w:val="17"/>
                <w:szCs w:val="17"/>
              </w:rPr>
              <w:t>1.75</w:t>
            </w:r>
          </w:p>
        </w:tc>
      </w:tr>
      <w:tr w:rsidR="00AC0151" w:rsidRPr="0036209C" w14:paraId="5BAAA2B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D3CD0E4" w14:textId="20F89B4E" w:rsidR="00AC0151" w:rsidRDefault="00AC0151" w:rsidP="00AC0151">
            <w:pPr>
              <w:rPr>
                <w:rFonts w:cs="Arial"/>
                <w:sz w:val="17"/>
                <w:szCs w:val="17"/>
              </w:rPr>
            </w:pPr>
            <w:r>
              <w:rPr>
                <w:rFonts w:cs="Arial"/>
                <w:sz w:val="17"/>
                <w:szCs w:val="17"/>
              </w:rPr>
              <w:t>Sr, ppm</w:t>
            </w:r>
          </w:p>
        </w:tc>
        <w:tc>
          <w:tcPr>
            <w:tcW w:w="934" w:type="dxa"/>
            <w:tcBorders>
              <w:top w:val="single" w:sz="4" w:space="0" w:color="auto"/>
              <w:left w:val="single" w:sz="4" w:space="0" w:color="auto"/>
              <w:bottom w:val="single" w:sz="4" w:space="0" w:color="auto"/>
              <w:right w:val="nil"/>
            </w:tcBorders>
            <w:noWrap/>
            <w:vAlign w:val="center"/>
          </w:tcPr>
          <w:p w14:paraId="41268635" w14:textId="7C6AB80E" w:rsidR="00AC0151" w:rsidRDefault="00AC0151" w:rsidP="00AC0151">
            <w:pPr>
              <w:jc w:val="center"/>
              <w:rPr>
                <w:rFonts w:cs="Arial"/>
                <w:sz w:val="17"/>
                <w:szCs w:val="17"/>
              </w:rPr>
            </w:pPr>
            <w:r>
              <w:rPr>
                <w:rFonts w:cs="Arial"/>
                <w:sz w:val="17"/>
                <w:szCs w:val="17"/>
              </w:rPr>
              <w:t>12.0</w:t>
            </w:r>
          </w:p>
        </w:tc>
        <w:tc>
          <w:tcPr>
            <w:tcW w:w="737" w:type="dxa"/>
            <w:tcBorders>
              <w:top w:val="single" w:sz="4" w:space="0" w:color="auto"/>
              <w:left w:val="single" w:sz="4" w:space="0" w:color="auto"/>
              <w:bottom w:val="single" w:sz="4" w:space="0" w:color="auto"/>
              <w:right w:val="single" w:sz="4" w:space="0" w:color="auto"/>
            </w:tcBorders>
            <w:noWrap/>
            <w:vAlign w:val="center"/>
          </w:tcPr>
          <w:p w14:paraId="7DF76EC0" w14:textId="2523DE2F" w:rsidR="00AC0151" w:rsidRDefault="00AC0151" w:rsidP="00AC0151">
            <w:pPr>
              <w:jc w:val="center"/>
              <w:rPr>
                <w:rFonts w:cs="Arial"/>
                <w:sz w:val="17"/>
                <w:szCs w:val="17"/>
              </w:rPr>
            </w:pPr>
            <w:r>
              <w:rPr>
                <w:rFonts w:cs="Arial"/>
                <w:sz w:val="17"/>
                <w:szCs w:val="17"/>
              </w:rPr>
              <w:t>0.72</w:t>
            </w:r>
          </w:p>
        </w:tc>
        <w:tc>
          <w:tcPr>
            <w:tcW w:w="737" w:type="dxa"/>
            <w:tcBorders>
              <w:top w:val="single" w:sz="4" w:space="0" w:color="auto"/>
              <w:left w:val="nil"/>
              <w:bottom w:val="single" w:sz="4" w:space="0" w:color="auto"/>
              <w:right w:val="single" w:sz="4" w:space="0" w:color="auto"/>
            </w:tcBorders>
            <w:noWrap/>
            <w:vAlign w:val="center"/>
          </w:tcPr>
          <w:p w14:paraId="1860B13E" w14:textId="6C0F7688" w:rsidR="00AC0151" w:rsidRDefault="00AC0151" w:rsidP="00AC0151">
            <w:pPr>
              <w:jc w:val="center"/>
              <w:rPr>
                <w:rFonts w:cs="Arial"/>
                <w:sz w:val="17"/>
                <w:szCs w:val="17"/>
              </w:rPr>
            </w:pPr>
            <w:r>
              <w:rPr>
                <w:rFonts w:cs="Arial"/>
                <w:sz w:val="17"/>
                <w:szCs w:val="17"/>
              </w:rPr>
              <w:t>10.6</w:t>
            </w:r>
          </w:p>
        </w:tc>
        <w:tc>
          <w:tcPr>
            <w:tcW w:w="737" w:type="dxa"/>
            <w:tcBorders>
              <w:top w:val="single" w:sz="4" w:space="0" w:color="auto"/>
              <w:left w:val="nil"/>
              <w:bottom w:val="single" w:sz="4" w:space="0" w:color="auto"/>
              <w:right w:val="single" w:sz="4" w:space="0" w:color="auto"/>
            </w:tcBorders>
            <w:noWrap/>
            <w:vAlign w:val="center"/>
          </w:tcPr>
          <w:p w14:paraId="507C43CE" w14:textId="284327DC" w:rsidR="00AC0151" w:rsidRDefault="00AC0151" w:rsidP="00AC0151">
            <w:pPr>
              <w:jc w:val="center"/>
              <w:rPr>
                <w:rFonts w:cs="Arial"/>
                <w:sz w:val="17"/>
                <w:szCs w:val="17"/>
              </w:rPr>
            </w:pPr>
            <w:r>
              <w:rPr>
                <w:rFonts w:cs="Arial"/>
                <w:sz w:val="17"/>
                <w:szCs w:val="17"/>
              </w:rPr>
              <w:t>13.5</w:t>
            </w:r>
          </w:p>
        </w:tc>
        <w:tc>
          <w:tcPr>
            <w:tcW w:w="737" w:type="dxa"/>
            <w:tcBorders>
              <w:top w:val="single" w:sz="4" w:space="0" w:color="auto"/>
              <w:left w:val="nil"/>
              <w:bottom w:val="single" w:sz="4" w:space="0" w:color="auto"/>
              <w:right w:val="single" w:sz="4" w:space="0" w:color="auto"/>
            </w:tcBorders>
            <w:noWrap/>
            <w:vAlign w:val="center"/>
          </w:tcPr>
          <w:p w14:paraId="4A421D16" w14:textId="335CDE7E" w:rsidR="00AC0151" w:rsidRDefault="00AC0151" w:rsidP="00AC0151">
            <w:pPr>
              <w:jc w:val="center"/>
              <w:rPr>
                <w:rFonts w:cs="Arial"/>
                <w:sz w:val="17"/>
                <w:szCs w:val="17"/>
              </w:rPr>
            </w:pPr>
            <w:r>
              <w:rPr>
                <w:rFonts w:cs="Arial"/>
                <w:sz w:val="17"/>
                <w:szCs w:val="17"/>
              </w:rPr>
              <w:t>9.9</w:t>
            </w:r>
          </w:p>
        </w:tc>
        <w:tc>
          <w:tcPr>
            <w:tcW w:w="737" w:type="dxa"/>
            <w:tcBorders>
              <w:top w:val="single" w:sz="4" w:space="0" w:color="auto"/>
              <w:left w:val="nil"/>
              <w:bottom w:val="single" w:sz="4" w:space="0" w:color="auto"/>
              <w:right w:val="single" w:sz="4" w:space="0" w:color="auto"/>
            </w:tcBorders>
            <w:noWrap/>
            <w:vAlign w:val="center"/>
          </w:tcPr>
          <w:p w14:paraId="6562BA5E" w14:textId="0CD04AC3" w:rsidR="00AC0151" w:rsidRDefault="00AC0151" w:rsidP="00AC0151">
            <w:pPr>
              <w:jc w:val="center"/>
              <w:rPr>
                <w:rFonts w:cs="Arial"/>
                <w:sz w:val="17"/>
                <w:szCs w:val="17"/>
              </w:rPr>
            </w:pPr>
            <w:r>
              <w:rPr>
                <w:rFonts w:cs="Arial"/>
                <w:sz w:val="17"/>
                <w:szCs w:val="17"/>
              </w:rPr>
              <w:t>14.2</w:t>
            </w:r>
          </w:p>
        </w:tc>
        <w:tc>
          <w:tcPr>
            <w:tcW w:w="833" w:type="dxa"/>
            <w:tcBorders>
              <w:top w:val="single" w:sz="4" w:space="0" w:color="auto"/>
              <w:left w:val="nil"/>
              <w:bottom w:val="single" w:sz="4" w:space="0" w:color="auto"/>
              <w:right w:val="single" w:sz="4" w:space="0" w:color="auto"/>
            </w:tcBorders>
            <w:noWrap/>
            <w:vAlign w:val="center"/>
          </w:tcPr>
          <w:p w14:paraId="17949F23" w14:textId="2DD0DD27" w:rsidR="00AC0151" w:rsidRDefault="00AC0151" w:rsidP="00AC0151">
            <w:pPr>
              <w:jc w:val="center"/>
              <w:rPr>
                <w:rFonts w:cs="Arial"/>
                <w:sz w:val="17"/>
                <w:szCs w:val="17"/>
              </w:rPr>
            </w:pPr>
            <w:r>
              <w:rPr>
                <w:rFonts w:cs="Arial"/>
                <w:sz w:val="17"/>
                <w:szCs w:val="17"/>
              </w:rPr>
              <w:t>6.02%</w:t>
            </w:r>
          </w:p>
        </w:tc>
        <w:tc>
          <w:tcPr>
            <w:tcW w:w="833" w:type="dxa"/>
            <w:tcBorders>
              <w:top w:val="single" w:sz="4" w:space="0" w:color="auto"/>
              <w:left w:val="single" w:sz="4" w:space="0" w:color="auto"/>
              <w:bottom w:val="single" w:sz="4" w:space="0" w:color="auto"/>
              <w:right w:val="single" w:sz="4" w:space="0" w:color="auto"/>
            </w:tcBorders>
            <w:noWrap/>
            <w:vAlign w:val="center"/>
          </w:tcPr>
          <w:p w14:paraId="3BA9C646" w14:textId="40C0F17E" w:rsidR="00AC0151" w:rsidRDefault="00AC0151" w:rsidP="00AC0151">
            <w:pPr>
              <w:jc w:val="center"/>
              <w:rPr>
                <w:rFonts w:cs="Arial"/>
                <w:sz w:val="17"/>
                <w:szCs w:val="17"/>
              </w:rPr>
            </w:pPr>
            <w:r>
              <w:rPr>
                <w:rFonts w:cs="Arial"/>
                <w:sz w:val="17"/>
                <w:szCs w:val="17"/>
              </w:rPr>
              <w:t>12.03%</w:t>
            </w:r>
          </w:p>
        </w:tc>
        <w:tc>
          <w:tcPr>
            <w:tcW w:w="833" w:type="dxa"/>
            <w:tcBorders>
              <w:top w:val="single" w:sz="4" w:space="0" w:color="auto"/>
              <w:left w:val="single" w:sz="4" w:space="0" w:color="auto"/>
              <w:bottom w:val="single" w:sz="4" w:space="0" w:color="auto"/>
              <w:right w:val="nil"/>
            </w:tcBorders>
            <w:noWrap/>
            <w:vAlign w:val="center"/>
          </w:tcPr>
          <w:p w14:paraId="7B284CFC" w14:textId="44FD3DD3" w:rsidR="00AC0151" w:rsidRDefault="00AC0151" w:rsidP="00AC0151">
            <w:pPr>
              <w:jc w:val="center"/>
              <w:rPr>
                <w:rFonts w:cs="Arial"/>
                <w:sz w:val="17"/>
                <w:szCs w:val="17"/>
              </w:rPr>
            </w:pPr>
            <w:r>
              <w:rPr>
                <w:rFonts w:cs="Arial"/>
                <w:sz w:val="17"/>
                <w:szCs w:val="17"/>
              </w:rPr>
              <w:t>18.05%</w:t>
            </w:r>
          </w:p>
        </w:tc>
        <w:tc>
          <w:tcPr>
            <w:tcW w:w="737" w:type="dxa"/>
            <w:tcBorders>
              <w:top w:val="single" w:sz="4" w:space="0" w:color="auto"/>
              <w:left w:val="single" w:sz="4" w:space="0" w:color="auto"/>
              <w:bottom w:val="single" w:sz="4" w:space="0" w:color="auto"/>
              <w:right w:val="single" w:sz="4" w:space="0" w:color="auto"/>
            </w:tcBorders>
            <w:noWrap/>
            <w:vAlign w:val="center"/>
          </w:tcPr>
          <w:p w14:paraId="541E4C6B" w14:textId="42399355" w:rsidR="00AC0151" w:rsidRDefault="00AC0151" w:rsidP="00AC0151">
            <w:pPr>
              <w:jc w:val="center"/>
              <w:rPr>
                <w:rFonts w:cs="Arial"/>
                <w:sz w:val="17"/>
                <w:szCs w:val="17"/>
              </w:rPr>
            </w:pPr>
            <w:r>
              <w:rPr>
                <w:rFonts w:cs="Arial"/>
                <w:sz w:val="17"/>
                <w:szCs w:val="17"/>
              </w:rPr>
              <w:t>11.4</w:t>
            </w:r>
          </w:p>
        </w:tc>
        <w:tc>
          <w:tcPr>
            <w:tcW w:w="737" w:type="dxa"/>
            <w:tcBorders>
              <w:top w:val="single" w:sz="4" w:space="0" w:color="auto"/>
              <w:left w:val="nil"/>
              <w:bottom w:val="single" w:sz="4" w:space="0" w:color="auto"/>
              <w:right w:val="single" w:sz="4" w:space="0" w:color="auto"/>
            </w:tcBorders>
            <w:noWrap/>
            <w:vAlign w:val="center"/>
          </w:tcPr>
          <w:p w14:paraId="29667BDD" w14:textId="35D5E8E4" w:rsidR="00AC0151" w:rsidRDefault="00AC0151" w:rsidP="00AC0151">
            <w:pPr>
              <w:jc w:val="center"/>
              <w:rPr>
                <w:rFonts w:cs="Arial"/>
                <w:sz w:val="17"/>
                <w:szCs w:val="17"/>
              </w:rPr>
            </w:pPr>
            <w:r>
              <w:rPr>
                <w:rFonts w:cs="Arial"/>
                <w:sz w:val="17"/>
                <w:szCs w:val="17"/>
              </w:rPr>
              <w:t>12.6</w:t>
            </w:r>
          </w:p>
        </w:tc>
      </w:tr>
      <w:tr w:rsidR="00AC0151" w:rsidRPr="0036209C" w14:paraId="2583923A"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C30AFED" w14:textId="6A543177" w:rsidR="00AC0151" w:rsidRDefault="00AC0151" w:rsidP="00AC0151">
            <w:pPr>
              <w:rPr>
                <w:rFonts w:cs="Arial"/>
                <w:sz w:val="17"/>
                <w:szCs w:val="17"/>
              </w:rPr>
            </w:pPr>
            <w:r>
              <w:rPr>
                <w:rFonts w:cs="Arial"/>
                <w:sz w:val="17"/>
                <w:szCs w:val="17"/>
              </w:rPr>
              <w:t>Ta, ppm</w:t>
            </w:r>
          </w:p>
        </w:tc>
        <w:tc>
          <w:tcPr>
            <w:tcW w:w="934" w:type="dxa"/>
            <w:tcBorders>
              <w:top w:val="single" w:sz="4" w:space="0" w:color="auto"/>
              <w:left w:val="single" w:sz="4" w:space="0" w:color="auto"/>
              <w:bottom w:val="single" w:sz="4" w:space="0" w:color="auto"/>
              <w:right w:val="nil"/>
            </w:tcBorders>
            <w:noWrap/>
            <w:vAlign w:val="center"/>
          </w:tcPr>
          <w:p w14:paraId="32D9FD73" w14:textId="3AFA9CBD" w:rsidR="00AC0151" w:rsidRDefault="00AC0151" w:rsidP="00AC0151">
            <w:pPr>
              <w:jc w:val="center"/>
              <w:rPr>
                <w:rFonts w:cs="Arial"/>
                <w:sz w:val="17"/>
                <w:szCs w:val="17"/>
              </w:rPr>
            </w:pPr>
            <w:r>
              <w:rPr>
                <w:rFonts w:cs="Arial"/>
                <w:sz w:val="17"/>
                <w:szCs w:val="17"/>
              </w:rPr>
              <w:t>&lt; 0.01</w:t>
            </w:r>
          </w:p>
        </w:tc>
        <w:tc>
          <w:tcPr>
            <w:tcW w:w="737" w:type="dxa"/>
            <w:tcBorders>
              <w:top w:val="single" w:sz="4" w:space="0" w:color="auto"/>
              <w:left w:val="single" w:sz="4" w:space="0" w:color="auto"/>
              <w:bottom w:val="single" w:sz="4" w:space="0" w:color="auto"/>
              <w:right w:val="single" w:sz="4" w:space="0" w:color="auto"/>
            </w:tcBorders>
            <w:noWrap/>
            <w:vAlign w:val="center"/>
          </w:tcPr>
          <w:p w14:paraId="6FDD0342" w14:textId="3B5BD7D3"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0CD2FD0E" w14:textId="4D739956"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1542C227" w14:textId="66CE505B"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3D1F1142" w14:textId="13EDA447"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6BE5E891" w14:textId="1EC3FCE1"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nil"/>
              <w:bottom w:val="single" w:sz="4" w:space="0" w:color="auto"/>
              <w:right w:val="single" w:sz="4" w:space="0" w:color="auto"/>
            </w:tcBorders>
            <w:noWrap/>
            <w:vAlign w:val="center"/>
          </w:tcPr>
          <w:p w14:paraId="6E17E97A" w14:textId="5FC90958"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single" w:sz="4" w:space="0" w:color="auto"/>
            </w:tcBorders>
            <w:noWrap/>
            <w:vAlign w:val="center"/>
          </w:tcPr>
          <w:p w14:paraId="2664CF41" w14:textId="3E786B5B" w:rsidR="00AC0151" w:rsidRDefault="00AC0151" w:rsidP="00AC0151">
            <w:pPr>
              <w:jc w:val="center"/>
              <w:rPr>
                <w:rFonts w:cs="Arial"/>
                <w:sz w:val="17"/>
                <w:szCs w:val="17"/>
              </w:rPr>
            </w:pPr>
            <w:r>
              <w:rPr>
                <w:rFonts w:cs="Arial"/>
                <w:sz w:val="17"/>
                <w:szCs w:val="17"/>
              </w:rPr>
              <w:t>IND</w:t>
            </w:r>
          </w:p>
        </w:tc>
        <w:tc>
          <w:tcPr>
            <w:tcW w:w="833" w:type="dxa"/>
            <w:tcBorders>
              <w:top w:val="single" w:sz="4" w:space="0" w:color="auto"/>
              <w:left w:val="single" w:sz="4" w:space="0" w:color="auto"/>
              <w:bottom w:val="single" w:sz="4" w:space="0" w:color="auto"/>
              <w:right w:val="nil"/>
            </w:tcBorders>
            <w:noWrap/>
            <w:vAlign w:val="center"/>
          </w:tcPr>
          <w:p w14:paraId="046FB3AE" w14:textId="2CBB5B99"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single" w:sz="4" w:space="0" w:color="auto"/>
              <w:bottom w:val="single" w:sz="4" w:space="0" w:color="auto"/>
              <w:right w:val="single" w:sz="4" w:space="0" w:color="auto"/>
            </w:tcBorders>
            <w:noWrap/>
            <w:vAlign w:val="center"/>
          </w:tcPr>
          <w:p w14:paraId="4C4CBD21" w14:textId="2AB5D8BF" w:rsidR="00AC0151" w:rsidRDefault="00AC0151" w:rsidP="00AC0151">
            <w:pPr>
              <w:jc w:val="center"/>
              <w:rPr>
                <w:rFonts w:cs="Arial"/>
                <w:sz w:val="17"/>
                <w:szCs w:val="17"/>
              </w:rPr>
            </w:pPr>
            <w:r>
              <w:rPr>
                <w:rFonts w:cs="Arial"/>
                <w:sz w:val="17"/>
                <w:szCs w:val="17"/>
              </w:rPr>
              <w:t>IND</w:t>
            </w:r>
          </w:p>
        </w:tc>
        <w:tc>
          <w:tcPr>
            <w:tcW w:w="737" w:type="dxa"/>
            <w:tcBorders>
              <w:top w:val="single" w:sz="4" w:space="0" w:color="auto"/>
              <w:left w:val="nil"/>
              <w:bottom w:val="single" w:sz="4" w:space="0" w:color="auto"/>
              <w:right w:val="single" w:sz="4" w:space="0" w:color="auto"/>
            </w:tcBorders>
            <w:noWrap/>
            <w:vAlign w:val="center"/>
          </w:tcPr>
          <w:p w14:paraId="37006731" w14:textId="1D48DAE6" w:rsidR="00AC0151" w:rsidRDefault="00AC0151" w:rsidP="00AC0151">
            <w:pPr>
              <w:jc w:val="center"/>
              <w:rPr>
                <w:rFonts w:cs="Arial"/>
                <w:sz w:val="17"/>
                <w:szCs w:val="17"/>
              </w:rPr>
            </w:pPr>
            <w:r>
              <w:rPr>
                <w:rFonts w:cs="Arial"/>
                <w:sz w:val="17"/>
                <w:szCs w:val="17"/>
              </w:rPr>
              <w:t>IND</w:t>
            </w:r>
          </w:p>
        </w:tc>
      </w:tr>
      <w:tr w:rsidR="00AC0151" w:rsidRPr="0036209C" w14:paraId="6DFD754C"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38D833A" w14:textId="0F027649" w:rsidR="00AC0151" w:rsidRDefault="00AC0151" w:rsidP="00AC0151">
            <w:pPr>
              <w:rPr>
                <w:rFonts w:cs="Arial"/>
                <w:sz w:val="17"/>
                <w:szCs w:val="17"/>
              </w:rPr>
            </w:pPr>
            <w:r>
              <w:rPr>
                <w:rFonts w:cs="Arial"/>
                <w:sz w:val="17"/>
                <w:szCs w:val="17"/>
              </w:rPr>
              <w:t>Tb, ppm</w:t>
            </w:r>
          </w:p>
        </w:tc>
        <w:tc>
          <w:tcPr>
            <w:tcW w:w="934" w:type="dxa"/>
            <w:tcBorders>
              <w:top w:val="single" w:sz="4" w:space="0" w:color="auto"/>
              <w:left w:val="single" w:sz="4" w:space="0" w:color="auto"/>
              <w:bottom w:val="single" w:sz="4" w:space="0" w:color="auto"/>
              <w:right w:val="nil"/>
            </w:tcBorders>
            <w:noWrap/>
            <w:vAlign w:val="center"/>
          </w:tcPr>
          <w:p w14:paraId="26F01ED7" w14:textId="6C8081FE" w:rsidR="00AC0151" w:rsidRDefault="00AC0151" w:rsidP="00AC0151">
            <w:pPr>
              <w:jc w:val="center"/>
              <w:rPr>
                <w:rFonts w:cs="Arial"/>
                <w:sz w:val="17"/>
                <w:szCs w:val="17"/>
              </w:rPr>
            </w:pPr>
            <w:r>
              <w:rPr>
                <w:rFonts w:cs="Arial"/>
                <w:sz w:val="17"/>
                <w:szCs w:val="17"/>
              </w:rPr>
              <w:t>0.26</w:t>
            </w:r>
          </w:p>
        </w:tc>
        <w:tc>
          <w:tcPr>
            <w:tcW w:w="737" w:type="dxa"/>
            <w:tcBorders>
              <w:top w:val="single" w:sz="4" w:space="0" w:color="auto"/>
              <w:left w:val="single" w:sz="4" w:space="0" w:color="auto"/>
              <w:bottom w:val="single" w:sz="4" w:space="0" w:color="auto"/>
              <w:right w:val="single" w:sz="4" w:space="0" w:color="auto"/>
            </w:tcBorders>
            <w:noWrap/>
            <w:vAlign w:val="center"/>
          </w:tcPr>
          <w:p w14:paraId="64DBDE9E" w14:textId="1907E550" w:rsidR="00AC0151" w:rsidRDefault="00AC0151" w:rsidP="00AC0151">
            <w:pPr>
              <w:jc w:val="center"/>
              <w:rPr>
                <w:rFonts w:cs="Arial"/>
                <w:sz w:val="17"/>
                <w:szCs w:val="17"/>
              </w:rPr>
            </w:pPr>
            <w:r>
              <w:rPr>
                <w:rFonts w:cs="Arial"/>
                <w:sz w:val="17"/>
                <w:szCs w:val="17"/>
              </w:rPr>
              <w:t>0.03</w:t>
            </w:r>
          </w:p>
        </w:tc>
        <w:tc>
          <w:tcPr>
            <w:tcW w:w="737" w:type="dxa"/>
            <w:tcBorders>
              <w:top w:val="single" w:sz="4" w:space="0" w:color="auto"/>
              <w:left w:val="nil"/>
              <w:bottom w:val="single" w:sz="4" w:space="0" w:color="auto"/>
              <w:right w:val="single" w:sz="4" w:space="0" w:color="auto"/>
            </w:tcBorders>
            <w:noWrap/>
            <w:vAlign w:val="center"/>
          </w:tcPr>
          <w:p w14:paraId="61F83C4C" w14:textId="5EF4E13D" w:rsidR="00AC0151" w:rsidRDefault="00AC0151" w:rsidP="00AC0151">
            <w:pPr>
              <w:jc w:val="center"/>
              <w:rPr>
                <w:rFonts w:cs="Arial"/>
                <w:sz w:val="17"/>
                <w:szCs w:val="17"/>
              </w:rPr>
            </w:pPr>
            <w:r>
              <w:rPr>
                <w:rFonts w:cs="Arial"/>
                <w:sz w:val="17"/>
                <w:szCs w:val="17"/>
              </w:rPr>
              <w:t>0.19</w:t>
            </w:r>
          </w:p>
        </w:tc>
        <w:tc>
          <w:tcPr>
            <w:tcW w:w="737" w:type="dxa"/>
            <w:tcBorders>
              <w:top w:val="single" w:sz="4" w:space="0" w:color="auto"/>
              <w:left w:val="nil"/>
              <w:bottom w:val="single" w:sz="4" w:space="0" w:color="auto"/>
              <w:right w:val="single" w:sz="4" w:space="0" w:color="auto"/>
            </w:tcBorders>
            <w:noWrap/>
            <w:vAlign w:val="center"/>
          </w:tcPr>
          <w:p w14:paraId="0B2E14D7" w14:textId="7371BD52" w:rsidR="00AC0151" w:rsidRDefault="00AC0151" w:rsidP="00AC0151">
            <w:pPr>
              <w:jc w:val="center"/>
              <w:rPr>
                <w:rFonts w:cs="Arial"/>
                <w:sz w:val="17"/>
                <w:szCs w:val="17"/>
              </w:rPr>
            </w:pPr>
            <w:r>
              <w:rPr>
                <w:rFonts w:cs="Arial"/>
                <w:sz w:val="17"/>
                <w:szCs w:val="17"/>
              </w:rPr>
              <w:t>0.33</w:t>
            </w:r>
          </w:p>
        </w:tc>
        <w:tc>
          <w:tcPr>
            <w:tcW w:w="737" w:type="dxa"/>
            <w:tcBorders>
              <w:top w:val="single" w:sz="4" w:space="0" w:color="auto"/>
              <w:left w:val="nil"/>
              <w:bottom w:val="single" w:sz="4" w:space="0" w:color="auto"/>
              <w:right w:val="single" w:sz="4" w:space="0" w:color="auto"/>
            </w:tcBorders>
            <w:noWrap/>
            <w:vAlign w:val="center"/>
          </w:tcPr>
          <w:p w14:paraId="01E23ECC" w14:textId="6D78DCA9" w:rsidR="00AC0151" w:rsidRDefault="00AC0151" w:rsidP="00AC0151">
            <w:pPr>
              <w:jc w:val="center"/>
              <w:rPr>
                <w:rFonts w:cs="Arial"/>
                <w:sz w:val="17"/>
                <w:szCs w:val="17"/>
              </w:rPr>
            </w:pPr>
            <w:r>
              <w:rPr>
                <w:rFonts w:cs="Arial"/>
                <w:sz w:val="17"/>
                <w:szCs w:val="17"/>
              </w:rPr>
              <w:t>0.16</w:t>
            </w:r>
          </w:p>
        </w:tc>
        <w:tc>
          <w:tcPr>
            <w:tcW w:w="737" w:type="dxa"/>
            <w:tcBorders>
              <w:top w:val="single" w:sz="4" w:space="0" w:color="auto"/>
              <w:left w:val="nil"/>
              <w:bottom w:val="single" w:sz="4" w:space="0" w:color="auto"/>
              <w:right w:val="single" w:sz="4" w:space="0" w:color="auto"/>
            </w:tcBorders>
            <w:noWrap/>
            <w:vAlign w:val="center"/>
          </w:tcPr>
          <w:p w14:paraId="5F8FBE8C" w14:textId="50B6328F" w:rsidR="00AC0151" w:rsidRDefault="00AC0151" w:rsidP="00AC0151">
            <w:pPr>
              <w:jc w:val="center"/>
              <w:rPr>
                <w:rFonts w:cs="Arial"/>
                <w:sz w:val="17"/>
                <w:szCs w:val="17"/>
              </w:rPr>
            </w:pPr>
            <w:r>
              <w:rPr>
                <w:rFonts w:cs="Arial"/>
                <w:sz w:val="17"/>
                <w:szCs w:val="17"/>
              </w:rPr>
              <w:t>0.36</w:t>
            </w:r>
          </w:p>
        </w:tc>
        <w:tc>
          <w:tcPr>
            <w:tcW w:w="833" w:type="dxa"/>
            <w:tcBorders>
              <w:top w:val="single" w:sz="4" w:space="0" w:color="auto"/>
              <w:left w:val="nil"/>
              <w:bottom w:val="single" w:sz="4" w:space="0" w:color="auto"/>
              <w:right w:val="single" w:sz="4" w:space="0" w:color="auto"/>
            </w:tcBorders>
            <w:noWrap/>
            <w:vAlign w:val="center"/>
          </w:tcPr>
          <w:p w14:paraId="288DE1AC" w14:textId="78BE78D4" w:rsidR="00AC0151" w:rsidRDefault="00AC0151" w:rsidP="00AC0151">
            <w:pPr>
              <w:jc w:val="center"/>
              <w:rPr>
                <w:rFonts w:cs="Arial"/>
                <w:sz w:val="17"/>
                <w:szCs w:val="17"/>
              </w:rPr>
            </w:pPr>
            <w:r>
              <w:rPr>
                <w:rFonts w:cs="Arial"/>
                <w:sz w:val="17"/>
                <w:szCs w:val="17"/>
              </w:rPr>
              <w:t>12.73%</w:t>
            </w:r>
          </w:p>
        </w:tc>
        <w:tc>
          <w:tcPr>
            <w:tcW w:w="833" w:type="dxa"/>
            <w:tcBorders>
              <w:top w:val="single" w:sz="4" w:space="0" w:color="auto"/>
              <w:left w:val="single" w:sz="4" w:space="0" w:color="auto"/>
              <w:bottom w:val="single" w:sz="4" w:space="0" w:color="auto"/>
              <w:right w:val="single" w:sz="4" w:space="0" w:color="auto"/>
            </w:tcBorders>
            <w:noWrap/>
            <w:vAlign w:val="center"/>
          </w:tcPr>
          <w:p w14:paraId="661741AC" w14:textId="3E2E57E6" w:rsidR="00AC0151" w:rsidRDefault="00AC0151" w:rsidP="00AC0151">
            <w:pPr>
              <w:jc w:val="center"/>
              <w:rPr>
                <w:rFonts w:cs="Arial"/>
                <w:sz w:val="17"/>
                <w:szCs w:val="17"/>
              </w:rPr>
            </w:pPr>
            <w:r>
              <w:rPr>
                <w:rFonts w:cs="Arial"/>
                <w:sz w:val="17"/>
                <w:szCs w:val="17"/>
              </w:rPr>
              <w:t>25.47%</w:t>
            </w:r>
          </w:p>
        </w:tc>
        <w:tc>
          <w:tcPr>
            <w:tcW w:w="833" w:type="dxa"/>
            <w:tcBorders>
              <w:top w:val="single" w:sz="4" w:space="0" w:color="auto"/>
              <w:left w:val="single" w:sz="4" w:space="0" w:color="auto"/>
              <w:bottom w:val="single" w:sz="4" w:space="0" w:color="auto"/>
              <w:right w:val="nil"/>
            </w:tcBorders>
            <w:noWrap/>
            <w:vAlign w:val="center"/>
          </w:tcPr>
          <w:p w14:paraId="253F5A8C" w14:textId="12EEE833" w:rsidR="00AC0151" w:rsidRDefault="00AC0151" w:rsidP="00AC0151">
            <w:pPr>
              <w:jc w:val="center"/>
              <w:rPr>
                <w:rFonts w:cs="Arial"/>
                <w:sz w:val="17"/>
                <w:szCs w:val="17"/>
              </w:rPr>
            </w:pPr>
            <w:r>
              <w:rPr>
                <w:rFonts w:cs="Arial"/>
                <w:sz w:val="17"/>
                <w:szCs w:val="17"/>
              </w:rPr>
              <w:t>38.20%</w:t>
            </w:r>
          </w:p>
        </w:tc>
        <w:tc>
          <w:tcPr>
            <w:tcW w:w="737" w:type="dxa"/>
            <w:tcBorders>
              <w:top w:val="single" w:sz="4" w:space="0" w:color="auto"/>
              <w:left w:val="single" w:sz="4" w:space="0" w:color="auto"/>
              <w:bottom w:val="single" w:sz="4" w:space="0" w:color="auto"/>
              <w:right w:val="single" w:sz="4" w:space="0" w:color="auto"/>
            </w:tcBorders>
            <w:noWrap/>
            <w:vAlign w:val="center"/>
          </w:tcPr>
          <w:p w14:paraId="0A817864" w14:textId="724EB79A" w:rsidR="00AC0151" w:rsidRDefault="00AC0151" w:rsidP="00AC0151">
            <w:pPr>
              <w:jc w:val="center"/>
              <w:rPr>
                <w:rFonts w:cs="Arial"/>
                <w:sz w:val="17"/>
                <w:szCs w:val="17"/>
              </w:rPr>
            </w:pPr>
            <w:r>
              <w:rPr>
                <w:rFonts w:cs="Arial"/>
                <w:sz w:val="17"/>
                <w:szCs w:val="17"/>
              </w:rPr>
              <w:t>0.25</w:t>
            </w:r>
          </w:p>
        </w:tc>
        <w:tc>
          <w:tcPr>
            <w:tcW w:w="737" w:type="dxa"/>
            <w:tcBorders>
              <w:top w:val="single" w:sz="4" w:space="0" w:color="auto"/>
              <w:left w:val="nil"/>
              <w:bottom w:val="single" w:sz="4" w:space="0" w:color="auto"/>
              <w:right w:val="single" w:sz="4" w:space="0" w:color="auto"/>
            </w:tcBorders>
            <w:noWrap/>
            <w:vAlign w:val="center"/>
          </w:tcPr>
          <w:p w14:paraId="23F44B67" w14:textId="50E68F4C" w:rsidR="00AC0151" w:rsidRDefault="00AC0151" w:rsidP="00AC0151">
            <w:pPr>
              <w:jc w:val="center"/>
              <w:rPr>
                <w:rFonts w:cs="Arial"/>
                <w:sz w:val="17"/>
                <w:szCs w:val="17"/>
              </w:rPr>
            </w:pPr>
            <w:r>
              <w:rPr>
                <w:rFonts w:cs="Arial"/>
                <w:sz w:val="17"/>
                <w:szCs w:val="17"/>
              </w:rPr>
              <w:t>0.27</w:t>
            </w:r>
          </w:p>
        </w:tc>
      </w:tr>
      <w:tr w:rsidR="00AC0151" w:rsidRPr="0036209C" w14:paraId="4FDF4934"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F89DE5F" w14:textId="3814364B" w:rsidR="00AC0151" w:rsidRDefault="00AC0151" w:rsidP="00AC0151">
            <w:pPr>
              <w:rPr>
                <w:rFonts w:cs="Arial"/>
                <w:sz w:val="17"/>
                <w:szCs w:val="17"/>
              </w:rPr>
            </w:pPr>
            <w:proofErr w:type="spellStart"/>
            <w:r>
              <w:rPr>
                <w:rFonts w:cs="Arial"/>
                <w:sz w:val="17"/>
                <w:szCs w:val="17"/>
              </w:rPr>
              <w:t>Te</w:t>
            </w:r>
            <w:proofErr w:type="spellEnd"/>
            <w:r>
              <w:rPr>
                <w:rFonts w:cs="Arial"/>
                <w:sz w:val="17"/>
                <w:szCs w:val="17"/>
              </w:rPr>
              <w:t>, ppm</w:t>
            </w:r>
          </w:p>
        </w:tc>
        <w:tc>
          <w:tcPr>
            <w:tcW w:w="934" w:type="dxa"/>
            <w:tcBorders>
              <w:top w:val="single" w:sz="4" w:space="0" w:color="auto"/>
              <w:left w:val="single" w:sz="4" w:space="0" w:color="auto"/>
              <w:bottom w:val="single" w:sz="4" w:space="0" w:color="auto"/>
              <w:right w:val="nil"/>
            </w:tcBorders>
            <w:noWrap/>
            <w:vAlign w:val="center"/>
          </w:tcPr>
          <w:p w14:paraId="57249C6E" w14:textId="7A73B35C" w:rsidR="00AC0151" w:rsidRDefault="00AC0151" w:rsidP="00AC0151">
            <w:pPr>
              <w:jc w:val="center"/>
              <w:rPr>
                <w:rFonts w:cs="Arial"/>
                <w:sz w:val="17"/>
                <w:szCs w:val="17"/>
              </w:rPr>
            </w:pPr>
            <w:r>
              <w:rPr>
                <w:rFonts w:cs="Arial"/>
                <w:sz w:val="17"/>
                <w:szCs w:val="17"/>
              </w:rPr>
              <w:t>0.090</w:t>
            </w:r>
          </w:p>
        </w:tc>
        <w:tc>
          <w:tcPr>
            <w:tcW w:w="737" w:type="dxa"/>
            <w:tcBorders>
              <w:top w:val="single" w:sz="4" w:space="0" w:color="auto"/>
              <w:left w:val="single" w:sz="4" w:space="0" w:color="auto"/>
              <w:bottom w:val="single" w:sz="4" w:space="0" w:color="auto"/>
              <w:right w:val="single" w:sz="4" w:space="0" w:color="auto"/>
            </w:tcBorders>
            <w:noWrap/>
            <w:vAlign w:val="center"/>
          </w:tcPr>
          <w:p w14:paraId="32921176" w14:textId="43B4C1A3"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28B4AC1E" w14:textId="087575BE" w:rsidR="00AC0151" w:rsidRDefault="00AC0151" w:rsidP="00AC0151">
            <w:pPr>
              <w:jc w:val="center"/>
              <w:rPr>
                <w:rFonts w:cs="Arial"/>
                <w:sz w:val="17"/>
                <w:szCs w:val="17"/>
              </w:rPr>
            </w:pPr>
            <w:r>
              <w:rPr>
                <w:rFonts w:cs="Arial"/>
                <w:sz w:val="17"/>
                <w:szCs w:val="17"/>
              </w:rPr>
              <w:t>0.055</w:t>
            </w:r>
          </w:p>
        </w:tc>
        <w:tc>
          <w:tcPr>
            <w:tcW w:w="737" w:type="dxa"/>
            <w:tcBorders>
              <w:top w:val="single" w:sz="4" w:space="0" w:color="auto"/>
              <w:left w:val="nil"/>
              <w:bottom w:val="single" w:sz="4" w:space="0" w:color="auto"/>
              <w:right w:val="single" w:sz="4" w:space="0" w:color="auto"/>
            </w:tcBorders>
            <w:noWrap/>
            <w:vAlign w:val="center"/>
          </w:tcPr>
          <w:p w14:paraId="363BC2FB" w14:textId="1D32A03D" w:rsidR="00AC0151" w:rsidRDefault="00AC0151" w:rsidP="00AC0151">
            <w:pPr>
              <w:jc w:val="center"/>
              <w:rPr>
                <w:rFonts w:cs="Arial"/>
                <w:sz w:val="17"/>
                <w:szCs w:val="17"/>
              </w:rPr>
            </w:pPr>
            <w:r>
              <w:rPr>
                <w:rFonts w:cs="Arial"/>
                <w:sz w:val="17"/>
                <w:szCs w:val="17"/>
              </w:rPr>
              <w:t>0.125</w:t>
            </w:r>
          </w:p>
        </w:tc>
        <w:tc>
          <w:tcPr>
            <w:tcW w:w="737" w:type="dxa"/>
            <w:tcBorders>
              <w:top w:val="single" w:sz="4" w:space="0" w:color="auto"/>
              <w:left w:val="nil"/>
              <w:bottom w:val="single" w:sz="4" w:space="0" w:color="auto"/>
              <w:right w:val="single" w:sz="4" w:space="0" w:color="auto"/>
            </w:tcBorders>
            <w:noWrap/>
            <w:vAlign w:val="center"/>
          </w:tcPr>
          <w:p w14:paraId="2DB3E6FC" w14:textId="3A3A1010" w:rsidR="00AC0151" w:rsidRDefault="00AC0151" w:rsidP="00AC0151">
            <w:pPr>
              <w:jc w:val="center"/>
              <w:rPr>
                <w:rFonts w:cs="Arial"/>
                <w:sz w:val="17"/>
                <w:szCs w:val="17"/>
              </w:rPr>
            </w:pPr>
            <w:r>
              <w:rPr>
                <w:rFonts w:cs="Arial"/>
                <w:sz w:val="17"/>
                <w:szCs w:val="17"/>
              </w:rPr>
              <w:t>0.037</w:t>
            </w:r>
          </w:p>
        </w:tc>
        <w:tc>
          <w:tcPr>
            <w:tcW w:w="737" w:type="dxa"/>
            <w:tcBorders>
              <w:top w:val="single" w:sz="4" w:space="0" w:color="auto"/>
              <w:left w:val="nil"/>
              <w:bottom w:val="single" w:sz="4" w:space="0" w:color="auto"/>
              <w:right w:val="single" w:sz="4" w:space="0" w:color="auto"/>
            </w:tcBorders>
            <w:noWrap/>
            <w:vAlign w:val="center"/>
          </w:tcPr>
          <w:p w14:paraId="69B1162E" w14:textId="60870FBA" w:rsidR="00AC0151" w:rsidRDefault="00AC0151" w:rsidP="00AC0151">
            <w:pPr>
              <w:jc w:val="center"/>
              <w:rPr>
                <w:rFonts w:cs="Arial"/>
                <w:sz w:val="17"/>
                <w:szCs w:val="17"/>
              </w:rPr>
            </w:pPr>
            <w:r>
              <w:rPr>
                <w:rFonts w:cs="Arial"/>
                <w:sz w:val="17"/>
                <w:szCs w:val="17"/>
              </w:rPr>
              <w:t>0.142</w:t>
            </w:r>
          </w:p>
        </w:tc>
        <w:tc>
          <w:tcPr>
            <w:tcW w:w="833" w:type="dxa"/>
            <w:tcBorders>
              <w:top w:val="single" w:sz="4" w:space="0" w:color="auto"/>
              <w:left w:val="nil"/>
              <w:bottom w:val="single" w:sz="4" w:space="0" w:color="auto"/>
              <w:right w:val="single" w:sz="4" w:space="0" w:color="auto"/>
            </w:tcBorders>
            <w:noWrap/>
            <w:vAlign w:val="center"/>
          </w:tcPr>
          <w:p w14:paraId="49ACCB3C" w14:textId="38732B36" w:rsidR="00AC0151" w:rsidRDefault="00AC0151" w:rsidP="00AC0151">
            <w:pPr>
              <w:jc w:val="center"/>
              <w:rPr>
                <w:rFonts w:cs="Arial"/>
                <w:sz w:val="17"/>
                <w:szCs w:val="17"/>
              </w:rPr>
            </w:pPr>
            <w:r>
              <w:rPr>
                <w:rFonts w:cs="Arial"/>
                <w:sz w:val="17"/>
                <w:szCs w:val="17"/>
              </w:rPr>
              <w:t>19.45%</w:t>
            </w:r>
          </w:p>
        </w:tc>
        <w:tc>
          <w:tcPr>
            <w:tcW w:w="833" w:type="dxa"/>
            <w:tcBorders>
              <w:top w:val="single" w:sz="4" w:space="0" w:color="auto"/>
              <w:left w:val="single" w:sz="4" w:space="0" w:color="auto"/>
              <w:bottom w:val="single" w:sz="4" w:space="0" w:color="auto"/>
              <w:right w:val="single" w:sz="4" w:space="0" w:color="auto"/>
            </w:tcBorders>
            <w:noWrap/>
            <w:vAlign w:val="center"/>
          </w:tcPr>
          <w:p w14:paraId="04FDA58D" w14:textId="354D8BE3" w:rsidR="00AC0151" w:rsidRDefault="00AC0151" w:rsidP="00AC0151">
            <w:pPr>
              <w:jc w:val="center"/>
              <w:rPr>
                <w:rFonts w:cs="Arial"/>
                <w:sz w:val="17"/>
                <w:szCs w:val="17"/>
              </w:rPr>
            </w:pPr>
            <w:r>
              <w:rPr>
                <w:rFonts w:cs="Arial"/>
                <w:sz w:val="17"/>
                <w:szCs w:val="17"/>
              </w:rPr>
              <w:t>38.89%</w:t>
            </w:r>
          </w:p>
        </w:tc>
        <w:tc>
          <w:tcPr>
            <w:tcW w:w="833" w:type="dxa"/>
            <w:tcBorders>
              <w:top w:val="single" w:sz="4" w:space="0" w:color="auto"/>
              <w:left w:val="single" w:sz="4" w:space="0" w:color="auto"/>
              <w:bottom w:val="single" w:sz="4" w:space="0" w:color="auto"/>
              <w:right w:val="nil"/>
            </w:tcBorders>
            <w:noWrap/>
            <w:vAlign w:val="center"/>
          </w:tcPr>
          <w:p w14:paraId="11C4C327" w14:textId="7AFC5210" w:rsidR="00AC0151" w:rsidRDefault="00AC0151" w:rsidP="00AC0151">
            <w:pPr>
              <w:jc w:val="center"/>
              <w:rPr>
                <w:rFonts w:cs="Arial"/>
                <w:sz w:val="17"/>
                <w:szCs w:val="17"/>
              </w:rPr>
            </w:pPr>
            <w:r>
              <w:rPr>
                <w:rFonts w:cs="Arial"/>
                <w:sz w:val="17"/>
                <w:szCs w:val="17"/>
              </w:rPr>
              <w:t>58.34%</w:t>
            </w:r>
          </w:p>
        </w:tc>
        <w:tc>
          <w:tcPr>
            <w:tcW w:w="737" w:type="dxa"/>
            <w:tcBorders>
              <w:top w:val="single" w:sz="4" w:space="0" w:color="auto"/>
              <w:left w:val="single" w:sz="4" w:space="0" w:color="auto"/>
              <w:bottom w:val="single" w:sz="4" w:space="0" w:color="auto"/>
              <w:right w:val="single" w:sz="4" w:space="0" w:color="auto"/>
            </w:tcBorders>
            <w:noWrap/>
            <w:vAlign w:val="center"/>
          </w:tcPr>
          <w:p w14:paraId="447F7A19" w14:textId="3CE51E68" w:rsidR="00AC0151" w:rsidRDefault="00AC0151" w:rsidP="00AC0151">
            <w:pPr>
              <w:jc w:val="center"/>
              <w:rPr>
                <w:rFonts w:cs="Arial"/>
                <w:sz w:val="17"/>
                <w:szCs w:val="17"/>
              </w:rPr>
            </w:pPr>
            <w:r>
              <w:rPr>
                <w:rFonts w:cs="Arial"/>
                <w:sz w:val="17"/>
                <w:szCs w:val="17"/>
              </w:rPr>
              <w:t>0.085</w:t>
            </w:r>
          </w:p>
        </w:tc>
        <w:tc>
          <w:tcPr>
            <w:tcW w:w="737" w:type="dxa"/>
            <w:tcBorders>
              <w:top w:val="single" w:sz="4" w:space="0" w:color="auto"/>
              <w:left w:val="nil"/>
              <w:bottom w:val="single" w:sz="4" w:space="0" w:color="auto"/>
              <w:right w:val="single" w:sz="4" w:space="0" w:color="auto"/>
            </w:tcBorders>
            <w:noWrap/>
            <w:vAlign w:val="center"/>
          </w:tcPr>
          <w:p w14:paraId="697BDD22" w14:textId="3CCC5984" w:rsidR="00AC0151" w:rsidRDefault="00AC0151" w:rsidP="00AC0151">
            <w:pPr>
              <w:jc w:val="center"/>
              <w:rPr>
                <w:rFonts w:cs="Arial"/>
                <w:sz w:val="17"/>
                <w:szCs w:val="17"/>
              </w:rPr>
            </w:pPr>
            <w:r>
              <w:rPr>
                <w:rFonts w:cs="Arial"/>
                <w:sz w:val="17"/>
                <w:szCs w:val="17"/>
              </w:rPr>
              <w:t>0.094</w:t>
            </w:r>
          </w:p>
        </w:tc>
      </w:tr>
      <w:tr w:rsidR="00AC0151" w:rsidRPr="0036209C" w14:paraId="3416F5E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4408204A" w14:textId="0692FFB6" w:rsidR="00AC0151" w:rsidRDefault="00AC0151" w:rsidP="00AC0151">
            <w:pPr>
              <w:rPr>
                <w:rFonts w:cs="Arial"/>
                <w:sz w:val="17"/>
                <w:szCs w:val="17"/>
              </w:rPr>
            </w:pPr>
            <w:r>
              <w:rPr>
                <w:rFonts w:cs="Arial"/>
                <w:sz w:val="17"/>
                <w:szCs w:val="17"/>
              </w:rPr>
              <w:t>Th, ppm</w:t>
            </w:r>
          </w:p>
        </w:tc>
        <w:tc>
          <w:tcPr>
            <w:tcW w:w="934" w:type="dxa"/>
            <w:tcBorders>
              <w:top w:val="single" w:sz="4" w:space="0" w:color="auto"/>
              <w:left w:val="single" w:sz="4" w:space="0" w:color="auto"/>
              <w:bottom w:val="single" w:sz="4" w:space="0" w:color="auto"/>
              <w:right w:val="nil"/>
            </w:tcBorders>
            <w:noWrap/>
            <w:vAlign w:val="center"/>
          </w:tcPr>
          <w:p w14:paraId="06CB8CE8" w14:textId="5068AC07" w:rsidR="00AC0151" w:rsidRDefault="00AC0151" w:rsidP="00AC0151">
            <w:pPr>
              <w:jc w:val="center"/>
              <w:rPr>
                <w:rFonts w:cs="Arial"/>
                <w:sz w:val="17"/>
                <w:szCs w:val="17"/>
              </w:rPr>
            </w:pPr>
            <w:r>
              <w:rPr>
                <w:rFonts w:cs="Arial"/>
                <w:sz w:val="17"/>
                <w:szCs w:val="17"/>
              </w:rPr>
              <w:t>8.89</w:t>
            </w:r>
          </w:p>
        </w:tc>
        <w:tc>
          <w:tcPr>
            <w:tcW w:w="737" w:type="dxa"/>
            <w:tcBorders>
              <w:top w:val="single" w:sz="4" w:space="0" w:color="auto"/>
              <w:left w:val="single" w:sz="4" w:space="0" w:color="auto"/>
              <w:bottom w:val="single" w:sz="4" w:space="0" w:color="auto"/>
              <w:right w:val="single" w:sz="4" w:space="0" w:color="auto"/>
            </w:tcBorders>
            <w:noWrap/>
            <w:vAlign w:val="center"/>
          </w:tcPr>
          <w:p w14:paraId="49E94179" w14:textId="5A9C6A40" w:rsidR="00AC0151" w:rsidRDefault="00AC0151" w:rsidP="00AC0151">
            <w:pPr>
              <w:jc w:val="center"/>
              <w:rPr>
                <w:rFonts w:cs="Arial"/>
                <w:sz w:val="17"/>
                <w:szCs w:val="17"/>
              </w:rPr>
            </w:pPr>
            <w:r>
              <w:rPr>
                <w:rFonts w:cs="Arial"/>
                <w:sz w:val="17"/>
                <w:szCs w:val="17"/>
              </w:rPr>
              <w:t>0.583</w:t>
            </w:r>
          </w:p>
        </w:tc>
        <w:tc>
          <w:tcPr>
            <w:tcW w:w="737" w:type="dxa"/>
            <w:tcBorders>
              <w:top w:val="single" w:sz="4" w:space="0" w:color="auto"/>
              <w:left w:val="nil"/>
              <w:bottom w:val="single" w:sz="4" w:space="0" w:color="auto"/>
              <w:right w:val="single" w:sz="4" w:space="0" w:color="auto"/>
            </w:tcBorders>
            <w:noWrap/>
            <w:vAlign w:val="center"/>
          </w:tcPr>
          <w:p w14:paraId="1481AAB5" w14:textId="3DA4EDB2" w:rsidR="00AC0151" w:rsidRDefault="00AC0151" w:rsidP="00AC0151">
            <w:pPr>
              <w:jc w:val="center"/>
              <w:rPr>
                <w:rFonts w:cs="Arial"/>
                <w:sz w:val="17"/>
                <w:szCs w:val="17"/>
              </w:rPr>
            </w:pPr>
            <w:r>
              <w:rPr>
                <w:rFonts w:cs="Arial"/>
                <w:sz w:val="17"/>
                <w:szCs w:val="17"/>
              </w:rPr>
              <w:t>7.72</w:t>
            </w:r>
          </w:p>
        </w:tc>
        <w:tc>
          <w:tcPr>
            <w:tcW w:w="737" w:type="dxa"/>
            <w:tcBorders>
              <w:top w:val="single" w:sz="4" w:space="0" w:color="auto"/>
              <w:left w:val="nil"/>
              <w:bottom w:val="single" w:sz="4" w:space="0" w:color="auto"/>
              <w:right w:val="single" w:sz="4" w:space="0" w:color="auto"/>
            </w:tcBorders>
            <w:noWrap/>
            <w:vAlign w:val="center"/>
          </w:tcPr>
          <w:p w14:paraId="4D7E9CDF" w14:textId="7B3F9456" w:rsidR="00AC0151" w:rsidRDefault="00AC0151" w:rsidP="00AC0151">
            <w:pPr>
              <w:jc w:val="center"/>
              <w:rPr>
                <w:rFonts w:cs="Arial"/>
                <w:sz w:val="17"/>
                <w:szCs w:val="17"/>
              </w:rPr>
            </w:pPr>
            <w:r>
              <w:rPr>
                <w:rFonts w:cs="Arial"/>
                <w:sz w:val="17"/>
                <w:szCs w:val="17"/>
              </w:rPr>
              <w:t>10.06</w:t>
            </w:r>
          </w:p>
        </w:tc>
        <w:tc>
          <w:tcPr>
            <w:tcW w:w="737" w:type="dxa"/>
            <w:tcBorders>
              <w:top w:val="single" w:sz="4" w:space="0" w:color="auto"/>
              <w:left w:val="nil"/>
              <w:bottom w:val="single" w:sz="4" w:space="0" w:color="auto"/>
              <w:right w:val="single" w:sz="4" w:space="0" w:color="auto"/>
            </w:tcBorders>
            <w:noWrap/>
            <w:vAlign w:val="center"/>
          </w:tcPr>
          <w:p w14:paraId="0D54FCEB" w14:textId="512A9CCE" w:rsidR="00AC0151" w:rsidRDefault="00AC0151" w:rsidP="00AC0151">
            <w:pPr>
              <w:jc w:val="center"/>
              <w:rPr>
                <w:rFonts w:cs="Arial"/>
                <w:sz w:val="17"/>
                <w:szCs w:val="17"/>
              </w:rPr>
            </w:pPr>
            <w:r>
              <w:rPr>
                <w:rFonts w:cs="Arial"/>
                <w:sz w:val="17"/>
                <w:szCs w:val="17"/>
              </w:rPr>
              <w:t>7.14</w:t>
            </w:r>
          </w:p>
        </w:tc>
        <w:tc>
          <w:tcPr>
            <w:tcW w:w="737" w:type="dxa"/>
            <w:tcBorders>
              <w:top w:val="single" w:sz="4" w:space="0" w:color="auto"/>
              <w:left w:val="nil"/>
              <w:bottom w:val="single" w:sz="4" w:space="0" w:color="auto"/>
              <w:right w:val="single" w:sz="4" w:space="0" w:color="auto"/>
            </w:tcBorders>
            <w:noWrap/>
            <w:vAlign w:val="center"/>
          </w:tcPr>
          <w:p w14:paraId="1077780D" w14:textId="6ACE6486" w:rsidR="00AC0151" w:rsidRDefault="00AC0151" w:rsidP="00AC0151">
            <w:pPr>
              <w:jc w:val="center"/>
              <w:rPr>
                <w:rFonts w:cs="Arial"/>
                <w:sz w:val="17"/>
                <w:szCs w:val="17"/>
              </w:rPr>
            </w:pPr>
            <w:r>
              <w:rPr>
                <w:rFonts w:cs="Arial"/>
                <w:sz w:val="17"/>
                <w:szCs w:val="17"/>
              </w:rPr>
              <w:t>10.64</w:t>
            </w:r>
          </w:p>
        </w:tc>
        <w:tc>
          <w:tcPr>
            <w:tcW w:w="833" w:type="dxa"/>
            <w:tcBorders>
              <w:top w:val="single" w:sz="4" w:space="0" w:color="auto"/>
              <w:left w:val="nil"/>
              <w:bottom w:val="single" w:sz="4" w:space="0" w:color="auto"/>
              <w:right w:val="single" w:sz="4" w:space="0" w:color="auto"/>
            </w:tcBorders>
            <w:noWrap/>
            <w:vAlign w:val="center"/>
          </w:tcPr>
          <w:p w14:paraId="5245326F" w14:textId="0AF352C8" w:rsidR="00AC0151" w:rsidRDefault="00AC0151" w:rsidP="00AC0151">
            <w:pPr>
              <w:jc w:val="center"/>
              <w:rPr>
                <w:rFonts w:cs="Arial"/>
                <w:sz w:val="17"/>
                <w:szCs w:val="17"/>
              </w:rPr>
            </w:pPr>
            <w:r>
              <w:rPr>
                <w:rFonts w:cs="Arial"/>
                <w:sz w:val="17"/>
                <w:szCs w:val="17"/>
              </w:rPr>
              <w:t>6.56%</w:t>
            </w:r>
          </w:p>
        </w:tc>
        <w:tc>
          <w:tcPr>
            <w:tcW w:w="833" w:type="dxa"/>
            <w:tcBorders>
              <w:top w:val="single" w:sz="4" w:space="0" w:color="auto"/>
              <w:left w:val="single" w:sz="4" w:space="0" w:color="auto"/>
              <w:bottom w:val="single" w:sz="4" w:space="0" w:color="auto"/>
              <w:right w:val="single" w:sz="4" w:space="0" w:color="auto"/>
            </w:tcBorders>
            <w:noWrap/>
            <w:vAlign w:val="center"/>
          </w:tcPr>
          <w:p w14:paraId="43ACB081" w14:textId="33BB7DED" w:rsidR="00AC0151" w:rsidRDefault="00AC0151" w:rsidP="00AC0151">
            <w:pPr>
              <w:jc w:val="center"/>
              <w:rPr>
                <w:rFonts w:cs="Arial"/>
                <w:sz w:val="17"/>
                <w:szCs w:val="17"/>
              </w:rPr>
            </w:pPr>
            <w:r>
              <w:rPr>
                <w:rFonts w:cs="Arial"/>
                <w:sz w:val="17"/>
                <w:szCs w:val="17"/>
              </w:rPr>
              <w:t>13.12%</w:t>
            </w:r>
          </w:p>
        </w:tc>
        <w:tc>
          <w:tcPr>
            <w:tcW w:w="833" w:type="dxa"/>
            <w:tcBorders>
              <w:top w:val="single" w:sz="4" w:space="0" w:color="auto"/>
              <w:left w:val="single" w:sz="4" w:space="0" w:color="auto"/>
              <w:bottom w:val="single" w:sz="4" w:space="0" w:color="auto"/>
              <w:right w:val="nil"/>
            </w:tcBorders>
            <w:noWrap/>
            <w:vAlign w:val="center"/>
          </w:tcPr>
          <w:p w14:paraId="52FC1915" w14:textId="3ADABA93" w:rsidR="00AC0151" w:rsidRDefault="00AC0151" w:rsidP="00AC0151">
            <w:pPr>
              <w:jc w:val="center"/>
              <w:rPr>
                <w:rFonts w:cs="Arial"/>
                <w:sz w:val="17"/>
                <w:szCs w:val="17"/>
              </w:rPr>
            </w:pPr>
            <w:r>
              <w:rPr>
                <w:rFonts w:cs="Arial"/>
                <w:sz w:val="17"/>
                <w:szCs w:val="17"/>
              </w:rPr>
              <w:t>19.68%</w:t>
            </w:r>
          </w:p>
        </w:tc>
        <w:tc>
          <w:tcPr>
            <w:tcW w:w="737" w:type="dxa"/>
            <w:tcBorders>
              <w:top w:val="single" w:sz="4" w:space="0" w:color="auto"/>
              <w:left w:val="single" w:sz="4" w:space="0" w:color="auto"/>
              <w:bottom w:val="single" w:sz="4" w:space="0" w:color="auto"/>
              <w:right w:val="single" w:sz="4" w:space="0" w:color="auto"/>
            </w:tcBorders>
            <w:noWrap/>
            <w:vAlign w:val="center"/>
          </w:tcPr>
          <w:p w14:paraId="2C5B1AC3" w14:textId="74346C32" w:rsidR="00AC0151" w:rsidRDefault="00AC0151" w:rsidP="00AC0151">
            <w:pPr>
              <w:jc w:val="center"/>
              <w:rPr>
                <w:rFonts w:cs="Arial"/>
                <w:sz w:val="17"/>
                <w:szCs w:val="17"/>
              </w:rPr>
            </w:pPr>
            <w:r>
              <w:rPr>
                <w:rFonts w:cs="Arial"/>
                <w:sz w:val="17"/>
                <w:szCs w:val="17"/>
              </w:rPr>
              <w:t>8.44</w:t>
            </w:r>
          </w:p>
        </w:tc>
        <w:tc>
          <w:tcPr>
            <w:tcW w:w="737" w:type="dxa"/>
            <w:tcBorders>
              <w:top w:val="single" w:sz="4" w:space="0" w:color="auto"/>
              <w:left w:val="nil"/>
              <w:bottom w:val="single" w:sz="4" w:space="0" w:color="auto"/>
              <w:right w:val="single" w:sz="4" w:space="0" w:color="auto"/>
            </w:tcBorders>
            <w:noWrap/>
            <w:vAlign w:val="center"/>
          </w:tcPr>
          <w:p w14:paraId="3E1E8667" w14:textId="1A27AF5B" w:rsidR="00AC0151" w:rsidRDefault="00AC0151" w:rsidP="00AC0151">
            <w:pPr>
              <w:jc w:val="center"/>
              <w:rPr>
                <w:rFonts w:cs="Arial"/>
                <w:sz w:val="17"/>
                <w:szCs w:val="17"/>
              </w:rPr>
            </w:pPr>
            <w:r>
              <w:rPr>
                <w:rFonts w:cs="Arial"/>
                <w:sz w:val="17"/>
                <w:szCs w:val="17"/>
              </w:rPr>
              <w:t>9.33</w:t>
            </w:r>
          </w:p>
        </w:tc>
      </w:tr>
      <w:tr w:rsidR="00AC0151" w:rsidRPr="0036209C" w14:paraId="061978B1"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6FE4B2F9" w14:textId="7F7EECD4" w:rsidR="00AC0151" w:rsidRDefault="00AC0151" w:rsidP="00AC0151">
            <w:pPr>
              <w:rPr>
                <w:rFonts w:cs="Arial"/>
                <w:sz w:val="17"/>
                <w:szCs w:val="17"/>
              </w:rPr>
            </w:pPr>
            <w:r>
              <w:rPr>
                <w:rFonts w:cs="Arial"/>
                <w:sz w:val="17"/>
                <w:szCs w:val="17"/>
              </w:rPr>
              <w:t>Ti, wt.%</w:t>
            </w:r>
          </w:p>
        </w:tc>
        <w:tc>
          <w:tcPr>
            <w:tcW w:w="934" w:type="dxa"/>
            <w:tcBorders>
              <w:top w:val="single" w:sz="4" w:space="0" w:color="auto"/>
              <w:left w:val="single" w:sz="4" w:space="0" w:color="auto"/>
              <w:bottom w:val="single" w:sz="4" w:space="0" w:color="auto"/>
              <w:right w:val="nil"/>
            </w:tcBorders>
            <w:noWrap/>
            <w:vAlign w:val="center"/>
          </w:tcPr>
          <w:p w14:paraId="33B2F7AA" w14:textId="435078C0"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single" w:sz="4" w:space="0" w:color="auto"/>
              <w:bottom w:val="single" w:sz="4" w:space="0" w:color="auto"/>
              <w:right w:val="single" w:sz="4" w:space="0" w:color="auto"/>
            </w:tcBorders>
            <w:noWrap/>
            <w:vAlign w:val="center"/>
          </w:tcPr>
          <w:p w14:paraId="73D3FC50" w14:textId="013541C9" w:rsidR="00AC0151" w:rsidRDefault="00AC0151" w:rsidP="00AC0151">
            <w:pPr>
              <w:jc w:val="center"/>
              <w:rPr>
                <w:rFonts w:cs="Arial"/>
                <w:sz w:val="17"/>
                <w:szCs w:val="17"/>
              </w:rPr>
            </w:pPr>
            <w:r>
              <w:rPr>
                <w:rFonts w:cs="Arial"/>
                <w:sz w:val="17"/>
                <w:szCs w:val="17"/>
              </w:rPr>
              <w:t>0.003</w:t>
            </w:r>
          </w:p>
        </w:tc>
        <w:tc>
          <w:tcPr>
            <w:tcW w:w="737" w:type="dxa"/>
            <w:tcBorders>
              <w:top w:val="single" w:sz="4" w:space="0" w:color="auto"/>
              <w:left w:val="nil"/>
              <w:bottom w:val="single" w:sz="4" w:space="0" w:color="auto"/>
              <w:right w:val="single" w:sz="4" w:space="0" w:color="auto"/>
            </w:tcBorders>
            <w:noWrap/>
            <w:vAlign w:val="center"/>
          </w:tcPr>
          <w:p w14:paraId="268374D0" w14:textId="73295BF0" w:rsidR="00AC0151" w:rsidRDefault="00AC0151" w:rsidP="00AC0151">
            <w:pPr>
              <w:jc w:val="center"/>
              <w:rPr>
                <w:rFonts w:cs="Arial"/>
                <w:sz w:val="17"/>
                <w:szCs w:val="17"/>
              </w:rPr>
            </w:pPr>
            <w:r>
              <w:rPr>
                <w:rFonts w:cs="Arial"/>
                <w:sz w:val="17"/>
                <w:szCs w:val="17"/>
              </w:rPr>
              <w:t>0.012</w:t>
            </w:r>
          </w:p>
        </w:tc>
        <w:tc>
          <w:tcPr>
            <w:tcW w:w="737" w:type="dxa"/>
            <w:tcBorders>
              <w:top w:val="single" w:sz="4" w:space="0" w:color="auto"/>
              <w:left w:val="nil"/>
              <w:bottom w:val="single" w:sz="4" w:space="0" w:color="auto"/>
              <w:right w:val="single" w:sz="4" w:space="0" w:color="auto"/>
            </w:tcBorders>
            <w:noWrap/>
            <w:vAlign w:val="center"/>
          </w:tcPr>
          <w:p w14:paraId="1C250AD5" w14:textId="14B8EE91" w:rsidR="00AC0151" w:rsidRDefault="00AC0151" w:rsidP="00AC0151">
            <w:pPr>
              <w:jc w:val="center"/>
              <w:rPr>
                <w:rFonts w:cs="Arial"/>
                <w:sz w:val="17"/>
                <w:szCs w:val="17"/>
              </w:rPr>
            </w:pPr>
            <w:r>
              <w:rPr>
                <w:rFonts w:cs="Arial"/>
                <w:sz w:val="17"/>
                <w:szCs w:val="17"/>
              </w:rPr>
              <w:t>0.023</w:t>
            </w:r>
          </w:p>
        </w:tc>
        <w:tc>
          <w:tcPr>
            <w:tcW w:w="737" w:type="dxa"/>
            <w:tcBorders>
              <w:top w:val="single" w:sz="4" w:space="0" w:color="auto"/>
              <w:left w:val="nil"/>
              <w:bottom w:val="single" w:sz="4" w:space="0" w:color="auto"/>
              <w:right w:val="single" w:sz="4" w:space="0" w:color="auto"/>
            </w:tcBorders>
            <w:noWrap/>
            <w:vAlign w:val="center"/>
          </w:tcPr>
          <w:p w14:paraId="541D5ADB" w14:textId="15A4F0BE" w:rsidR="00AC0151" w:rsidRDefault="00AC0151" w:rsidP="00AC0151">
            <w:pPr>
              <w:jc w:val="center"/>
              <w:rPr>
                <w:rFonts w:cs="Arial"/>
                <w:sz w:val="17"/>
                <w:szCs w:val="17"/>
              </w:rPr>
            </w:pPr>
            <w:r>
              <w:rPr>
                <w:rFonts w:cs="Arial"/>
                <w:sz w:val="17"/>
                <w:szCs w:val="17"/>
              </w:rPr>
              <w:t>0.009</w:t>
            </w:r>
          </w:p>
        </w:tc>
        <w:tc>
          <w:tcPr>
            <w:tcW w:w="737" w:type="dxa"/>
            <w:tcBorders>
              <w:top w:val="single" w:sz="4" w:space="0" w:color="auto"/>
              <w:left w:val="nil"/>
              <w:bottom w:val="single" w:sz="4" w:space="0" w:color="auto"/>
              <w:right w:val="single" w:sz="4" w:space="0" w:color="auto"/>
            </w:tcBorders>
            <w:noWrap/>
            <w:vAlign w:val="center"/>
          </w:tcPr>
          <w:p w14:paraId="0533565C" w14:textId="73B4681C" w:rsidR="00AC0151" w:rsidRDefault="00AC0151" w:rsidP="00AC0151">
            <w:pPr>
              <w:jc w:val="center"/>
              <w:rPr>
                <w:rFonts w:cs="Arial"/>
                <w:sz w:val="17"/>
                <w:szCs w:val="17"/>
              </w:rPr>
            </w:pPr>
            <w:r>
              <w:rPr>
                <w:rFonts w:cs="Arial"/>
                <w:sz w:val="17"/>
                <w:szCs w:val="17"/>
              </w:rPr>
              <w:t>0.026</w:t>
            </w:r>
          </w:p>
        </w:tc>
        <w:tc>
          <w:tcPr>
            <w:tcW w:w="833" w:type="dxa"/>
            <w:tcBorders>
              <w:top w:val="single" w:sz="4" w:space="0" w:color="auto"/>
              <w:left w:val="nil"/>
              <w:bottom w:val="single" w:sz="4" w:space="0" w:color="auto"/>
              <w:right w:val="single" w:sz="4" w:space="0" w:color="auto"/>
            </w:tcBorders>
            <w:noWrap/>
            <w:vAlign w:val="center"/>
          </w:tcPr>
          <w:p w14:paraId="1D84AFE3" w14:textId="6B0AF820" w:rsidR="00AC0151" w:rsidRDefault="00AC0151" w:rsidP="00AC0151">
            <w:pPr>
              <w:jc w:val="center"/>
              <w:rPr>
                <w:rFonts w:cs="Arial"/>
                <w:sz w:val="17"/>
                <w:szCs w:val="17"/>
              </w:rPr>
            </w:pPr>
            <w:r>
              <w:rPr>
                <w:rFonts w:cs="Arial"/>
                <w:sz w:val="17"/>
                <w:szCs w:val="17"/>
              </w:rPr>
              <w:t>16.24%</w:t>
            </w:r>
          </w:p>
        </w:tc>
        <w:tc>
          <w:tcPr>
            <w:tcW w:w="833" w:type="dxa"/>
            <w:tcBorders>
              <w:top w:val="single" w:sz="4" w:space="0" w:color="auto"/>
              <w:left w:val="single" w:sz="4" w:space="0" w:color="auto"/>
              <w:bottom w:val="single" w:sz="4" w:space="0" w:color="auto"/>
              <w:right w:val="single" w:sz="4" w:space="0" w:color="auto"/>
            </w:tcBorders>
            <w:noWrap/>
            <w:vAlign w:val="center"/>
          </w:tcPr>
          <w:p w14:paraId="065C4E3E" w14:textId="1EDDCA81" w:rsidR="00AC0151" w:rsidRDefault="00AC0151" w:rsidP="00AC0151">
            <w:pPr>
              <w:jc w:val="center"/>
              <w:rPr>
                <w:rFonts w:cs="Arial"/>
                <w:sz w:val="17"/>
                <w:szCs w:val="17"/>
              </w:rPr>
            </w:pPr>
            <w:r>
              <w:rPr>
                <w:rFonts w:cs="Arial"/>
                <w:sz w:val="17"/>
                <w:szCs w:val="17"/>
              </w:rPr>
              <w:t>32.49%</w:t>
            </w:r>
          </w:p>
        </w:tc>
        <w:tc>
          <w:tcPr>
            <w:tcW w:w="833" w:type="dxa"/>
            <w:tcBorders>
              <w:top w:val="single" w:sz="4" w:space="0" w:color="auto"/>
              <w:left w:val="single" w:sz="4" w:space="0" w:color="auto"/>
              <w:bottom w:val="single" w:sz="4" w:space="0" w:color="auto"/>
              <w:right w:val="nil"/>
            </w:tcBorders>
            <w:noWrap/>
            <w:vAlign w:val="center"/>
          </w:tcPr>
          <w:p w14:paraId="1E324B89" w14:textId="3DAE797A" w:rsidR="00AC0151" w:rsidRDefault="00AC0151" w:rsidP="00AC0151">
            <w:pPr>
              <w:jc w:val="center"/>
              <w:rPr>
                <w:rFonts w:cs="Arial"/>
                <w:sz w:val="17"/>
                <w:szCs w:val="17"/>
              </w:rPr>
            </w:pPr>
            <w:r>
              <w:rPr>
                <w:rFonts w:cs="Arial"/>
                <w:sz w:val="17"/>
                <w:szCs w:val="17"/>
              </w:rPr>
              <w:t>48.73%</w:t>
            </w:r>
          </w:p>
        </w:tc>
        <w:tc>
          <w:tcPr>
            <w:tcW w:w="737" w:type="dxa"/>
            <w:tcBorders>
              <w:top w:val="single" w:sz="4" w:space="0" w:color="auto"/>
              <w:left w:val="single" w:sz="4" w:space="0" w:color="auto"/>
              <w:bottom w:val="single" w:sz="4" w:space="0" w:color="auto"/>
              <w:right w:val="single" w:sz="4" w:space="0" w:color="auto"/>
            </w:tcBorders>
            <w:noWrap/>
            <w:vAlign w:val="center"/>
          </w:tcPr>
          <w:p w14:paraId="0A88844A" w14:textId="69770327" w:rsidR="00AC0151" w:rsidRDefault="00AC0151" w:rsidP="00AC0151">
            <w:pPr>
              <w:jc w:val="center"/>
              <w:rPr>
                <w:rFonts w:cs="Arial"/>
                <w:sz w:val="17"/>
                <w:szCs w:val="17"/>
              </w:rPr>
            </w:pPr>
            <w:r>
              <w:rPr>
                <w:rFonts w:cs="Arial"/>
                <w:sz w:val="17"/>
                <w:szCs w:val="17"/>
              </w:rPr>
              <w:t>0.017</w:t>
            </w:r>
          </w:p>
        </w:tc>
        <w:tc>
          <w:tcPr>
            <w:tcW w:w="737" w:type="dxa"/>
            <w:tcBorders>
              <w:top w:val="single" w:sz="4" w:space="0" w:color="auto"/>
              <w:left w:val="nil"/>
              <w:bottom w:val="single" w:sz="4" w:space="0" w:color="auto"/>
              <w:right w:val="single" w:sz="4" w:space="0" w:color="auto"/>
            </w:tcBorders>
            <w:noWrap/>
            <w:vAlign w:val="center"/>
          </w:tcPr>
          <w:p w14:paraId="3247C33B" w14:textId="15C0D419" w:rsidR="00AC0151" w:rsidRDefault="00AC0151" w:rsidP="00AC0151">
            <w:pPr>
              <w:jc w:val="center"/>
              <w:rPr>
                <w:rFonts w:cs="Arial"/>
                <w:sz w:val="17"/>
                <w:szCs w:val="17"/>
              </w:rPr>
            </w:pPr>
            <w:r>
              <w:rPr>
                <w:rFonts w:cs="Arial"/>
                <w:sz w:val="17"/>
                <w:szCs w:val="17"/>
              </w:rPr>
              <w:t>0.018</w:t>
            </w:r>
          </w:p>
        </w:tc>
      </w:tr>
      <w:tr w:rsidR="00AC0151" w:rsidRPr="0036209C" w14:paraId="250C065D"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1A37D201" w14:textId="21959043" w:rsidR="00AC0151" w:rsidRDefault="00AC0151" w:rsidP="00AC0151">
            <w:pPr>
              <w:rPr>
                <w:rFonts w:cs="Arial"/>
                <w:sz w:val="17"/>
                <w:szCs w:val="17"/>
              </w:rPr>
            </w:pPr>
            <w:r>
              <w:rPr>
                <w:rFonts w:cs="Arial"/>
                <w:sz w:val="17"/>
                <w:szCs w:val="17"/>
              </w:rPr>
              <w:t>Tl, ppm</w:t>
            </w:r>
          </w:p>
        </w:tc>
        <w:tc>
          <w:tcPr>
            <w:tcW w:w="934" w:type="dxa"/>
            <w:tcBorders>
              <w:top w:val="single" w:sz="4" w:space="0" w:color="auto"/>
              <w:left w:val="single" w:sz="4" w:space="0" w:color="auto"/>
              <w:bottom w:val="single" w:sz="4" w:space="0" w:color="auto"/>
              <w:right w:val="nil"/>
            </w:tcBorders>
            <w:noWrap/>
            <w:vAlign w:val="center"/>
          </w:tcPr>
          <w:p w14:paraId="6A803093" w14:textId="01CC1144" w:rsidR="00AC0151" w:rsidRDefault="00AC0151" w:rsidP="00AC0151">
            <w:pPr>
              <w:jc w:val="center"/>
              <w:rPr>
                <w:rFonts w:cs="Arial"/>
                <w:sz w:val="17"/>
                <w:szCs w:val="17"/>
              </w:rPr>
            </w:pPr>
            <w:r>
              <w:rPr>
                <w:rFonts w:cs="Arial"/>
                <w:sz w:val="17"/>
                <w:szCs w:val="17"/>
              </w:rPr>
              <w:t>0.28</w:t>
            </w:r>
          </w:p>
        </w:tc>
        <w:tc>
          <w:tcPr>
            <w:tcW w:w="737" w:type="dxa"/>
            <w:tcBorders>
              <w:top w:val="single" w:sz="4" w:space="0" w:color="auto"/>
              <w:left w:val="single" w:sz="4" w:space="0" w:color="auto"/>
              <w:bottom w:val="single" w:sz="4" w:space="0" w:color="auto"/>
              <w:right w:val="single" w:sz="4" w:space="0" w:color="auto"/>
            </w:tcBorders>
            <w:noWrap/>
            <w:vAlign w:val="center"/>
          </w:tcPr>
          <w:p w14:paraId="52D46ACB" w14:textId="0CBF16A7" w:rsidR="00AC0151" w:rsidRDefault="00AC0151" w:rsidP="00AC0151">
            <w:pPr>
              <w:jc w:val="center"/>
              <w:rPr>
                <w:rFonts w:cs="Arial"/>
                <w:sz w:val="17"/>
                <w:szCs w:val="17"/>
              </w:rPr>
            </w:pPr>
            <w:r>
              <w:rPr>
                <w:rFonts w:cs="Arial"/>
                <w:sz w:val="17"/>
                <w:szCs w:val="17"/>
              </w:rPr>
              <w:t>0.022</w:t>
            </w:r>
          </w:p>
        </w:tc>
        <w:tc>
          <w:tcPr>
            <w:tcW w:w="737" w:type="dxa"/>
            <w:tcBorders>
              <w:top w:val="single" w:sz="4" w:space="0" w:color="auto"/>
              <w:left w:val="nil"/>
              <w:bottom w:val="single" w:sz="4" w:space="0" w:color="auto"/>
              <w:right w:val="single" w:sz="4" w:space="0" w:color="auto"/>
            </w:tcBorders>
            <w:noWrap/>
            <w:vAlign w:val="center"/>
          </w:tcPr>
          <w:p w14:paraId="3A11BD19" w14:textId="19D4B9F2" w:rsidR="00AC0151" w:rsidRDefault="00AC0151" w:rsidP="00AC0151">
            <w:pPr>
              <w:jc w:val="center"/>
              <w:rPr>
                <w:rFonts w:cs="Arial"/>
                <w:sz w:val="17"/>
                <w:szCs w:val="17"/>
              </w:rPr>
            </w:pPr>
            <w:r>
              <w:rPr>
                <w:rFonts w:cs="Arial"/>
                <w:sz w:val="17"/>
                <w:szCs w:val="17"/>
              </w:rPr>
              <w:t>0.23</w:t>
            </w:r>
          </w:p>
        </w:tc>
        <w:tc>
          <w:tcPr>
            <w:tcW w:w="737" w:type="dxa"/>
            <w:tcBorders>
              <w:top w:val="single" w:sz="4" w:space="0" w:color="auto"/>
              <w:left w:val="nil"/>
              <w:bottom w:val="single" w:sz="4" w:space="0" w:color="auto"/>
              <w:right w:val="single" w:sz="4" w:space="0" w:color="auto"/>
            </w:tcBorders>
            <w:noWrap/>
            <w:vAlign w:val="center"/>
          </w:tcPr>
          <w:p w14:paraId="55902945" w14:textId="10EE4902" w:rsidR="00AC0151" w:rsidRDefault="00AC0151" w:rsidP="00AC0151">
            <w:pPr>
              <w:jc w:val="center"/>
              <w:rPr>
                <w:rFonts w:cs="Arial"/>
                <w:sz w:val="17"/>
                <w:szCs w:val="17"/>
              </w:rPr>
            </w:pPr>
            <w:r>
              <w:rPr>
                <w:rFonts w:cs="Arial"/>
                <w:sz w:val="17"/>
                <w:szCs w:val="17"/>
              </w:rPr>
              <w:t>0.32</w:t>
            </w:r>
          </w:p>
        </w:tc>
        <w:tc>
          <w:tcPr>
            <w:tcW w:w="737" w:type="dxa"/>
            <w:tcBorders>
              <w:top w:val="single" w:sz="4" w:space="0" w:color="auto"/>
              <w:left w:val="nil"/>
              <w:bottom w:val="single" w:sz="4" w:space="0" w:color="auto"/>
              <w:right w:val="single" w:sz="4" w:space="0" w:color="auto"/>
            </w:tcBorders>
            <w:noWrap/>
            <w:vAlign w:val="center"/>
          </w:tcPr>
          <w:p w14:paraId="168C16F5" w14:textId="20737CA0" w:rsidR="00AC0151" w:rsidRDefault="00AC0151" w:rsidP="00AC0151">
            <w:pPr>
              <w:jc w:val="center"/>
              <w:rPr>
                <w:rFonts w:cs="Arial"/>
                <w:sz w:val="17"/>
                <w:szCs w:val="17"/>
              </w:rPr>
            </w:pPr>
            <w:r>
              <w:rPr>
                <w:rFonts w:cs="Arial"/>
                <w:sz w:val="17"/>
                <w:szCs w:val="17"/>
              </w:rPr>
              <w:t>0.21</w:t>
            </w:r>
          </w:p>
        </w:tc>
        <w:tc>
          <w:tcPr>
            <w:tcW w:w="737" w:type="dxa"/>
            <w:tcBorders>
              <w:top w:val="single" w:sz="4" w:space="0" w:color="auto"/>
              <w:left w:val="nil"/>
              <w:bottom w:val="single" w:sz="4" w:space="0" w:color="auto"/>
              <w:right w:val="single" w:sz="4" w:space="0" w:color="auto"/>
            </w:tcBorders>
            <w:noWrap/>
            <w:vAlign w:val="center"/>
          </w:tcPr>
          <w:p w14:paraId="17597525" w14:textId="0980CC60" w:rsidR="00AC0151" w:rsidRDefault="00AC0151" w:rsidP="00AC0151">
            <w:pPr>
              <w:jc w:val="center"/>
              <w:rPr>
                <w:rFonts w:cs="Arial"/>
                <w:sz w:val="17"/>
                <w:szCs w:val="17"/>
              </w:rPr>
            </w:pPr>
            <w:r>
              <w:rPr>
                <w:rFonts w:cs="Arial"/>
                <w:sz w:val="17"/>
                <w:szCs w:val="17"/>
              </w:rPr>
              <w:t>0.35</w:t>
            </w:r>
          </w:p>
        </w:tc>
        <w:tc>
          <w:tcPr>
            <w:tcW w:w="833" w:type="dxa"/>
            <w:tcBorders>
              <w:top w:val="single" w:sz="4" w:space="0" w:color="auto"/>
              <w:left w:val="nil"/>
              <w:bottom w:val="single" w:sz="4" w:space="0" w:color="auto"/>
              <w:right w:val="single" w:sz="4" w:space="0" w:color="auto"/>
            </w:tcBorders>
            <w:noWrap/>
            <w:vAlign w:val="center"/>
          </w:tcPr>
          <w:p w14:paraId="5DEFD27F" w14:textId="2D2D2A39" w:rsidR="00AC0151" w:rsidRDefault="00AC0151" w:rsidP="00AC0151">
            <w:pPr>
              <w:jc w:val="center"/>
              <w:rPr>
                <w:rFonts w:cs="Arial"/>
                <w:sz w:val="17"/>
                <w:szCs w:val="17"/>
              </w:rPr>
            </w:pPr>
            <w:r>
              <w:rPr>
                <w:rFonts w:cs="Arial"/>
                <w:sz w:val="17"/>
                <w:szCs w:val="17"/>
              </w:rPr>
              <w:t>8.04%</w:t>
            </w:r>
          </w:p>
        </w:tc>
        <w:tc>
          <w:tcPr>
            <w:tcW w:w="833" w:type="dxa"/>
            <w:tcBorders>
              <w:top w:val="single" w:sz="4" w:space="0" w:color="auto"/>
              <w:left w:val="single" w:sz="4" w:space="0" w:color="auto"/>
              <w:bottom w:val="single" w:sz="4" w:space="0" w:color="auto"/>
              <w:right w:val="single" w:sz="4" w:space="0" w:color="auto"/>
            </w:tcBorders>
            <w:noWrap/>
            <w:vAlign w:val="center"/>
          </w:tcPr>
          <w:p w14:paraId="546B4BF8" w14:textId="38B99666" w:rsidR="00AC0151" w:rsidRDefault="00AC0151" w:rsidP="00AC0151">
            <w:pPr>
              <w:jc w:val="center"/>
              <w:rPr>
                <w:rFonts w:cs="Arial"/>
                <w:sz w:val="17"/>
                <w:szCs w:val="17"/>
              </w:rPr>
            </w:pPr>
            <w:r>
              <w:rPr>
                <w:rFonts w:cs="Arial"/>
                <w:sz w:val="17"/>
                <w:szCs w:val="17"/>
              </w:rPr>
              <w:t>16.09%</w:t>
            </w:r>
          </w:p>
        </w:tc>
        <w:tc>
          <w:tcPr>
            <w:tcW w:w="833" w:type="dxa"/>
            <w:tcBorders>
              <w:top w:val="single" w:sz="4" w:space="0" w:color="auto"/>
              <w:left w:val="single" w:sz="4" w:space="0" w:color="auto"/>
              <w:bottom w:val="single" w:sz="4" w:space="0" w:color="auto"/>
              <w:right w:val="nil"/>
            </w:tcBorders>
            <w:noWrap/>
            <w:vAlign w:val="center"/>
          </w:tcPr>
          <w:p w14:paraId="334E5045" w14:textId="42CBA667" w:rsidR="00AC0151" w:rsidRDefault="00AC0151" w:rsidP="00AC0151">
            <w:pPr>
              <w:jc w:val="center"/>
              <w:rPr>
                <w:rFonts w:cs="Arial"/>
                <w:sz w:val="17"/>
                <w:szCs w:val="17"/>
              </w:rPr>
            </w:pPr>
            <w:r>
              <w:rPr>
                <w:rFonts w:cs="Arial"/>
                <w:sz w:val="17"/>
                <w:szCs w:val="17"/>
              </w:rPr>
              <w:t>24.13%</w:t>
            </w:r>
          </w:p>
        </w:tc>
        <w:tc>
          <w:tcPr>
            <w:tcW w:w="737" w:type="dxa"/>
            <w:tcBorders>
              <w:top w:val="single" w:sz="4" w:space="0" w:color="auto"/>
              <w:left w:val="single" w:sz="4" w:space="0" w:color="auto"/>
              <w:bottom w:val="single" w:sz="4" w:space="0" w:color="auto"/>
              <w:right w:val="single" w:sz="4" w:space="0" w:color="auto"/>
            </w:tcBorders>
            <w:noWrap/>
            <w:vAlign w:val="center"/>
          </w:tcPr>
          <w:p w14:paraId="5E6A4579" w14:textId="19BB8966" w:rsidR="00AC0151" w:rsidRDefault="00AC0151" w:rsidP="00AC0151">
            <w:pPr>
              <w:jc w:val="center"/>
              <w:rPr>
                <w:rFonts w:cs="Arial"/>
                <w:sz w:val="17"/>
                <w:szCs w:val="17"/>
              </w:rPr>
            </w:pPr>
            <w:r>
              <w:rPr>
                <w:rFonts w:cs="Arial"/>
                <w:sz w:val="17"/>
                <w:szCs w:val="17"/>
              </w:rPr>
              <w:t>0.27</w:t>
            </w:r>
          </w:p>
        </w:tc>
        <w:tc>
          <w:tcPr>
            <w:tcW w:w="737" w:type="dxa"/>
            <w:tcBorders>
              <w:top w:val="single" w:sz="4" w:space="0" w:color="auto"/>
              <w:left w:val="nil"/>
              <w:bottom w:val="single" w:sz="4" w:space="0" w:color="auto"/>
              <w:right w:val="single" w:sz="4" w:space="0" w:color="auto"/>
            </w:tcBorders>
            <w:noWrap/>
            <w:vAlign w:val="center"/>
          </w:tcPr>
          <w:p w14:paraId="2DF82E11" w14:textId="4A92C893" w:rsidR="00AC0151" w:rsidRDefault="00AC0151" w:rsidP="00AC0151">
            <w:pPr>
              <w:jc w:val="center"/>
              <w:rPr>
                <w:rFonts w:cs="Arial"/>
                <w:sz w:val="17"/>
                <w:szCs w:val="17"/>
              </w:rPr>
            </w:pPr>
            <w:r>
              <w:rPr>
                <w:rFonts w:cs="Arial"/>
                <w:sz w:val="17"/>
                <w:szCs w:val="17"/>
              </w:rPr>
              <w:t>0.29</w:t>
            </w:r>
          </w:p>
        </w:tc>
      </w:tr>
      <w:tr w:rsidR="00AC0151" w:rsidRPr="0036209C" w14:paraId="2205123A"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95CDC80" w14:textId="7C2583EB" w:rsidR="00AC0151" w:rsidRDefault="00AC0151" w:rsidP="00AC0151">
            <w:pPr>
              <w:rPr>
                <w:rFonts w:cs="Arial"/>
                <w:sz w:val="17"/>
                <w:szCs w:val="17"/>
              </w:rPr>
            </w:pPr>
            <w:r>
              <w:rPr>
                <w:rFonts w:cs="Arial"/>
                <w:sz w:val="17"/>
                <w:szCs w:val="17"/>
              </w:rPr>
              <w:t>U, ppm</w:t>
            </w:r>
          </w:p>
        </w:tc>
        <w:tc>
          <w:tcPr>
            <w:tcW w:w="934" w:type="dxa"/>
            <w:tcBorders>
              <w:top w:val="single" w:sz="4" w:space="0" w:color="auto"/>
              <w:left w:val="single" w:sz="4" w:space="0" w:color="auto"/>
              <w:bottom w:val="single" w:sz="4" w:space="0" w:color="auto"/>
              <w:right w:val="nil"/>
            </w:tcBorders>
            <w:noWrap/>
            <w:vAlign w:val="center"/>
          </w:tcPr>
          <w:p w14:paraId="5A83F59D" w14:textId="4642CA61" w:rsidR="00AC0151" w:rsidRDefault="00AC0151" w:rsidP="00AC0151">
            <w:pPr>
              <w:jc w:val="center"/>
              <w:rPr>
                <w:rFonts w:cs="Arial"/>
                <w:sz w:val="17"/>
                <w:szCs w:val="17"/>
              </w:rPr>
            </w:pPr>
            <w:r>
              <w:rPr>
                <w:rFonts w:cs="Arial"/>
                <w:sz w:val="17"/>
                <w:szCs w:val="17"/>
              </w:rPr>
              <w:t>1.13</w:t>
            </w:r>
          </w:p>
        </w:tc>
        <w:tc>
          <w:tcPr>
            <w:tcW w:w="737" w:type="dxa"/>
            <w:tcBorders>
              <w:top w:val="single" w:sz="4" w:space="0" w:color="auto"/>
              <w:left w:val="single" w:sz="4" w:space="0" w:color="auto"/>
              <w:bottom w:val="single" w:sz="4" w:space="0" w:color="auto"/>
              <w:right w:val="single" w:sz="4" w:space="0" w:color="auto"/>
            </w:tcBorders>
            <w:noWrap/>
            <w:vAlign w:val="center"/>
          </w:tcPr>
          <w:p w14:paraId="13725D15" w14:textId="0B5AB665" w:rsidR="00AC0151" w:rsidRDefault="00AC0151" w:rsidP="00AC0151">
            <w:pPr>
              <w:jc w:val="center"/>
              <w:rPr>
                <w:rFonts w:cs="Arial"/>
                <w:sz w:val="17"/>
                <w:szCs w:val="17"/>
              </w:rPr>
            </w:pPr>
            <w:r>
              <w:rPr>
                <w:rFonts w:cs="Arial"/>
                <w:sz w:val="17"/>
                <w:szCs w:val="17"/>
              </w:rPr>
              <w:t>0.087</w:t>
            </w:r>
          </w:p>
        </w:tc>
        <w:tc>
          <w:tcPr>
            <w:tcW w:w="737" w:type="dxa"/>
            <w:tcBorders>
              <w:top w:val="single" w:sz="4" w:space="0" w:color="auto"/>
              <w:left w:val="nil"/>
              <w:bottom w:val="single" w:sz="4" w:space="0" w:color="auto"/>
              <w:right w:val="single" w:sz="4" w:space="0" w:color="auto"/>
            </w:tcBorders>
            <w:noWrap/>
            <w:vAlign w:val="center"/>
          </w:tcPr>
          <w:p w14:paraId="2569A853" w14:textId="3213FB49" w:rsidR="00AC0151" w:rsidRDefault="00AC0151" w:rsidP="00AC0151">
            <w:pPr>
              <w:jc w:val="center"/>
              <w:rPr>
                <w:rFonts w:cs="Arial"/>
                <w:sz w:val="17"/>
                <w:szCs w:val="17"/>
              </w:rPr>
            </w:pPr>
            <w:r>
              <w:rPr>
                <w:rFonts w:cs="Arial"/>
                <w:sz w:val="17"/>
                <w:szCs w:val="17"/>
              </w:rPr>
              <w:t>0.95</w:t>
            </w:r>
          </w:p>
        </w:tc>
        <w:tc>
          <w:tcPr>
            <w:tcW w:w="737" w:type="dxa"/>
            <w:tcBorders>
              <w:top w:val="single" w:sz="4" w:space="0" w:color="auto"/>
              <w:left w:val="nil"/>
              <w:bottom w:val="single" w:sz="4" w:space="0" w:color="auto"/>
              <w:right w:val="single" w:sz="4" w:space="0" w:color="auto"/>
            </w:tcBorders>
            <w:noWrap/>
            <w:vAlign w:val="center"/>
          </w:tcPr>
          <w:p w14:paraId="616B4CBF" w14:textId="439BFB02" w:rsidR="00AC0151" w:rsidRDefault="00AC0151" w:rsidP="00AC0151">
            <w:pPr>
              <w:jc w:val="center"/>
              <w:rPr>
                <w:rFonts w:cs="Arial"/>
                <w:sz w:val="17"/>
                <w:szCs w:val="17"/>
              </w:rPr>
            </w:pPr>
            <w:r>
              <w:rPr>
                <w:rFonts w:cs="Arial"/>
                <w:sz w:val="17"/>
                <w:szCs w:val="17"/>
              </w:rPr>
              <w:t>1.30</w:t>
            </w:r>
          </w:p>
        </w:tc>
        <w:tc>
          <w:tcPr>
            <w:tcW w:w="737" w:type="dxa"/>
            <w:tcBorders>
              <w:top w:val="single" w:sz="4" w:space="0" w:color="auto"/>
              <w:left w:val="nil"/>
              <w:bottom w:val="single" w:sz="4" w:space="0" w:color="auto"/>
              <w:right w:val="single" w:sz="4" w:space="0" w:color="auto"/>
            </w:tcBorders>
            <w:noWrap/>
            <w:vAlign w:val="center"/>
          </w:tcPr>
          <w:p w14:paraId="6C6C17FF" w14:textId="51F94D3F" w:rsidR="00AC0151" w:rsidRDefault="00AC0151" w:rsidP="00AC0151">
            <w:pPr>
              <w:jc w:val="center"/>
              <w:rPr>
                <w:rFonts w:cs="Arial"/>
                <w:sz w:val="17"/>
                <w:szCs w:val="17"/>
              </w:rPr>
            </w:pPr>
            <w:r>
              <w:rPr>
                <w:rFonts w:cs="Arial"/>
                <w:sz w:val="17"/>
                <w:szCs w:val="17"/>
              </w:rPr>
              <w:t>0.86</w:t>
            </w:r>
          </w:p>
        </w:tc>
        <w:tc>
          <w:tcPr>
            <w:tcW w:w="737" w:type="dxa"/>
            <w:tcBorders>
              <w:top w:val="single" w:sz="4" w:space="0" w:color="auto"/>
              <w:left w:val="nil"/>
              <w:bottom w:val="single" w:sz="4" w:space="0" w:color="auto"/>
              <w:right w:val="single" w:sz="4" w:space="0" w:color="auto"/>
            </w:tcBorders>
            <w:noWrap/>
            <w:vAlign w:val="center"/>
          </w:tcPr>
          <w:p w14:paraId="09E17EF6" w14:textId="64155BB3" w:rsidR="00AC0151" w:rsidRDefault="00AC0151" w:rsidP="00AC0151">
            <w:pPr>
              <w:jc w:val="center"/>
              <w:rPr>
                <w:rFonts w:cs="Arial"/>
                <w:sz w:val="17"/>
                <w:szCs w:val="17"/>
              </w:rPr>
            </w:pPr>
            <w:r>
              <w:rPr>
                <w:rFonts w:cs="Arial"/>
                <w:sz w:val="17"/>
                <w:szCs w:val="17"/>
              </w:rPr>
              <w:t>1.39</w:t>
            </w:r>
          </w:p>
        </w:tc>
        <w:tc>
          <w:tcPr>
            <w:tcW w:w="833" w:type="dxa"/>
            <w:tcBorders>
              <w:top w:val="single" w:sz="4" w:space="0" w:color="auto"/>
              <w:left w:val="nil"/>
              <w:bottom w:val="single" w:sz="4" w:space="0" w:color="auto"/>
              <w:right w:val="single" w:sz="4" w:space="0" w:color="auto"/>
            </w:tcBorders>
            <w:noWrap/>
            <w:vAlign w:val="center"/>
          </w:tcPr>
          <w:p w14:paraId="2AD05772" w14:textId="226BDEDC" w:rsidR="00AC0151" w:rsidRDefault="00AC0151" w:rsidP="00AC0151">
            <w:pPr>
              <w:jc w:val="center"/>
              <w:rPr>
                <w:rFonts w:cs="Arial"/>
                <w:sz w:val="17"/>
                <w:szCs w:val="17"/>
              </w:rPr>
            </w:pPr>
            <w:r>
              <w:rPr>
                <w:rFonts w:cs="Arial"/>
                <w:sz w:val="17"/>
                <w:szCs w:val="17"/>
              </w:rPr>
              <w:t>7.73%</w:t>
            </w:r>
          </w:p>
        </w:tc>
        <w:tc>
          <w:tcPr>
            <w:tcW w:w="833" w:type="dxa"/>
            <w:tcBorders>
              <w:top w:val="single" w:sz="4" w:space="0" w:color="auto"/>
              <w:left w:val="single" w:sz="4" w:space="0" w:color="auto"/>
              <w:bottom w:val="single" w:sz="4" w:space="0" w:color="auto"/>
              <w:right w:val="single" w:sz="4" w:space="0" w:color="auto"/>
            </w:tcBorders>
            <w:noWrap/>
            <w:vAlign w:val="center"/>
          </w:tcPr>
          <w:p w14:paraId="15B76D1C" w14:textId="1F5168ED" w:rsidR="00AC0151" w:rsidRDefault="00AC0151" w:rsidP="00AC0151">
            <w:pPr>
              <w:jc w:val="center"/>
              <w:rPr>
                <w:rFonts w:cs="Arial"/>
                <w:sz w:val="17"/>
                <w:szCs w:val="17"/>
              </w:rPr>
            </w:pPr>
            <w:r>
              <w:rPr>
                <w:rFonts w:cs="Arial"/>
                <w:sz w:val="17"/>
                <w:szCs w:val="17"/>
              </w:rPr>
              <w:t>15.45%</w:t>
            </w:r>
          </w:p>
        </w:tc>
        <w:tc>
          <w:tcPr>
            <w:tcW w:w="833" w:type="dxa"/>
            <w:tcBorders>
              <w:top w:val="single" w:sz="4" w:space="0" w:color="auto"/>
              <w:left w:val="single" w:sz="4" w:space="0" w:color="auto"/>
              <w:bottom w:val="single" w:sz="4" w:space="0" w:color="auto"/>
              <w:right w:val="nil"/>
            </w:tcBorders>
            <w:noWrap/>
            <w:vAlign w:val="center"/>
          </w:tcPr>
          <w:p w14:paraId="38E18398" w14:textId="11331F1F" w:rsidR="00AC0151" w:rsidRDefault="00AC0151" w:rsidP="00AC0151">
            <w:pPr>
              <w:jc w:val="center"/>
              <w:rPr>
                <w:rFonts w:cs="Arial"/>
                <w:sz w:val="17"/>
                <w:szCs w:val="17"/>
              </w:rPr>
            </w:pPr>
            <w:r>
              <w:rPr>
                <w:rFonts w:cs="Arial"/>
                <w:sz w:val="17"/>
                <w:szCs w:val="17"/>
              </w:rPr>
              <w:t>23.18%</w:t>
            </w:r>
          </w:p>
        </w:tc>
        <w:tc>
          <w:tcPr>
            <w:tcW w:w="737" w:type="dxa"/>
            <w:tcBorders>
              <w:top w:val="single" w:sz="4" w:space="0" w:color="auto"/>
              <w:left w:val="single" w:sz="4" w:space="0" w:color="auto"/>
              <w:bottom w:val="single" w:sz="4" w:space="0" w:color="auto"/>
              <w:right w:val="single" w:sz="4" w:space="0" w:color="auto"/>
            </w:tcBorders>
            <w:noWrap/>
            <w:vAlign w:val="center"/>
          </w:tcPr>
          <w:p w14:paraId="3E822F71" w14:textId="713DA5A0" w:rsidR="00AC0151" w:rsidRDefault="00AC0151" w:rsidP="00AC0151">
            <w:pPr>
              <w:jc w:val="center"/>
              <w:rPr>
                <w:rFonts w:cs="Arial"/>
                <w:sz w:val="17"/>
                <w:szCs w:val="17"/>
              </w:rPr>
            </w:pPr>
            <w:r>
              <w:rPr>
                <w:rFonts w:cs="Arial"/>
                <w:sz w:val="17"/>
                <w:szCs w:val="17"/>
              </w:rPr>
              <w:t>1.07</w:t>
            </w:r>
          </w:p>
        </w:tc>
        <w:tc>
          <w:tcPr>
            <w:tcW w:w="737" w:type="dxa"/>
            <w:tcBorders>
              <w:top w:val="single" w:sz="4" w:space="0" w:color="auto"/>
              <w:left w:val="nil"/>
              <w:bottom w:val="single" w:sz="4" w:space="0" w:color="auto"/>
              <w:right w:val="single" w:sz="4" w:space="0" w:color="auto"/>
            </w:tcBorders>
            <w:noWrap/>
            <w:vAlign w:val="center"/>
          </w:tcPr>
          <w:p w14:paraId="2362D7FF" w14:textId="6507E242" w:rsidR="00AC0151" w:rsidRDefault="00AC0151" w:rsidP="00AC0151">
            <w:pPr>
              <w:jc w:val="center"/>
              <w:rPr>
                <w:rFonts w:cs="Arial"/>
                <w:sz w:val="17"/>
                <w:szCs w:val="17"/>
              </w:rPr>
            </w:pPr>
            <w:r>
              <w:rPr>
                <w:rFonts w:cs="Arial"/>
                <w:sz w:val="17"/>
                <w:szCs w:val="17"/>
              </w:rPr>
              <w:t>1.18</w:t>
            </w:r>
          </w:p>
        </w:tc>
      </w:tr>
      <w:tr w:rsidR="00AC0151" w:rsidRPr="0036209C" w14:paraId="6CC77B43"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7990493" w14:textId="7A7FF6FC" w:rsidR="00AC0151" w:rsidRDefault="00AC0151" w:rsidP="00AC0151">
            <w:pPr>
              <w:rPr>
                <w:rFonts w:cs="Arial"/>
                <w:sz w:val="17"/>
                <w:szCs w:val="17"/>
              </w:rPr>
            </w:pPr>
            <w:r>
              <w:rPr>
                <w:rFonts w:cs="Arial"/>
                <w:sz w:val="17"/>
                <w:szCs w:val="17"/>
              </w:rPr>
              <w:t>V, ppm</w:t>
            </w:r>
          </w:p>
        </w:tc>
        <w:tc>
          <w:tcPr>
            <w:tcW w:w="934" w:type="dxa"/>
            <w:tcBorders>
              <w:top w:val="single" w:sz="4" w:space="0" w:color="auto"/>
              <w:left w:val="single" w:sz="4" w:space="0" w:color="auto"/>
              <w:bottom w:val="single" w:sz="4" w:space="0" w:color="auto"/>
              <w:right w:val="nil"/>
            </w:tcBorders>
            <w:noWrap/>
            <w:vAlign w:val="center"/>
          </w:tcPr>
          <w:p w14:paraId="04515C83" w14:textId="1A3308CD" w:rsidR="00AC0151" w:rsidRDefault="00AC0151" w:rsidP="00AC0151">
            <w:pPr>
              <w:jc w:val="center"/>
              <w:rPr>
                <w:rFonts w:cs="Arial"/>
                <w:sz w:val="17"/>
                <w:szCs w:val="17"/>
              </w:rPr>
            </w:pPr>
            <w:r>
              <w:rPr>
                <w:rFonts w:cs="Arial"/>
                <w:sz w:val="17"/>
                <w:szCs w:val="17"/>
              </w:rPr>
              <w:t>19.3</w:t>
            </w:r>
          </w:p>
        </w:tc>
        <w:tc>
          <w:tcPr>
            <w:tcW w:w="737" w:type="dxa"/>
            <w:tcBorders>
              <w:top w:val="single" w:sz="4" w:space="0" w:color="auto"/>
              <w:left w:val="single" w:sz="4" w:space="0" w:color="auto"/>
              <w:bottom w:val="single" w:sz="4" w:space="0" w:color="auto"/>
              <w:right w:val="single" w:sz="4" w:space="0" w:color="auto"/>
            </w:tcBorders>
            <w:noWrap/>
            <w:vAlign w:val="center"/>
          </w:tcPr>
          <w:p w14:paraId="4056D0A7" w14:textId="32E55FA3" w:rsidR="00AC0151" w:rsidRDefault="00AC0151" w:rsidP="00AC0151">
            <w:pPr>
              <w:jc w:val="center"/>
              <w:rPr>
                <w:rFonts w:cs="Arial"/>
                <w:sz w:val="17"/>
                <w:szCs w:val="17"/>
              </w:rPr>
            </w:pPr>
            <w:r>
              <w:rPr>
                <w:rFonts w:cs="Arial"/>
                <w:sz w:val="17"/>
                <w:szCs w:val="17"/>
              </w:rPr>
              <w:t>1.04</w:t>
            </w:r>
          </w:p>
        </w:tc>
        <w:tc>
          <w:tcPr>
            <w:tcW w:w="737" w:type="dxa"/>
            <w:tcBorders>
              <w:top w:val="single" w:sz="4" w:space="0" w:color="auto"/>
              <w:left w:val="nil"/>
              <w:bottom w:val="single" w:sz="4" w:space="0" w:color="auto"/>
              <w:right w:val="single" w:sz="4" w:space="0" w:color="auto"/>
            </w:tcBorders>
            <w:noWrap/>
            <w:vAlign w:val="center"/>
          </w:tcPr>
          <w:p w14:paraId="5D8F5FF2" w14:textId="2492CEC7" w:rsidR="00AC0151" w:rsidRDefault="00AC0151" w:rsidP="00AC0151">
            <w:pPr>
              <w:jc w:val="center"/>
              <w:rPr>
                <w:rFonts w:cs="Arial"/>
                <w:sz w:val="17"/>
                <w:szCs w:val="17"/>
              </w:rPr>
            </w:pPr>
            <w:r>
              <w:rPr>
                <w:rFonts w:cs="Arial"/>
                <w:sz w:val="17"/>
                <w:szCs w:val="17"/>
              </w:rPr>
              <w:t>17.2</w:t>
            </w:r>
          </w:p>
        </w:tc>
        <w:tc>
          <w:tcPr>
            <w:tcW w:w="737" w:type="dxa"/>
            <w:tcBorders>
              <w:top w:val="single" w:sz="4" w:space="0" w:color="auto"/>
              <w:left w:val="nil"/>
              <w:bottom w:val="single" w:sz="4" w:space="0" w:color="auto"/>
              <w:right w:val="single" w:sz="4" w:space="0" w:color="auto"/>
            </w:tcBorders>
            <w:noWrap/>
            <w:vAlign w:val="center"/>
          </w:tcPr>
          <w:p w14:paraId="6060B97A" w14:textId="2F13649D" w:rsidR="00AC0151" w:rsidRDefault="00AC0151" w:rsidP="00AC0151">
            <w:pPr>
              <w:jc w:val="center"/>
              <w:rPr>
                <w:rFonts w:cs="Arial"/>
                <w:sz w:val="17"/>
                <w:szCs w:val="17"/>
              </w:rPr>
            </w:pPr>
            <w:r>
              <w:rPr>
                <w:rFonts w:cs="Arial"/>
                <w:sz w:val="17"/>
                <w:szCs w:val="17"/>
              </w:rPr>
              <w:t>21.4</w:t>
            </w:r>
          </w:p>
        </w:tc>
        <w:tc>
          <w:tcPr>
            <w:tcW w:w="737" w:type="dxa"/>
            <w:tcBorders>
              <w:top w:val="single" w:sz="4" w:space="0" w:color="auto"/>
              <w:left w:val="nil"/>
              <w:bottom w:val="single" w:sz="4" w:space="0" w:color="auto"/>
              <w:right w:val="single" w:sz="4" w:space="0" w:color="auto"/>
            </w:tcBorders>
            <w:noWrap/>
            <w:vAlign w:val="center"/>
          </w:tcPr>
          <w:p w14:paraId="79B8731B" w14:textId="160796FB" w:rsidR="00AC0151" w:rsidRDefault="00AC0151" w:rsidP="00AC0151">
            <w:pPr>
              <w:jc w:val="center"/>
              <w:rPr>
                <w:rFonts w:cs="Arial"/>
                <w:sz w:val="17"/>
                <w:szCs w:val="17"/>
              </w:rPr>
            </w:pPr>
            <w:r>
              <w:rPr>
                <w:rFonts w:cs="Arial"/>
                <w:sz w:val="17"/>
                <w:szCs w:val="17"/>
              </w:rPr>
              <w:t>16.2</w:t>
            </w:r>
          </w:p>
        </w:tc>
        <w:tc>
          <w:tcPr>
            <w:tcW w:w="737" w:type="dxa"/>
            <w:tcBorders>
              <w:top w:val="single" w:sz="4" w:space="0" w:color="auto"/>
              <w:left w:val="nil"/>
              <w:bottom w:val="single" w:sz="4" w:space="0" w:color="auto"/>
              <w:right w:val="single" w:sz="4" w:space="0" w:color="auto"/>
            </w:tcBorders>
            <w:noWrap/>
            <w:vAlign w:val="center"/>
          </w:tcPr>
          <w:p w14:paraId="3424C154" w14:textId="3C37DAA6" w:rsidR="00AC0151" w:rsidRDefault="00AC0151" w:rsidP="00AC0151">
            <w:pPr>
              <w:jc w:val="center"/>
              <w:rPr>
                <w:rFonts w:cs="Arial"/>
                <w:sz w:val="17"/>
                <w:szCs w:val="17"/>
              </w:rPr>
            </w:pPr>
            <w:r>
              <w:rPr>
                <w:rFonts w:cs="Arial"/>
                <w:sz w:val="17"/>
                <w:szCs w:val="17"/>
              </w:rPr>
              <w:t>22.4</w:t>
            </w:r>
          </w:p>
        </w:tc>
        <w:tc>
          <w:tcPr>
            <w:tcW w:w="833" w:type="dxa"/>
            <w:tcBorders>
              <w:top w:val="single" w:sz="4" w:space="0" w:color="auto"/>
              <w:left w:val="nil"/>
              <w:bottom w:val="single" w:sz="4" w:space="0" w:color="auto"/>
              <w:right w:val="single" w:sz="4" w:space="0" w:color="auto"/>
            </w:tcBorders>
            <w:noWrap/>
            <w:vAlign w:val="center"/>
          </w:tcPr>
          <w:p w14:paraId="01198A5D" w14:textId="45CBE660" w:rsidR="00AC0151" w:rsidRDefault="00AC0151" w:rsidP="00AC0151">
            <w:pPr>
              <w:jc w:val="center"/>
              <w:rPr>
                <w:rFonts w:cs="Arial"/>
                <w:sz w:val="17"/>
                <w:szCs w:val="17"/>
              </w:rPr>
            </w:pPr>
            <w:r>
              <w:rPr>
                <w:rFonts w:cs="Arial"/>
                <w:sz w:val="17"/>
                <w:szCs w:val="17"/>
              </w:rPr>
              <w:t>5.37%</w:t>
            </w:r>
          </w:p>
        </w:tc>
        <w:tc>
          <w:tcPr>
            <w:tcW w:w="833" w:type="dxa"/>
            <w:tcBorders>
              <w:top w:val="single" w:sz="4" w:space="0" w:color="auto"/>
              <w:left w:val="single" w:sz="4" w:space="0" w:color="auto"/>
              <w:bottom w:val="single" w:sz="4" w:space="0" w:color="auto"/>
              <w:right w:val="single" w:sz="4" w:space="0" w:color="auto"/>
            </w:tcBorders>
            <w:noWrap/>
            <w:vAlign w:val="center"/>
          </w:tcPr>
          <w:p w14:paraId="4BDDB2E7" w14:textId="3A51C312" w:rsidR="00AC0151" w:rsidRDefault="00AC0151" w:rsidP="00AC0151">
            <w:pPr>
              <w:jc w:val="center"/>
              <w:rPr>
                <w:rFonts w:cs="Arial"/>
                <w:sz w:val="17"/>
                <w:szCs w:val="17"/>
              </w:rPr>
            </w:pPr>
            <w:r>
              <w:rPr>
                <w:rFonts w:cs="Arial"/>
                <w:sz w:val="17"/>
                <w:szCs w:val="17"/>
              </w:rPr>
              <w:t>10.74%</w:t>
            </w:r>
          </w:p>
        </w:tc>
        <w:tc>
          <w:tcPr>
            <w:tcW w:w="833" w:type="dxa"/>
            <w:tcBorders>
              <w:top w:val="single" w:sz="4" w:space="0" w:color="auto"/>
              <w:left w:val="single" w:sz="4" w:space="0" w:color="auto"/>
              <w:bottom w:val="single" w:sz="4" w:space="0" w:color="auto"/>
              <w:right w:val="nil"/>
            </w:tcBorders>
            <w:noWrap/>
            <w:vAlign w:val="center"/>
          </w:tcPr>
          <w:p w14:paraId="13252CB3" w14:textId="6DB56D57" w:rsidR="00AC0151" w:rsidRDefault="00AC0151" w:rsidP="00AC0151">
            <w:pPr>
              <w:jc w:val="center"/>
              <w:rPr>
                <w:rFonts w:cs="Arial"/>
                <w:sz w:val="17"/>
                <w:szCs w:val="17"/>
              </w:rPr>
            </w:pPr>
            <w:r>
              <w:rPr>
                <w:rFonts w:cs="Arial"/>
                <w:sz w:val="17"/>
                <w:szCs w:val="17"/>
              </w:rPr>
              <w:t>16.10%</w:t>
            </w:r>
          </w:p>
        </w:tc>
        <w:tc>
          <w:tcPr>
            <w:tcW w:w="737" w:type="dxa"/>
            <w:tcBorders>
              <w:top w:val="single" w:sz="4" w:space="0" w:color="auto"/>
              <w:left w:val="single" w:sz="4" w:space="0" w:color="auto"/>
              <w:bottom w:val="single" w:sz="4" w:space="0" w:color="auto"/>
              <w:right w:val="single" w:sz="4" w:space="0" w:color="auto"/>
            </w:tcBorders>
            <w:noWrap/>
            <w:vAlign w:val="center"/>
          </w:tcPr>
          <w:p w14:paraId="143099BC" w14:textId="6430A0B5" w:rsidR="00AC0151" w:rsidRDefault="00AC0151" w:rsidP="00AC0151">
            <w:pPr>
              <w:jc w:val="center"/>
              <w:rPr>
                <w:rFonts w:cs="Arial"/>
                <w:sz w:val="17"/>
                <w:szCs w:val="17"/>
              </w:rPr>
            </w:pPr>
            <w:r>
              <w:rPr>
                <w:rFonts w:cs="Arial"/>
                <w:sz w:val="17"/>
                <w:szCs w:val="17"/>
              </w:rPr>
              <w:t>18.3</w:t>
            </w:r>
          </w:p>
        </w:tc>
        <w:tc>
          <w:tcPr>
            <w:tcW w:w="737" w:type="dxa"/>
            <w:tcBorders>
              <w:top w:val="single" w:sz="4" w:space="0" w:color="auto"/>
              <w:left w:val="nil"/>
              <w:bottom w:val="single" w:sz="4" w:space="0" w:color="auto"/>
              <w:right w:val="single" w:sz="4" w:space="0" w:color="auto"/>
            </w:tcBorders>
            <w:noWrap/>
            <w:vAlign w:val="center"/>
          </w:tcPr>
          <w:p w14:paraId="27867872" w14:textId="38923491" w:rsidR="00AC0151" w:rsidRDefault="00AC0151" w:rsidP="00AC0151">
            <w:pPr>
              <w:jc w:val="center"/>
              <w:rPr>
                <w:rFonts w:cs="Arial"/>
                <w:sz w:val="17"/>
                <w:szCs w:val="17"/>
              </w:rPr>
            </w:pPr>
            <w:r>
              <w:rPr>
                <w:rFonts w:cs="Arial"/>
                <w:sz w:val="17"/>
                <w:szCs w:val="17"/>
              </w:rPr>
              <w:t>20.3</w:t>
            </w:r>
          </w:p>
        </w:tc>
      </w:tr>
      <w:tr w:rsidR="00AC0151" w:rsidRPr="0036209C" w14:paraId="610D7DF7"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3BD0AEFA" w14:textId="5BF77F55" w:rsidR="00AC0151" w:rsidRDefault="00AC0151" w:rsidP="00AC0151">
            <w:pPr>
              <w:rPr>
                <w:rFonts w:cs="Arial"/>
                <w:sz w:val="17"/>
                <w:szCs w:val="17"/>
              </w:rPr>
            </w:pPr>
            <w:r>
              <w:rPr>
                <w:rFonts w:cs="Arial"/>
                <w:sz w:val="17"/>
                <w:szCs w:val="17"/>
              </w:rPr>
              <w:t>W, ppm</w:t>
            </w:r>
          </w:p>
        </w:tc>
        <w:tc>
          <w:tcPr>
            <w:tcW w:w="934" w:type="dxa"/>
            <w:tcBorders>
              <w:top w:val="single" w:sz="4" w:space="0" w:color="auto"/>
              <w:left w:val="single" w:sz="4" w:space="0" w:color="auto"/>
              <w:bottom w:val="single" w:sz="4" w:space="0" w:color="auto"/>
              <w:right w:val="nil"/>
            </w:tcBorders>
            <w:noWrap/>
            <w:vAlign w:val="center"/>
          </w:tcPr>
          <w:p w14:paraId="4FD58D8D" w14:textId="40DCC5DB" w:rsidR="00AC0151" w:rsidRDefault="00AC0151" w:rsidP="00AC0151">
            <w:pPr>
              <w:jc w:val="center"/>
              <w:rPr>
                <w:rFonts w:cs="Arial"/>
                <w:sz w:val="17"/>
                <w:szCs w:val="17"/>
              </w:rPr>
            </w:pPr>
            <w:r>
              <w:rPr>
                <w:rFonts w:cs="Arial"/>
                <w:sz w:val="17"/>
                <w:szCs w:val="17"/>
              </w:rPr>
              <w:t>0.64</w:t>
            </w:r>
          </w:p>
        </w:tc>
        <w:tc>
          <w:tcPr>
            <w:tcW w:w="737" w:type="dxa"/>
            <w:tcBorders>
              <w:top w:val="single" w:sz="4" w:space="0" w:color="auto"/>
              <w:left w:val="single" w:sz="4" w:space="0" w:color="auto"/>
              <w:bottom w:val="single" w:sz="4" w:space="0" w:color="auto"/>
              <w:right w:val="single" w:sz="4" w:space="0" w:color="auto"/>
            </w:tcBorders>
            <w:noWrap/>
            <w:vAlign w:val="center"/>
          </w:tcPr>
          <w:p w14:paraId="4EA4472B" w14:textId="709F4490" w:rsidR="00AC0151" w:rsidRDefault="00AC0151" w:rsidP="00AC0151">
            <w:pPr>
              <w:jc w:val="center"/>
              <w:rPr>
                <w:rFonts w:cs="Arial"/>
                <w:sz w:val="17"/>
                <w:szCs w:val="17"/>
              </w:rPr>
            </w:pPr>
            <w:r>
              <w:rPr>
                <w:rFonts w:cs="Arial"/>
                <w:sz w:val="17"/>
                <w:szCs w:val="17"/>
              </w:rPr>
              <w:t>0.12</w:t>
            </w:r>
          </w:p>
        </w:tc>
        <w:tc>
          <w:tcPr>
            <w:tcW w:w="737" w:type="dxa"/>
            <w:tcBorders>
              <w:top w:val="single" w:sz="4" w:space="0" w:color="auto"/>
              <w:left w:val="nil"/>
              <w:bottom w:val="single" w:sz="4" w:space="0" w:color="auto"/>
              <w:right w:val="single" w:sz="4" w:space="0" w:color="auto"/>
            </w:tcBorders>
            <w:noWrap/>
            <w:vAlign w:val="center"/>
          </w:tcPr>
          <w:p w14:paraId="0F4B1A82" w14:textId="291638A2" w:rsidR="00AC0151" w:rsidRDefault="00AC0151" w:rsidP="00AC0151">
            <w:pPr>
              <w:jc w:val="center"/>
              <w:rPr>
                <w:rFonts w:cs="Arial"/>
                <w:sz w:val="17"/>
                <w:szCs w:val="17"/>
              </w:rPr>
            </w:pPr>
            <w:r>
              <w:rPr>
                <w:rFonts w:cs="Arial"/>
                <w:sz w:val="17"/>
                <w:szCs w:val="17"/>
              </w:rPr>
              <w:t>0.40</w:t>
            </w:r>
          </w:p>
        </w:tc>
        <w:tc>
          <w:tcPr>
            <w:tcW w:w="737" w:type="dxa"/>
            <w:tcBorders>
              <w:top w:val="single" w:sz="4" w:space="0" w:color="auto"/>
              <w:left w:val="nil"/>
              <w:bottom w:val="single" w:sz="4" w:space="0" w:color="auto"/>
              <w:right w:val="single" w:sz="4" w:space="0" w:color="auto"/>
            </w:tcBorders>
            <w:noWrap/>
            <w:vAlign w:val="center"/>
          </w:tcPr>
          <w:p w14:paraId="4F44B78E" w14:textId="54875D1E" w:rsidR="00AC0151" w:rsidRDefault="00AC0151" w:rsidP="00AC0151">
            <w:pPr>
              <w:jc w:val="center"/>
              <w:rPr>
                <w:rFonts w:cs="Arial"/>
                <w:sz w:val="17"/>
                <w:szCs w:val="17"/>
              </w:rPr>
            </w:pPr>
            <w:r>
              <w:rPr>
                <w:rFonts w:cs="Arial"/>
                <w:sz w:val="17"/>
                <w:szCs w:val="17"/>
              </w:rPr>
              <w:t>0.89</w:t>
            </w:r>
          </w:p>
        </w:tc>
        <w:tc>
          <w:tcPr>
            <w:tcW w:w="737" w:type="dxa"/>
            <w:tcBorders>
              <w:top w:val="single" w:sz="4" w:space="0" w:color="auto"/>
              <w:left w:val="nil"/>
              <w:bottom w:val="single" w:sz="4" w:space="0" w:color="auto"/>
              <w:right w:val="single" w:sz="4" w:space="0" w:color="auto"/>
            </w:tcBorders>
            <w:noWrap/>
            <w:vAlign w:val="center"/>
          </w:tcPr>
          <w:p w14:paraId="1A42A39F" w14:textId="680C1F90" w:rsidR="00AC0151" w:rsidRDefault="00AC0151" w:rsidP="00AC0151">
            <w:pPr>
              <w:jc w:val="center"/>
              <w:rPr>
                <w:rFonts w:cs="Arial"/>
                <w:sz w:val="17"/>
                <w:szCs w:val="17"/>
              </w:rPr>
            </w:pPr>
            <w:r>
              <w:rPr>
                <w:rFonts w:cs="Arial"/>
                <w:sz w:val="17"/>
                <w:szCs w:val="17"/>
              </w:rPr>
              <w:t>0.28</w:t>
            </w:r>
          </w:p>
        </w:tc>
        <w:tc>
          <w:tcPr>
            <w:tcW w:w="737" w:type="dxa"/>
            <w:tcBorders>
              <w:top w:val="single" w:sz="4" w:space="0" w:color="auto"/>
              <w:left w:val="nil"/>
              <w:bottom w:val="single" w:sz="4" w:space="0" w:color="auto"/>
              <w:right w:val="single" w:sz="4" w:space="0" w:color="auto"/>
            </w:tcBorders>
            <w:noWrap/>
            <w:vAlign w:val="center"/>
          </w:tcPr>
          <w:p w14:paraId="098BC6DC" w14:textId="3423C515" w:rsidR="00AC0151" w:rsidRDefault="00AC0151" w:rsidP="00AC0151">
            <w:pPr>
              <w:jc w:val="center"/>
              <w:rPr>
                <w:rFonts w:cs="Arial"/>
                <w:sz w:val="17"/>
                <w:szCs w:val="17"/>
              </w:rPr>
            </w:pPr>
            <w:r>
              <w:rPr>
                <w:rFonts w:cs="Arial"/>
                <w:sz w:val="17"/>
                <w:szCs w:val="17"/>
              </w:rPr>
              <w:t>1.01</w:t>
            </w:r>
          </w:p>
        </w:tc>
        <w:tc>
          <w:tcPr>
            <w:tcW w:w="833" w:type="dxa"/>
            <w:tcBorders>
              <w:top w:val="single" w:sz="4" w:space="0" w:color="auto"/>
              <w:left w:val="nil"/>
              <w:bottom w:val="single" w:sz="4" w:space="0" w:color="auto"/>
              <w:right w:val="single" w:sz="4" w:space="0" w:color="auto"/>
            </w:tcBorders>
            <w:noWrap/>
            <w:vAlign w:val="center"/>
          </w:tcPr>
          <w:p w14:paraId="52588CF5" w14:textId="5B4C9470" w:rsidR="00AC0151" w:rsidRDefault="00AC0151" w:rsidP="00AC0151">
            <w:pPr>
              <w:jc w:val="center"/>
              <w:rPr>
                <w:rFonts w:cs="Arial"/>
                <w:sz w:val="17"/>
                <w:szCs w:val="17"/>
              </w:rPr>
            </w:pPr>
            <w:r>
              <w:rPr>
                <w:rFonts w:cs="Arial"/>
                <w:sz w:val="17"/>
                <w:szCs w:val="17"/>
              </w:rPr>
              <w:t>19.00%</w:t>
            </w:r>
          </w:p>
        </w:tc>
        <w:tc>
          <w:tcPr>
            <w:tcW w:w="833" w:type="dxa"/>
            <w:tcBorders>
              <w:top w:val="single" w:sz="4" w:space="0" w:color="auto"/>
              <w:left w:val="single" w:sz="4" w:space="0" w:color="auto"/>
              <w:bottom w:val="single" w:sz="4" w:space="0" w:color="auto"/>
              <w:right w:val="single" w:sz="4" w:space="0" w:color="auto"/>
            </w:tcBorders>
            <w:noWrap/>
            <w:vAlign w:val="center"/>
          </w:tcPr>
          <w:p w14:paraId="2A248532" w14:textId="23E7766A" w:rsidR="00AC0151" w:rsidRDefault="00AC0151" w:rsidP="00AC0151">
            <w:pPr>
              <w:jc w:val="center"/>
              <w:rPr>
                <w:rFonts w:cs="Arial"/>
                <w:sz w:val="17"/>
                <w:szCs w:val="17"/>
              </w:rPr>
            </w:pPr>
            <w:r>
              <w:rPr>
                <w:rFonts w:cs="Arial"/>
                <w:sz w:val="17"/>
                <w:szCs w:val="17"/>
              </w:rPr>
              <w:t>38.01%</w:t>
            </w:r>
          </w:p>
        </w:tc>
        <w:tc>
          <w:tcPr>
            <w:tcW w:w="833" w:type="dxa"/>
            <w:tcBorders>
              <w:top w:val="single" w:sz="4" w:space="0" w:color="auto"/>
              <w:left w:val="single" w:sz="4" w:space="0" w:color="auto"/>
              <w:bottom w:val="single" w:sz="4" w:space="0" w:color="auto"/>
              <w:right w:val="nil"/>
            </w:tcBorders>
            <w:noWrap/>
            <w:vAlign w:val="center"/>
          </w:tcPr>
          <w:p w14:paraId="5616A21C" w14:textId="01B67F4D" w:rsidR="00AC0151" w:rsidRDefault="00AC0151" w:rsidP="00AC0151">
            <w:pPr>
              <w:jc w:val="center"/>
              <w:rPr>
                <w:rFonts w:cs="Arial"/>
                <w:sz w:val="17"/>
                <w:szCs w:val="17"/>
              </w:rPr>
            </w:pPr>
            <w:r>
              <w:rPr>
                <w:rFonts w:cs="Arial"/>
                <w:sz w:val="17"/>
                <w:szCs w:val="17"/>
              </w:rPr>
              <w:t>57.01%</w:t>
            </w:r>
          </w:p>
        </w:tc>
        <w:tc>
          <w:tcPr>
            <w:tcW w:w="737" w:type="dxa"/>
            <w:tcBorders>
              <w:top w:val="single" w:sz="4" w:space="0" w:color="auto"/>
              <w:left w:val="single" w:sz="4" w:space="0" w:color="auto"/>
              <w:bottom w:val="single" w:sz="4" w:space="0" w:color="auto"/>
              <w:right w:val="single" w:sz="4" w:space="0" w:color="auto"/>
            </w:tcBorders>
            <w:noWrap/>
            <w:vAlign w:val="center"/>
          </w:tcPr>
          <w:p w14:paraId="3D55E8EF" w14:textId="513E68B1" w:rsidR="00AC0151" w:rsidRDefault="00AC0151" w:rsidP="00AC0151">
            <w:pPr>
              <w:jc w:val="center"/>
              <w:rPr>
                <w:rFonts w:cs="Arial"/>
                <w:sz w:val="17"/>
                <w:szCs w:val="17"/>
              </w:rPr>
            </w:pPr>
            <w:r>
              <w:rPr>
                <w:rFonts w:cs="Arial"/>
                <w:sz w:val="17"/>
                <w:szCs w:val="17"/>
              </w:rPr>
              <w:t>0.61</w:t>
            </w:r>
          </w:p>
        </w:tc>
        <w:tc>
          <w:tcPr>
            <w:tcW w:w="737" w:type="dxa"/>
            <w:tcBorders>
              <w:top w:val="single" w:sz="4" w:space="0" w:color="auto"/>
              <w:left w:val="nil"/>
              <w:bottom w:val="single" w:sz="4" w:space="0" w:color="auto"/>
              <w:right w:val="single" w:sz="4" w:space="0" w:color="auto"/>
            </w:tcBorders>
            <w:noWrap/>
            <w:vAlign w:val="center"/>
          </w:tcPr>
          <w:p w14:paraId="23D5EDB8" w14:textId="62431F39" w:rsidR="00AC0151" w:rsidRDefault="00AC0151" w:rsidP="00AC0151">
            <w:pPr>
              <w:jc w:val="center"/>
              <w:rPr>
                <w:rFonts w:cs="Arial"/>
                <w:sz w:val="17"/>
                <w:szCs w:val="17"/>
              </w:rPr>
            </w:pPr>
            <w:r>
              <w:rPr>
                <w:rFonts w:cs="Arial"/>
                <w:sz w:val="17"/>
                <w:szCs w:val="17"/>
              </w:rPr>
              <w:t>0.67</w:t>
            </w:r>
          </w:p>
        </w:tc>
      </w:tr>
      <w:tr w:rsidR="00AC0151" w:rsidRPr="0036209C" w14:paraId="3CF662F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DA64991" w14:textId="4411C525" w:rsidR="00AC0151" w:rsidRDefault="00AC0151" w:rsidP="00AC0151">
            <w:pPr>
              <w:rPr>
                <w:rFonts w:cs="Arial"/>
                <w:sz w:val="17"/>
                <w:szCs w:val="17"/>
              </w:rPr>
            </w:pPr>
            <w:r>
              <w:rPr>
                <w:rFonts w:cs="Arial"/>
                <w:sz w:val="17"/>
                <w:szCs w:val="17"/>
              </w:rPr>
              <w:t>Y, ppm</w:t>
            </w:r>
          </w:p>
        </w:tc>
        <w:tc>
          <w:tcPr>
            <w:tcW w:w="934" w:type="dxa"/>
            <w:tcBorders>
              <w:top w:val="single" w:sz="4" w:space="0" w:color="auto"/>
              <w:left w:val="single" w:sz="4" w:space="0" w:color="auto"/>
              <w:bottom w:val="single" w:sz="4" w:space="0" w:color="auto"/>
              <w:right w:val="nil"/>
            </w:tcBorders>
            <w:noWrap/>
            <w:vAlign w:val="center"/>
          </w:tcPr>
          <w:p w14:paraId="4F611B8A" w14:textId="78C4E472" w:rsidR="00AC0151" w:rsidRDefault="00AC0151" w:rsidP="00AC0151">
            <w:pPr>
              <w:jc w:val="center"/>
              <w:rPr>
                <w:rFonts w:cs="Arial"/>
                <w:sz w:val="17"/>
                <w:szCs w:val="17"/>
              </w:rPr>
            </w:pPr>
            <w:r>
              <w:rPr>
                <w:rFonts w:cs="Arial"/>
                <w:sz w:val="17"/>
                <w:szCs w:val="17"/>
              </w:rPr>
              <w:t>5.06</w:t>
            </w:r>
          </w:p>
        </w:tc>
        <w:tc>
          <w:tcPr>
            <w:tcW w:w="737" w:type="dxa"/>
            <w:tcBorders>
              <w:top w:val="single" w:sz="4" w:space="0" w:color="auto"/>
              <w:left w:val="single" w:sz="4" w:space="0" w:color="auto"/>
              <w:bottom w:val="single" w:sz="4" w:space="0" w:color="auto"/>
              <w:right w:val="single" w:sz="4" w:space="0" w:color="auto"/>
            </w:tcBorders>
            <w:noWrap/>
            <w:vAlign w:val="center"/>
          </w:tcPr>
          <w:p w14:paraId="5B6A4B22" w14:textId="347CD89C" w:rsidR="00AC0151" w:rsidRDefault="00AC0151" w:rsidP="00AC0151">
            <w:pPr>
              <w:jc w:val="center"/>
              <w:rPr>
                <w:rFonts w:cs="Arial"/>
                <w:sz w:val="17"/>
                <w:szCs w:val="17"/>
              </w:rPr>
            </w:pPr>
            <w:r>
              <w:rPr>
                <w:rFonts w:cs="Arial"/>
                <w:sz w:val="17"/>
                <w:szCs w:val="17"/>
              </w:rPr>
              <w:t>0.416</w:t>
            </w:r>
          </w:p>
        </w:tc>
        <w:tc>
          <w:tcPr>
            <w:tcW w:w="737" w:type="dxa"/>
            <w:tcBorders>
              <w:top w:val="single" w:sz="4" w:space="0" w:color="auto"/>
              <w:left w:val="nil"/>
              <w:bottom w:val="single" w:sz="4" w:space="0" w:color="auto"/>
              <w:right w:val="single" w:sz="4" w:space="0" w:color="auto"/>
            </w:tcBorders>
            <w:noWrap/>
            <w:vAlign w:val="center"/>
          </w:tcPr>
          <w:p w14:paraId="17D13491" w14:textId="348EA16E" w:rsidR="00AC0151" w:rsidRDefault="00AC0151" w:rsidP="00AC0151">
            <w:pPr>
              <w:jc w:val="center"/>
              <w:rPr>
                <w:rFonts w:cs="Arial"/>
                <w:sz w:val="17"/>
                <w:szCs w:val="17"/>
              </w:rPr>
            </w:pPr>
            <w:r>
              <w:rPr>
                <w:rFonts w:cs="Arial"/>
                <w:sz w:val="17"/>
                <w:szCs w:val="17"/>
              </w:rPr>
              <w:t>4.23</w:t>
            </w:r>
          </w:p>
        </w:tc>
        <w:tc>
          <w:tcPr>
            <w:tcW w:w="737" w:type="dxa"/>
            <w:tcBorders>
              <w:top w:val="single" w:sz="4" w:space="0" w:color="auto"/>
              <w:left w:val="nil"/>
              <w:bottom w:val="single" w:sz="4" w:space="0" w:color="auto"/>
              <w:right w:val="single" w:sz="4" w:space="0" w:color="auto"/>
            </w:tcBorders>
            <w:noWrap/>
            <w:vAlign w:val="center"/>
          </w:tcPr>
          <w:p w14:paraId="4FDA50A7" w14:textId="5ED3BABF" w:rsidR="00AC0151" w:rsidRDefault="00AC0151" w:rsidP="00AC0151">
            <w:pPr>
              <w:jc w:val="center"/>
              <w:rPr>
                <w:rFonts w:cs="Arial"/>
                <w:sz w:val="17"/>
                <w:szCs w:val="17"/>
              </w:rPr>
            </w:pPr>
            <w:r>
              <w:rPr>
                <w:rFonts w:cs="Arial"/>
                <w:sz w:val="17"/>
                <w:szCs w:val="17"/>
              </w:rPr>
              <w:t>5.89</w:t>
            </w:r>
          </w:p>
        </w:tc>
        <w:tc>
          <w:tcPr>
            <w:tcW w:w="737" w:type="dxa"/>
            <w:tcBorders>
              <w:top w:val="single" w:sz="4" w:space="0" w:color="auto"/>
              <w:left w:val="nil"/>
              <w:bottom w:val="single" w:sz="4" w:space="0" w:color="auto"/>
              <w:right w:val="single" w:sz="4" w:space="0" w:color="auto"/>
            </w:tcBorders>
            <w:noWrap/>
            <w:vAlign w:val="center"/>
          </w:tcPr>
          <w:p w14:paraId="0554F66E" w14:textId="7BB01DA8" w:rsidR="00AC0151" w:rsidRDefault="00AC0151" w:rsidP="00AC0151">
            <w:pPr>
              <w:jc w:val="center"/>
              <w:rPr>
                <w:rFonts w:cs="Arial"/>
                <w:sz w:val="17"/>
                <w:szCs w:val="17"/>
              </w:rPr>
            </w:pPr>
            <w:r>
              <w:rPr>
                <w:rFonts w:cs="Arial"/>
                <w:sz w:val="17"/>
                <w:szCs w:val="17"/>
              </w:rPr>
              <w:t>3.81</w:t>
            </w:r>
          </w:p>
        </w:tc>
        <w:tc>
          <w:tcPr>
            <w:tcW w:w="737" w:type="dxa"/>
            <w:tcBorders>
              <w:top w:val="single" w:sz="4" w:space="0" w:color="auto"/>
              <w:left w:val="nil"/>
              <w:bottom w:val="single" w:sz="4" w:space="0" w:color="auto"/>
              <w:right w:val="single" w:sz="4" w:space="0" w:color="auto"/>
            </w:tcBorders>
            <w:noWrap/>
            <w:vAlign w:val="center"/>
          </w:tcPr>
          <w:p w14:paraId="277E92AF" w14:textId="2E6EA1EE" w:rsidR="00AC0151" w:rsidRDefault="00AC0151" w:rsidP="00AC0151">
            <w:pPr>
              <w:jc w:val="center"/>
              <w:rPr>
                <w:rFonts w:cs="Arial"/>
                <w:sz w:val="17"/>
                <w:szCs w:val="17"/>
              </w:rPr>
            </w:pPr>
            <w:r>
              <w:rPr>
                <w:rFonts w:cs="Arial"/>
                <w:sz w:val="17"/>
                <w:szCs w:val="17"/>
              </w:rPr>
              <w:t>6.30</w:t>
            </w:r>
          </w:p>
        </w:tc>
        <w:tc>
          <w:tcPr>
            <w:tcW w:w="833" w:type="dxa"/>
            <w:tcBorders>
              <w:top w:val="single" w:sz="4" w:space="0" w:color="auto"/>
              <w:left w:val="nil"/>
              <w:bottom w:val="single" w:sz="4" w:space="0" w:color="auto"/>
              <w:right w:val="single" w:sz="4" w:space="0" w:color="auto"/>
            </w:tcBorders>
            <w:noWrap/>
            <w:vAlign w:val="center"/>
          </w:tcPr>
          <w:p w14:paraId="3DCE0A4F" w14:textId="6546F084" w:rsidR="00AC0151" w:rsidRDefault="00AC0151" w:rsidP="00AC0151">
            <w:pPr>
              <w:jc w:val="center"/>
              <w:rPr>
                <w:rFonts w:cs="Arial"/>
                <w:sz w:val="17"/>
                <w:szCs w:val="17"/>
              </w:rPr>
            </w:pPr>
            <w:r>
              <w:rPr>
                <w:rFonts w:cs="Arial"/>
                <w:sz w:val="17"/>
                <w:szCs w:val="17"/>
              </w:rPr>
              <w:t>8.22%</w:t>
            </w:r>
          </w:p>
        </w:tc>
        <w:tc>
          <w:tcPr>
            <w:tcW w:w="833" w:type="dxa"/>
            <w:tcBorders>
              <w:top w:val="single" w:sz="4" w:space="0" w:color="auto"/>
              <w:left w:val="single" w:sz="4" w:space="0" w:color="auto"/>
              <w:bottom w:val="single" w:sz="4" w:space="0" w:color="auto"/>
              <w:right w:val="single" w:sz="4" w:space="0" w:color="auto"/>
            </w:tcBorders>
            <w:noWrap/>
            <w:vAlign w:val="center"/>
          </w:tcPr>
          <w:p w14:paraId="246E3E29" w14:textId="6D85D59C" w:rsidR="00AC0151" w:rsidRDefault="00AC0151" w:rsidP="00AC0151">
            <w:pPr>
              <w:jc w:val="center"/>
              <w:rPr>
                <w:rFonts w:cs="Arial"/>
                <w:sz w:val="17"/>
                <w:szCs w:val="17"/>
              </w:rPr>
            </w:pPr>
            <w:r>
              <w:rPr>
                <w:rFonts w:cs="Arial"/>
                <w:sz w:val="17"/>
                <w:szCs w:val="17"/>
              </w:rPr>
              <w:t>16.44%</w:t>
            </w:r>
          </w:p>
        </w:tc>
        <w:tc>
          <w:tcPr>
            <w:tcW w:w="833" w:type="dxa"/>
            <w:tcBorders>
              <w:top w:val="single" w:sz="4" w:space="0" w:color="auto"/>
              <w:left w:val="single" w:sz="4" w:space="0" w:color="auto"/>
              <w:bottom w:val="single" w:sz="4" w:space="0" w:color="auto"/>
              <w:right w:val="nil"/>
            </w:tcBorders>
            <w:noWrap/>
            <w:vAlign w:val="center"/>
          </w:tcPr>
          <w:p w14:paraId="34536CFB" w14:textId="4260C3D3" w:rsidR="00AC0151" w:rsidRDefault="00AC0151" w:rsidP="00AC0151">
            <w:pPr>
              <w:jc w:val="center"/>
              <w:rPr>
                <w:rFonts w:cs="Arial"/>
                <w:sz w:val="17"/>
                <w:szCs w:val="17"/>
              </w:rPr>
            </w:pPr>
            <w:r>
              <w:rPr>
                <w:rFonts w:cs="Arial"/>
                <w:sz w:val="17"/>
                <w:szCs w:val="17"/>
              </w:rPr>
              <w:t>24.66%</w:t>
            </w:r>
          </w:p>
        </w:tc>
        <w:tc>
          <w:tcPr>
            <w:tcW w:w="737" w:type="dxa"/>
            <w:tcBorders>
              <w:top w:val="single" w:sz="4" w:space="0" w:color="auto"/>
              <w:left w:val="single" w:sz="4" w:space="0" w:color="auto"/>
              <w:bottom w:val="single" w:sz="4" w:space="0" w:color="auto"/>
              <w:right w:val="single" w:sz="4" w:space="0" w:color="auto"/>
            </w:tcBorders>
            <w:noWrap/>
            <w:vAlign w:val="center"/>
          </w:tcPr>
          <w:p w14:paraId="7F88BAF6" w14:textId="15453CC3" w:rsidR="00AC0151" w:rsidRDefault="00AC0151" w:rsidP="00AC0151">
            <w:pPr>
              <w:jc w:val="center"/>
              <w:rPr>
                <w:rFonts w:cs="Arial"/>
                <w:sz w:val="17"/>
                <w:szCs w:val="17"/>
              </w:rPr>
            </w:pPr>
            <w:r>
              <w:rPr>
                <w:rFonts w:cs="Arial"/>
                <w:sz w:val="17"/>
                <w:szCs w:val="17"/>
              </w:rPr>
              <w:t>4.80</w:t>
            </w:r>
          </w:p>
        </w:tc>
        <w:tc>
          <w:tcPr>
            <w:tcW w:w="737" w:type="dxa"/>
            <w:tcBorders>
              <w:top w:val="single" w:sz="4" w:space="0" w:color="auto"/>
              <w:left w:val="nil"/>
              <w:bottom w:val="single" w:sz="4" w:space="0" w:color="auto"/>
              <w:right w:val="single" w:sz="4" w:space="0" w:color="auto"/>
            </w:tcBorders>
            <w:noWrap/>
            <w:vAlign w:val="center"/>
          </w:tcPr>
          <w:p w14:paraId="3B797125" w14:textId="1C38C6C7" w:rsidR="00AC0151" w:rsidRDefault="00AC0151" w:rsidP="00AC0151">
            <w:pPr>
              <w:jc w:val="center"/>
              <w:rPr>
                <w:rFonts w:cs="Arial"/>
                <w:sz w:val="17"/>
                <w:szCs w:val="17"/>
              </w:rPr>
            </w:pPr>
            <w:r>
              <w:rPr>
                <w:rFonts w:cs="Arial"/>
                <w:sz w:val="17"/>
                <w:szCs w:val="17"/>
              </w:rPr>
              <w:t>5.31</w:t>
            </w:r>
          </w:p>
        </w:tc>
      </w:tr>
      <w:tr w:rsidR="00AC0151" w:rsidRPr="0036209C" w14:paraId="129E5C8F"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340A036" w14:textId="492E9423" w:rsidR="00AC0151" w:rsidRDefault="00AC0151" w:rsidP="00AC0151">
            <w:pPr>
              <w:rPr>
                <w:rFonts w:cs="Arial"/>
                <w:sz w:val="17"/>
                <w:szCs w:val="17"/>
              </w:rPr>
            </w:pPr>
            <w:r>
              <w:rPr>
                <w:rFonts w:cs="Arial"/>
                <w:sz w:val="17"/>
                <w:szCs w:val="17"/>
              </w:rPr>
              <w:t>Yb, ppm</w:t>
            </w:r>
          </w:p>
        </w:tc>
        <w:tc>
          <w:tcPr>
            <w:tcW w:w="934" w:type="dxa"/>
            <w:tcBorders>
              <w:top w:val="single" w:sz="4" w:space="0" w:color="auto"/>
              <w:left w:val="single" w:sz="4" w:space="0" w:color="auto"/>
              <w:bottom w:val="single" w:sz="4" w:space="0" w:color="auto"/>
              <w:right w:val="nil"/>
            </w:tcBorders>
            <w:noWrap/>
            <w:vAlign w:val="center"/>
          </w:tcPr>
          <w:p w14:paraId="714F0DB5" w14:textId="1AF5E65F" w:rsidR="00AC0151" w:rsidRDefault="00AC0151" w:rsidP="00AC0151">
            <w:pPr>
              <w:jc w:val="center"/>
              <w:rPr>
                <w:rFonts w:cs="Arial"/>
                <w:sz w:val="17"/>
                <w:szCs w:val="17"/>
              </w:rPr>
            </w:pPr>
            <w:r>
              <w:rPr>
                <w:rFonts w:cs="Arial"/>
                <w:sz w:val="17"/>
                <w:szCs w:val="17"/>
              </w:rPr>
              <w:t>0.44</w:t>
            </w:r>
          </w:p>
        </w:tc>
        <w:tc>
          <w:tcPr>
            <w:tcW w:w="737" w:type="dxa"/>
            <w:tcBorders>
              <w:top w:val="single" w:sz="4" w:space="0" w:color="auto"/>
              <w:left w:val="single" w:sz="4" w:space="0" w:color="auto"/>
              <w:bottom w:val="single" w:sz="4" w:space="0" w:color="auto"/>
              <w:right w:val="single" w:sz="4" w:space="0" w:color="auto"/>
            </w:tcBorders>
            <w:noWrap/>
            <w:vAlign w:val="center"/>
          </w:tcPr>
          <w:p w14:paraId="00CDCDA5" w14:textId="66939450" w:rsidR="00AC0151" w:rsidRDefault="00AC0151" w:rsidP="00AC0151">
            <w:pPr>
              <w:jc w:val="center"/>
              <w:rPr>
                <w:rFonts w:cs="Arial"/>
                <w:sz w:val="17"/>
                <w:szCs w:val="17"/>
              </w:rPr>
            </w:pPr>
            <w:r>
              <w:rPr>
                <w:rFonts w:cs="Arial"/>
                <w:sz w:val="17"/>
                <w:szCs w:val="17"/>
              </w:rPr>
              <w:t>0.05</w:t>
            </w:r>
          </w:p>
        </w:tc>
        <w:tc>
          <w:tcPr>
            <w:tcW w:w="737" w:type="dxa"/>
            <w:tcBorders>
              <w:top w:val="single" w:sz="4" w:space="0" w:color="auto"/>
              <w:left w:val="nil"/>
              <w:bottom w:val="single" w:sz="4" w:space="0" w:color="auto"/>
              <w:right w:val="single" w:sz="4" w:space="0" w:color="auto"/>
            </w:tcBorders>
            <w:noWrap/>
            <w:vAlign w:val="center"/>
          </w:tcPr>
          <w:p w14:paraId="7256F434" w14:textId="46ADBE0B" w:rsidR="00AC0151" w:rsidRDefault="00AC0151" w:rsidP="00AC0151">
            <w:pPr>
              <w:jc w:val="center"/>
              <w:rPr>
                <w:rFonts w:cs="Arial"/>
                <w:sz w:val="17"/>
                <w:szCs w:val="17"/>
              </w:rPr>
            </w:pPr>
            <w:r>
              <w:rPr>
                <w:rFonts w:cs="Arial"/>
                <w:sz w:val="17"/>
                <w:szCs w:val="17"/>
              </w:rPr>
              <w:t>0.34</w:t>
            </w:r>
          </w:p>
        </w:tc>
        <w:tc>
          <w:tcPr>
            <w:tcW w:w="737" w:type="dxa"/>
            <w:tcBorders>
              <w:top w:val="single" w:sz="4" w:space="0" w:color="auto"/>
              <w:left w:val="nil"/>
              <w:bottom w:val="single" w:sz="4" w:space="0" w:color="auto"/>
              <w:right w:val="single" w:sz="4" w:space="0" w:color="auto"/>
            </w:tcBorders>
            <w:noWrap/>
            <w:vAlign w:val="center"/>
          </w:tcPr>
          <w:p w14:paraId="0CE350C0" w14:textId="126084F0" w:rsidR="00AC0151" w:rsidRDefault="00AC0151" w:rsidP="00AC0151">
            <w:pPr>
              <w:jc w:val="center"/>
              <w:rPr>
                <w:rFonts w:cs="Arial"/>
                <w:sz w:val="17"/>
                <w:szCs w:val="17"/>
              </w:rPr>
            </w:pPr>
            <w:r>
              <w:rPr>
                <w:rFonts w:cs="Arial"/>
                <w:sz w:val="17"/>
                <w:szCs w:val="17"/>
              </w:rPr>
              <w:t>0.53</w:t>
            </w:r>
          </w:p>
        </w:tc>
        <w:tc>
          <w:tcPr>
            <w:tcW w:w="737" w:type="dxa"/>
            <w:tcBorders>
              <w:top w:val="single" w:sz="4" w:space="0" w:color="auto"/>
              <w:left w:val="nil"/>
              <w:bottom w:val="single" w:sz="4" w:space="0" w:color="auto"/>
              <w:right w:val="single" w:sz="4" w:space="0" w:color="auto"/>
            </w:tcBorders>
            <w:noWrap/>
            <w:vAlign w:val="center"/>
          </w:tcPr>
          <w:p w14:paraId="079D9D4F" w14:textId="1BD8B5F8" w:rsidR="00AC0151" w:rsidRDefault="00AC0151" w:rsidP="00AC0151">
            <w:pPr>
              <w:jc w:val="center"/>
              <w:rPr>
                <w:rFonts w:cs="Arial"/>
                <w:sz w:val="17"/>
                <w:szCs w:val="17"/>
              </w:rPr>
            </w:pPr>
            <w:r>
              <w:rPr>
                <w:rFonts w:cs="Arial"/>
                <w:sz w:val="17"/>
                <w:szCs w:val="17"/>
              </w:rPr>
              <w:t>0.30</w:t>
            </w:r>
          </w:p>
        </w:tc>
        <w:tc>
          <w:tcPr>
            <w:tcW w:w="737" w:type="dxa"/>
            <w:tcBorders>
              <w:top w:val="single" w:sz="4" w:space="0" w:color="auto"/>
              <w:left w:val="nil"/>
              <w:bottom w:val="single" w:sz="4" w:space="0" w:color="auto"/>
              <w:right w:val="single" w:sz="4" w:space="0" w:color="auto"/>
            </w:tcBorders>
            <w:noWrap/>
            <w:vAlign w:val="center"/>
          </w:tcPr>
          <w:p w14:paraId="44A8A515" w14:textId="63C9A935" w:rsidR="00AC0151" w:rsidRDefault="00AC0151" w:rsidP="00AC0151">
            <w:pPr>
              <w:jc w:val="center"/>
              <w:rPr>
                <w:rFonts w:cs="Arial"/>
                <w:sz w:val="17"/>
                <w:szCs w:val="17"/>
              </w:rPr>
            </w:pPr>
            <w:r>
              <w:rPr>
                <w:rFonts w:cs="Arial"/>
                <w:sz w:val="17"/>
                <w:szCs w:val="17"/>
              </w:rPr>
              <w:t>0.58</w:t>
            </w:r>
          </w:p>
        </w:tc>
        <w:tc>
          <w:tcPr>
            <w:tcW w:w="833" w:type="dxa"/>
            <w:tcBorders>
              <w:top w:val="single" w:sz="4" w:space="0" w:color="auto"/>
              <w:left w:val="nil"/>
              <w:bottom w:val="single" w:sz="4" w:space="0" w:color="auto"/>
              <w:right w:val="single" w:sz="4" w:space="0" w:color="auto"/>
            </w:tcBorders>
            <w:noWrap/>
            <w:vAlign w:val="center"/>
          </w:tcPr>
          <w:p w14:paraId="14D1F81D" w14:textId="4A6D4659" w:rsidR="00AC0151" w:rsidRDefault="00AC0151" w:rsidP="00AC0151">
            <w:pPr>
              <w:jc w:val="center"/>
              <w:rPr>
                <w:rFonts w:cs="Arial"/>
                <w:sz w:val="17"/>
                <w:szCs w:val="17"/>
              </w:rPr>
            </w:pPr>
            <w:r>
              <w:rPr>
                <w:rFonts w:cs="Arial"/>
                <w:sz w:val="17"/>
                <w:szCs w:val="17"/>
              </w:rPr>
              <w:t>10.64%</w:t>
            </w:r>
          </w:p>
        </w:tc>
        <w:tc>
          <w:tcPr>
            <w:tcW w:w="833" w:type="dxa"/>
            <w:tcBorders>
              <w:top w:val="single" w:sz="4" w:space="0" w:color="auto"/>
              <w:left w:val="single" w:sz="4" w:space="0" w:color="auto"/>
              <w:bottom w:val="single" w:sz="4" w:space="0" w:color="auto"/>
              <w:right w:val="single" w:sz="4" w:space="0" w:color="auto"/>
            </w:tcBorders>
            <w:noWrap/>
            <w:vAlign w:val="center"/>
          </w:tcPr>
          <w:p w14:paraId="56283013" w14:textId="5D3093FB" w:rsidR="00AC0151" w:rsidRDefault="00AC0151" w:rsidP="00AC0151">
            <w:pPr>
              <w:jc w:val="center"/>
              <w:rPr>
                <w:rFonts w:cs="Arial"/>
                <w:sz w:val="17"/>
                <w:szCs w:val="17"/>
              </w:rPr>
            </w:pPr>
            <w:r>
              <w:rPr>
                <w:rFonts w:cs="Arial"/>
                <w:sz w:val="17"/>
                <w:szCs w:val="17"/>
              </w:rPr>
              <w:t>21.27%</w:t>
            </w:r>
          </w:p>
        </w:tc>
        <w:tc>
          <w:tcPr>
            <w:tcW w:w="833" w:type="dxa"/>
            <w:tcBorders>
              <w:top w:val="single" w:sz="4" w:space="0" w:color="auto"/>
              <w:left w:val="single" w:sz="4" w:space="0" w:color="auto"/>
              <w:bottom w:val="single" w:sz="4" w:space="0" w:color="auto"/>
              <w:right w:val="nil"/>
            </w:tcBorders>
            <w:noWrap/>
            <w:vAlign w:val="center"/>
          </w:tcPr>
          <w:p w14:paraId="5EC923F0" w14:textId="2BA9E13F" w:rsidR="00AC0151" w:rsidRDefault="00AC0151" w:rsidP="00AC0151">
            <w:pPr>
              <w:jc w:val="center"/>
              <w:rPr>
                <w:rFonts w:cs="Arial"/>
                <w:sz w:val="17"/>
                <w:szCs w:val="17"/>
              </w:rPr>
            </w:pPr>
            <w:r>
              <w:rPr>
                <w:rFonts w:cs="Arial"/>
                <w:sz w:val="17"/>
                <w:szCs w:val="17"/>
              </w:rPr>
              <w:t>31.91%</w:t>
            </w:r>
          </w:p>
        </w:tc>
        <w:tc>
          <w:tcPr>
            <w:tcW w:w="737" w:type="dxa"/>
            <w:tcBorders>
              <w:top w:val="single" w:sz="4" w:space="0" w:color="auto"/>
              <w:left w:val="single" w:sz="4" w:space="0" w:color="auto"/>
              <w:bottom w:val="single" w:sz="4" w:space="0" w:color="auto"/>
              <w:right w:val="single" w:sz="4" w:space="0" w:color="auto"/>
            </w:tcBorders>
            <w:noWrap/>
            <w:vAlign w:val="center"/>
          </w:tcPr>
          <w:p w14:paraId="6574A2A0" w14:textId="2F32F84B" w:rsidR="00AC0151" w:rsidRDefault="00AC0151" w:rsidP="00AC0151">
            <w:pPr>
              <w:jc w:val="center"/>
              <w:rPr>
                <w:rFonts w:cs="Arial"/>
                <w:sz w:val="17"/>
                <w:szCs w:val="17"/>
              </w:rPr>
            </w:pPr>
            <w:r>
              <w:rPr>
                <w:rFonts w:cs="Arial"/>
                <w:sz w:val="17"/>
                <w:szCs w:val="17"/>
              </w:rPr>
              <w:t>0.41</w:t>
            </w:r>
          </w:p>
        </w:tc>
        <w:tc>
          <w:tcPr>
            <w:tcW w:w="737" w:type="dxa"/>
            <w:tcBorders>
              <w:top w:val="single" w:sz="4" w:space="0" w:color="auto"/>
              <w:left w:val="nil"/>
              <w:bottom w:val="single" w:sz="4" w:space="0" w:color="auto"/>
              <w:right w:val="single" w:sz="4" w:space="0" w:color="auto"/>
            </w:tcBorders>
            <w:noWrap/>
            <w:vAlign w:val="center"/>
          </w:tcPr>
          <w:p w14:paraId="468FB84E" w14:textId="516C16E2" w:rsidR="00AC0151" w:rsidRDefault="00AC0151" w:rsidP="00AC0151">
            <w:pPr>
              <w:jc w:val="center"/>
              <w:rPr>
                <w:rFonts w:cs="Arial"/>
                <w:sz w:val="17"/>
                <w:szCs w:val="17"/>
              </w:rPr>
            </w:pPr>
            <w:r>
              <w:rPr>
                <w:rFonts w:cs="Arial"/>
                <w:sz w:val="17"/>
                <w:szCs w:val="17"/>
              </w:rPr>
              <w:t>0.46</w:t>
            </w:r>
          </w:p>
        </w:tc>
      </w:tr>
      <w:tr w:rsidR="00AC0151" w:rsidRPr="0036209C" w14:paraId="60C6EE49"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2ABEBD8D" w14:textId="6A7EB5A0" w:rsidR="00AC0151" w:rsidRDefault="00AC0151" w:rsidP="00AC0151">
            <w:pPr>
              <w:rPr>
                <w:rFonts w:cs="Arial"/>
                <w:sz w:val="17"/>
                <w:szCs w:val="17"/>
              </w:rPr>
            </w:pPr>
            <w:r>
              <w:rPr>
                <w:rFonts w:cs="Arial"/>
                <w:sz w:val="17"/>
                <w:szCs w:val="17"/>
              </w:rPr>
              <w:t>Zn, ppm</w:t>
            </w:r>
          </w:p>
        </w:tc>
        <w:tc>
          <w:tcPr>
            <w:tcW w:w="934" w:type="dxa"/>
            <w:tcBorders>
              <w:top w:val="single" w:sz="4" w:space="0" w:color="auto"/>
              <w:left w:val="single" w:sz="4" w:space="0" w:color="auto"/>
              <w:bottom w:val="single" w:sz="4" w:space="0" w:color="auto"/>
              <w:right w:val="nil"/>
            </w:tcBorders>
            <w:noWrap/>
            <w:vAlign w:val="center"/>
          </w:tcPr>
          <w:p w14:paraId="727A8E68" w14:textId="1A0AA201" w:rsidR="00AC0151" w:rsidRDefault="00AC0151" w:rsidP="00AC0151">
            <w:pPr>
              <w:jc w:val="center"/>
              <w:rPr>
                <w:rFonts w:cs="Arial"/>
                <w:sz w:val="17"/>
                <w:szCs w:val="17"/>
              </w:rPr>
            </w:pPr>
            <w:r>
              <w:rPr>
                <w:rFonts w:cs="Arial"/>
                <w:sz w:val="17"/>
                <w:szCs w:val="17"/>
              </w:rPr>
              <w:t>28.5</w:t>
            </w:r>
          </w:p>
        </w:tc>
        <w:tc>
          <w:tcPr>
            <w:tcW w:w="737" w:type="dxa"/>
            <w:tcBorders>
              <w:top w:val="single" w:sz="4" w:space="0" w:color="auto"/>
              <w:left w:val="single" w:sz="4" w:space="0" w:color="auto"/>
              <w:bottom w:val="single" w:sz="4" w:space="0" w:color="auto"/>
              <w:right w:val="single" w:sz="4" w:space="0" w:color="auto"/>
            </w:tcBorders>
            <w:noWrap/>
            <w:vAlign w:val="center"/>
          </w:tcPr>
          <w:p w14:paraId="62B627DC" w14:textId="24F5C2E7" w:rsidR="00AC0151" w:rsidRDefault="00AC0151" w:rsidP="00AC0151">
            <w:pPr>
              <w:jc w:val="center"/>
              <w:rPr>
                <w:rFonts w:cs="Arial"/>
                <w:sz w:val="17"/>
                <w:szCs w:val="17"/>
              </w:rPr>
            </w:pPr>
            <w:r>
              <w:rPr>
                <w:rFonts w:cs="Arial"/>
                <w:sz w:val="17"/>
                <w:szCs w:val="17"/>
              </w:rPr>
              <w:t>3.5</w:t>
            </w:r>
          </w:p>
        </w:tc>
        <w:tc>
          <w:tcPr>
            <w:tcW w:w="737" w:type="dxa"/>
            <w:tcBorders>
              <w:top w:val="single" w:sz="4" w:space="0" w:color="auto"/>
              <w:left w:val="nil"/>
              <w:bottom w:val="single" w:sz="4" w:space="0" w:color="auto"/>
              <w:right w:val="single" w:sz="4" w:space="0" w:color="auto"/>
            </w:tcBorders>
            <w:noWrap/>
            <w:vAlign w:val="center"/>
          </w:tcPr>
          <w:p w14:paraId="01241B56" w14:textId="0342D6C9" w:rsidR="00AC0151" w:rsidRDefault="00AC0151" w:rsidP="00AC0151">
            <w:pPr>
              <w:jc w:val="center"/>
              <w:rPr>
                <w:rFonts w:cs="Arial"/>
                <w:sz w:val="17"/>
                <w:szCs w:val="17"/>
              </w:rPr>
            </w:pPr>
            <w:r>
              <w:rPr>
                <w:rFonts w:cs="Arial"/>
                <w:sz w:val="17"/>
                <w:szCs w:val="17"/>
              </w:rPr>
              <w:t>21.6</w:t>
            </w:r>
          </w:p>
        </w:tc>
        <w:tc>
          <w:tcPr>
            <w:tcW w:w="737" w:type="dxa"/>
            <w:tcBorders>
              <w:top w:val="single" w:sz="4" w:space="0" w:color="auto"/>
              <w:left w:val="nil"/>
              <w:bottom w:val="single" w:sz="4" w:space="0" w:color="auto"/>
              <w:right w:val="single" w:sz="4" w:space="0" w:color="auto"/>
            </w:tcBorders>
            <w:noWrap/>
            <w:vAlign w:val="center"/>
          </w:tcPr>
          <w:p w14:paraId="613961BF" w14:textId="36369FB5" w:rsidR="00AC0151" w:rsidRDefault="00AC0151" w:rsidP="00AC0151">
            <w:pPr>
              <w:jc w:val="center"/>
              <w:rPr>
                <w:rFonts w:cs="Arial"/>
                <w:sz w:val="17"/>
                <w:szCs w:val="17"/>
              </w:rPr>
            </w:pPr>
            <w:r>
              <w:rPr>
                <w:rFonts w:cs="Arial"/>
                <w:sz w:val="17"/>
                <w:szCs w:val="17"/>
              </w:rPr>
              <w:t>35.4</w:t>
            </w:r>
          </w:p>
        </w:tc>
        <w:tc>
          <w:tcPr>
            <w:tcW w:w="737" w:type="dxa"/>
            <w:tcBorders>
              <w:top w:val="single" w:sz="4" w:space="0" w:color="auto"/>
              <w:left w:val="nil"/>
              <w:bottom w:val="single" w:sz="4" w:space="0" w:color="auto"/>
              <w:right w:val="single" w:sz="4" w:space="0" w:color="auto"/>
            </w:tcBorders>
            <w:noWrap/>
            <w:vAlign w:val="center"/>
          </w:tcPr>
          <w:p w14:paraId="7167BC5E" w14:textId="6899AF8E" w:rsidR="00AC0151" w:rsidRDefault="00AC0151" w:rsidP="00AC0151">
            <w:pPr>
              <w:jc w:val="center"/>
              <w:rPr>
                <w:rFonts w:cs="Arial"/>
                <w:sz w:val="17"/>
                <w:szCs w:val="17"/>
              </w:rPr>
            </w:pPr>
            <w:r>
              <w:rPr>
                <w:rFonts w:cs="Arial"/>
                <w:sz w:val="17"/>
                <w:szCs w:val="17"/>
              </w:rPr>
              <w:t>18.1</w:t>
            </w:r>
          </w:p>
        </w:tc>
        <w:tc>
          <w:tcPr>
            <w:tcW w:w="737" w:type="dxa"/>
            <w:tcBorders>
              <w:top w:val="single" w:sz="4" w:space="0" w:color="auto"/>
              <w:left w:val="nil"/>
              <w:bottom w:val="single" w:sz="4" w:space="0" w:color="auto"/>
              <w:right w:val="single" w:sz="4" w:space="0" w:color="auto"/>
            </w:tcBorders>
            <w:noWrap/>
            <w:vAlign w:val="center"/>
          </w:tcPr>
          <w:p w14:paraId="33B2619A" w14:textId="6AF0D265" w:rsidR="00AC0151" w:rsidRDefault="00AC0151" w:rsidP="00AC0151">
            <w:pPr>
              <w:jc w:val="center"/>
              <w:rPr>
                <w:rFonts w:cs="Arial"/>
                <w:sz w:val="17"/>
                <w:szCs w:val="17"/>
              </w:rPr>
            </w:pPr>
            <w:r>
              <w:rPr>
                <w:rFonts w:cs="Arial"/>
                <w:sz w:val="17"/>
                <w:szCs w:val="17"/>
              </w:rPr>
              <w:t>38.9</w:t>
            </w:r>
          </w:p>
        </w:tc>
        <w:tc>
          <w:tcPr>
            <w:tcW w:w="833" w:type="dxa"/>
            <w:tcBorders>
              <w:top w:val="single" w:sz="4" w:space="0" w:color="auto"/>
              <w:left w:val="nil"/>
              <w:bottom w:val="single" w:sz="4" w:space="0" w:color="auto"/>
              <w:right w:val="single" w:sz="4" w:space="0" w:color="auto"/>
            </w:tcBorders>
            <w:noWrap/>
            <w:vAlign w:val="center"/>
          </w:tcPr>
          <w:p w14:paraId="5D5729BC" w14:textId="33C4578A" w:rsidR="00AC0151" w:rsidRDefault="00AC0151" w:rsidP="00AC0151">
            <w:pPr>
              <w:jc w:val="center"/>
              <w:rPr>
                <w:rFonts w:cs="Arial"/>
                <w:sz w:val="17"/>
                <w:szCs w:val="17"/>
              </w:rPr>
            </w:pPr>
            <w:r>
              <w:rPr>
                <w:rFonts w:cs="Arial"/>
                <w:sz w:val="17"/>
                <w:szCs w:val="17"/>
              </w:rPr>
              <w:t>12.12%</w:t>
            </w:r>
          </w:p>
        </w:tc>
        <w:tc>
          <w:tcPr>
            <w:tcW w:w="833" w:type="dxa"/>
            <w:tcBorders>
              <w:top w:val="single" w:sz="4" w:space="0" w:color="auto"/>
              <w:left w:val="single" w:sz="4" w:space="0" w:color="auto"/>
              <w:bottom w:val="single" w:sz="4" w:space="0" w:color="auto"/>
              <w:right w:val="single" w:sz="4" w:space="0" w:color="auto"/>
            </w:tcBorders>
            <w:noWrap/>
            <w:vAlign w:val="center"/>
          </w:tcPr>
          <w:p w14:paraId="73E8F480" w14:textId="0E5F23E0" w:rsidR="00AC0151" w:rsidRDefault="00AC0151" w:rsidP="00AC0151">
            <w:pPr>
              <w:jc w:val="center"/>
              <w:rPr>
                <w:rFonts w:cs="Arial"/>
                <w:sz w:val="17"/>
                <w:szCs w:val="17"/>
              </w:rPr>
            </w:pPr>
            <w:r>
              <w:rPr>
                <w:rFonts w:cs="Arial"/>
                <w:sz w:val="17"/>
                <w:szCs w:val="17"/>
              </w:rPr>
              <w:t>24.24%</w:t>
            </w:r>
          </w:p>
        </w:tc>
        <w:tc>
          <w:tcPr>
            <w:tcW w:w="833" w:type="dxa"/>
            <w:tcBorders>
              <w:top w:val="single" w:sz="4" w:space="0" w:color="auto"/>
              <w:left w:val="single" w:sz="4" w:space="0" w:color="auto"/>
              <w:bottom w:val="single" w:sz="4" w:space="0" w:color="auto"/>
              <w:right w:val="nil"/>
            </w:tcBorders>
            <w:noWrap/>
            <w:vAlign w:val="center"/>
          </w:tcPr>
          <w:p w14:paraId="4AF8BF38" w14:textId="72EFFA93" w:rsidR="00AC0151" w:rsidRDefault="00AC0151" w:rsidP="00AC0151">
            <w:pPr>
              <w:jc w:val="center"/>
              <w:rPr>
                <w:rFonts w:cs="Arial"/>
                <w:sz w:val="17"/>
                <w:szCs w:val="17"/>
              </w:rPr>
            </w:pPr>
            <w:r>
              <w:rPr>
                <w:rFonts w:cs="Arial"/>
                <w:sz w:val="17"/>
                <w:szCs w:val="17"/>
              </w:rPr>
              <w:t>36.35%</w:t>
            </w:r>
          </w:p>
        </w:tc>
        <w:tc>
          <w:tcPr>
            <w:tcW w:w="737" w:type="dxa"/>
            <w:tcBorders>
              <w:top w:val="single" w:sz="4" w:space="0" w:color="auto"/>
              <w:left w:val="single" w:sz="4" w:space="0" w:color="auto"/>
              <w:bottom w:val="single" w:sz="4" w:space="0" w:color="auto"/>
              <w:right w:val="single" w:sz="4" w:space="0" w:color="auto"/>
            </w:tcBorders>
            <w:noWrap/>
            <w:vAlign w:val="center"/>
          </w:tcPr>
          <w:p w14:paraId="43CCB6C3" w14:textId="7B6CCE10" w:rsidR="00AC0151" w:rsidRDefault="00AC0151" w:rsidP="00AC0151">
            <w:pPr>
              <w:jc w:val="center"/>
              <w:rPr>
                <w:rFonts w:cs="Arial"/>
                <w:sz w:val="17"/>
                <w:szCs w:val="17"/>
              </w:rPr>
            </w:pPr>
            <w:r>
              <w:rPr>
                <w:rFonts w:cs="Arial"/>
                <w:sz w:val="17"/>
                <w:szCs w:val="17"/>
              </w:rPr>
              <w:t>27.1</w:t>
            </w:r>
          </w:p>
        </w:tc>
        <w:tc>
          <w:tcPr>
            <w:tcW w:w="737" w:type="dxa"/>
            <w:tcBorders>
              <w:top w:val="single" w:sz="4" w:space="0" w:color="auto"/>
              <w:left w:val="nil"/>
              <w:bottom w:val="single" w:sz="4" w:space="0" w:color="auto"/>
              <w:right w:val="single" w:sz="4" w:space="0" w:color="auto"/>
            </w:tcBorders>
            <w:noWrap/>
            <w:vAlign w:val="center"/>
          </w:tcPr>
          <w:p w14:paraId="1F8C3481" w14:textId="182A34F9" w:rsidR="00AC0151" w:rsidRDefault="00AC0151" w:rsidP="00AC0151">
            <w:pPr>
              <w:jc w:val="center"/>
              <w:rPr>
                <w:rFonts w:cs="Arial"/>
                <w:sz w:val="17"/>
                <w:szCs w:val="17"/>
              </w:rPr>
            </w:pPr>
            <w:r>
              <w:rPr>
                <w:rFonts w:cs="Arial"/>
                <w:sz w:val="17"/>
                <w:szCs w:val="17"/>
              </w:rPr>
              <w:t>29.9</w:t>
            </w:r>
          </w:p>
        </w:tc>
      </w:tr>
      <w:tr w:rsidR="00AC0151" w:rsidRPr="0036209C" w14:paraId="62034990" w14:textId="77777777" w:rsidTr="003353B9">
        <w:trPr>
          <w:trHeight w:hRule="exact" w:val="283"/>
          <w:jc w:val="center"/>
        </w:trPr>
        <w:tc>
          <w:tcPr>
            <w:tcW w:w="1221" w:type="dxa"/>
            <w:tcBorders>
              <w:top w:val="single" w:sz="4" w:space="0" w:color="auto"/>
              <w:left w:val="single" w:sz="4" w:space="0" w:color="auto"/>
              <w:bottom w:val="single" w:sz="4" w:space="0" w:color="auto"/>
              <w:right w:val="nil"/>
            </w:tcBorders>
            <w:noWrap/>
            <w:vAlign w:val="center"/>
          </w:tcPr>
          <w:p w14:paraId="5EB61C3D" w14:textId="263F035C" w:rsidR="00AC0151" w:rsidRDefault="00AC0151" w:rsidP="00AC0151">
            <w:pPr>
              <w:rPr>
                <w:rFonts w:cs="Arial"/>
                <w:sz w:val="17"/>
                <w:szCs w:val="17"/>
              </w:rPr>
            </w:pPr>
            <w:r>
              <w:rPr>
                <w:rFonts w:cs="Arial"/>
                <w:sz w:val="17"/>
                <w:szCs w:val="17"/>
              </w:rPr>
              <w:t>Zr, ppm</w:t>
            </w:r>
          </w:p>
        </w:tc>
        <w:tc>
          <w:tcPr>
            <w:tcW w:w="934" w:type="dxa"/>
            <w:tcBorders>
              <w:top w:val="single" w:sz="4" w:space="0" w:color="auto"/>
              <w:left w:val="single" w:sz="4" w:space="0" w:color="auto"/>
              <w:bottom w:val="single" w:sz="4" w:space="0" w:color="auto"/>
              <w:right w:val="nil"/>
            </w:tcBorders>
            <w:noWrap/>
            <w:vAlign w:val="center"/>
          </w:tcPr>
          <w:p w14:paraId="0B664461" w14:textId="5A709E29" w:rsidR="00AC0151" w:rsidRDefault="00AC0151" w:rsidP="00AC0151">
            <w:pPr>
              <w:jc w:val="center"/>
              <w:rPr>
                <w:rFonts w:cs="Arial"/>
                <w:sz w:val="17"/>
                <w:szCs w:val="17"/>
              </w:rPr>
            </w:pPr>
            <w:r>
              <w:rPr>
                <w:rFonts w:cs="Arial"/>
                <w:sz w:val="17"/>
                <w:szCs w:val="17"/>
              </w:rPr>
              <w:t>13.4</w:t>
            </w:r>
          </w:p>
        </w:tc>
        <w:tc>
          <w:tcPr>
            <w:tcW w:w="737" w:type="dxa"/>
            <w:tcBorders>
              <w:top w:val="single" w:sz="4" w:space="0" w:color="auto"/>
              <w:left w:val="single" w:sz="4" w:space="0" w:color="auto"/>
              <w:bottom w:val="single" w:sz="4" w:space="0" w:color="auto"/>
              <w:right w:val="single" w:sz="4" w:space="0" w:color="auto"/>
            </w:tcBorders>
            <w:noWrap/>
            <w:vAlign w:val="center"/>
          </w:tcPr>
          <w:p w14:paraId="6D59E626" w14:textId="2D707E83" w:rsidR="00AC0151" w:rsidRDefault="00AC0151" w:rsidP="00AC0151">
            <w:pPr>
              <w:jc w:val="center"/>
              <w:rPr>
                <w:rFonts w:cs="Arial"/>
                <w:sz w:val="17"/>
                <w:szCs w:val="17"/>
              </w:rPr>
            </w:pPr>
            <w:r>
              <w:rPr>
                <w:rFonts w:cs="Arial"/>
                <w:sz w:val="17"/>
                <w:szCs w:val="17"/>
              </w:rPr>
              <w:t>2.0</w:t>
            </w:r>
          </w:p>
        </w:tc>
        <w:tc>
          <w:tcPr>
            <w:tcW w:w="737" w:type="dxa"/>
            <w:tcBorders>
              <w:top w:val="single" w:sz="4" w:space="0" w:color="auto"/>
              <w:left w:val="nil"/>
              <w:bottom w:val="single" w:sz="4" w:space="0" w:color="auto"/>
              <w:right w:val="single" w:sz="4" w:space="0" w:color="auto"/>
            </w:tcBorders>
            <w:noWrap/>
            <w:vAlign w:val="center"/>
          </w:tcPr>
          <w:p w14:paraId="2CDF2064" w14:textId="4FB2257B" w:rsidR="00AC0151" w:rsidRDefault="00AC0151" w:rsidP="00AC0151">
            <w:pPr>
              <w:jc w:val="center"/>
              <w:rPr>
                <w:rFonts w:cs="Arial"/>
                <w:sz w:val="17"/>
                <w:szCs w:val="17"/>
              </w:rPr>
            </w:pPr>
            <w:r>
              <w:rPr>
                <w:rFonts w:cs="Arial"/>
                <w:sz w:val="17"/>
                <w:szCs w:val="17"/>
              </w:rPr>
              <w:t>9.4</w:t>
            </w:r>
          </w:p>
        </w:tc>
        <w:tc>
          <w:tcPr>
            <w:tcW w:w="737" w:type="dxa"/>
            <w:tcBorders>
              <w:top w:val="single" w:sz="4" w:space="0" w:color="auto"/>
              <w:left w:val="nil"/>
              <w:bottom w:val="single" w:sz="4" w:space="0" w:color="auto"/>
              <w:right w:val="single" w:sz="4" w:space="0" w:color="auto"/>
            </w:tcBorders>
            <w:noWrap/>
            <w:vAlign w:val="center"/>
          </w:tcPr>
          <w:p w14:paraId="06EA550D" w14:textId="0054BAE0" w:rsidR="00AC0151" w:rsidRDefault="00AC0151" w:rsidP="00AC0151">
            <w:pPr>
              <w:jc w:val="center"/>
              <w:rPr>
                <w:rFonts w:cs="Arial"/>
                <w:sz w:val="17"/>
                <w:szCs w:val="17"/>
              </w:rPr>
            </w:pPr>
            <w:r>
              <w:rPr>
                <w:rFonts w:cs="Arial"/>
                <w:sz w:val="17"/>
                <w:szCs w:val="17"/>
              </w:rPr>
              <w:t>17.4</w:t>
            </w:r>
          </w:p>
        </w:tc>
        <w:tc>
          <w:tcPr>
            <w:tcW w:w="737" w:type="dxa"/>
            <w:tcBorders>
              <w:top w:val="single" w:sz="4" w:space="0" w:color="auto"/>
              <w:left w:val="nil"/>
              <w:bottom w:val="single" w:sz="4" w:space="0" w:color="auto"/>
              <w:right w:val="single" w:sz="4" w:space="0" w:color="auto"/>
            </w:tcBorders>
            <w:noWrap/>
            <w:vAlign w:val="center"/>
          </w:tcPr>
          <w:p w14:paraId="66CD9A74" w14:textId="4D91D906" w:rsidR="00AC0151" w:rsidRDefault="00AC0151" w:rsidP="00AC0151">
            <w:pPr>
              <w:jc w:val="center"/>
              <w:rPr>
                <w:rFonts w:cs="Arial"/>
                <w:sz w:val="17"/>
                <w:szCs w:val="17"/>
              </w:rPr>
            </w:pPr>
            <w:r>
              <w:rPr>
                <w:rFonts w:cs="Arial"/>
                <w:sz w:val="17"/>
                <w:szCs w:val="17"/>
              </w:rPr>
              <w:t>7.4</w:t>
            </w:r>
          </w:p>
        </w:tc>
        <w:tc>
          <w:tcPr>
            <w:tcW w:w="737" w:type="dxa"/>
            <w:tcBorders>
              <w:top w:val="single" w:sz="4" w:space="0" w:color="auto"/>
              <w:left w:val="nil"/>
              <w:bottom w:val="single" w:sz="4" w:space="0" w:color="auto"/>
              <w:right w:val="single" w:sz="4" w:space="0" w:color="auto"/>
            </w:tcBorders>
            <w:noWrap/>
            <w:vAlign w:val="center"/>
          </w:tcPr>
          <w:p w14:paraId="78AB3FF6" w14:textId="6F3F971E" w:rsidR="00AC0151" w:rsidRDefault="00AC0151" w:rsidP="00AC0151">
            <w:pPr>
              <w:jc w:val="center"/>
              <w:rPr>
                <w:rFonts w:cs="Arial"/>
                <w:sz w:val="17"/>
                <w:szCs w:val="17"/>
              </w:rPr>
            </w:pPr>
            <w:r>
              <w:rPr>
                <w:rFonts w:cs="Arial"/>
                <w:sz w:val="17"/>
                <w:szCs w:val="17"/>
              </w:rPr>
              <w:t>19.4</w:t>
            </w:r>
          </w:p>
        </w:tc>
        <w:tc>
          <w:tcPr>
            <w:tcW w:w="833" w:type="dxa"/>
            <w:tcBorders>
              <w:top w:val="single" w:sz="4" w:space="0" w:color="auto"/>
              <w:left w:val="nil"/>
              <w:bottom w:val="single" w:sz="4" w:space="0" w:color="auto"/>
              <w:right w:val="single" w:sz="4" w:space="0" w:color="auto"/>
            </w:tcBorders>
            <w:noWrap/>
            <w:vAlign w:val="center"/>
          </w:tcPr>
          <w:p w14:paraId="5CC1A8D1" w14:textId="75953D40" w:rsidR="00AC0151" w:rsidRDefault="00AC0151" w:rsidP="00AC0151">
            <w:pPr>
              <w:jc w:val="center"/>
              <w:rPr>
                <w:rFonts w:cs="Arial"/>
                <w:sz w:val="17"/>
                <w:szCs w:val="17"/>
              </w:rPr>
            </w:pPr>
            <w:r>
              <w:rPr>
                <w:rFonts w:cs="Arial"/>
                <w:sz w:val="17"/>
                <w:szCs w:val="17"/>
              </w:rPr>
              <w:t>14.99%</w:t>
            </w:r>
          </w:p>
        </w:tc>
        <w:tc>
          <w:tcPr>
            <w:tcW w:w="833" w:type="dxa"/>
            <w:tcBorders>
              <w:top w:val="single" w:sz="4" w:space="0" w:color="auto"/>
              <w:left w:val="single" w:sz="4" w:space="0" w:color="auto"/>
              <w:bottom w:val="single" w:sz="4" w:space="0" w:color="auto"/>
              <w:right w:val="single" w:sz="4" w:space="0" w:color="auto"/>
            </w:tcBorders>
            <w:noWrap/>
            <w:vAlign w:val="center"/>
          </w:tcPr>
          <w:p w14:paraId="0C763BDC" w14:textId="795BBB0E" w:rsidR="00AC0151" w:rsidRDefault="00AC0151" w:rsidP="00AC0151">
            <w:pPr>
              <w:jc w:val="center"/>
              <w:rPr>
                <w:rFonts w:cs="Arial"/>
                <w:sz w:val="17"/>
                <w:szCs w:val="17"/>
              </w:rPr>
            </w:pPr>
            <w:r>
              <w:rPr>
                <w:rFonts w:cs="Arial"/>
                <w:sz w:val="17"/>
                <w:szCs w:val="17"/>
              </w:rPr>
              <w:t>29.97%</w:t>
            </w:r>
          </w:p>
        </w:tc>
        <w:tc>
          <w:tcPr>
            <w:tcW w:w="833" w:type="dxa"/>
            <w:tcBorders>
              <w:top w:val="single" w:sz="4" w:space="0" w:color="auto"/>
              <w:left w:val="single" w:sz="4" w:space="0" w:color="auto"/>
              <w:bottom w:val="single" w:sz="4" w:space="0" w:color="auto"/>
              <w:right w:val="nil"/>
            </w:tcBorders>
            <w:noWrap/>
            <w:vAlign w:val="center"/>
          </w:tcPr>
          <w:p w14:paraId="2EE329E9" w14:textId="4F23FD33" w:rsidR="00AC0151" w:rsidRDefault="00AC0151" w:rsidP="00AC0151">
            <w:pPr>
              <w:jc w:val="center"/>
              <w:rPr>
                <w:rFonts w:cs="Arial"/>
                <w:sz w:val="17"/>
                <w:szCs w:val="17"/>
              </w:rPr>
            </w:pPr>
            <w:r>
              <w:rPr>
                <w:rFonts w:cs="Arial"/>
                <w:sz w:val="17"/>
                <w:szCs w:val="17"/>
              </w:rPr>
              <w:t>44.96%</w:t>
            </w:r>
          </w:p>
        </w:tc>
        <w:tc>
          <w:tcPr>
            <w:tcW w:w="737" w:type="dxa"/>
            <w:tcBorders>
              <w:top w:val="single" w:sz="4" w:space="0" w:color="auto"/>
              <w:left w:val="single" w:sz="4" w:space="0" w:color="auto"/>
              <w:bottom w:val="single" w:sz="4" w:space="0" w:color="auto"/>
              <w:right w:val="single" w:sz="4" w:space="0" w:color="auto"/>
            </w:tcBorders>
            <w:noWrap/>
            <w:vAlign w:val="center"/>
          </w:tcPr>
          <w:p w14:paraId="5BCB91F4" w14:textId="32B563C5" w:rsidR="00AC0151" w:rsidRDefault="00AC0151" w:rsidP="00AC0151">
            <w:pPr>
              <w:jc w:val="center"/>
              <w:rPr>
                <w:rFonts w:cs="Arial"/>
                <w:sz w:val="17"/>
                <w:szCs w:val="17"/>
              </w:rPr>
            </w:pPr>
            <w:r>
              <w:rPr>
                <w:rFonts w:cs="Arial"/>
                <w:sz w:val="17"/>
                <w:szCs w:val="17"/>
              </w:rPr>
              <w:t>12.7</w:t>
            </w:r>
          </w:p>
        </w:tc>
        <w:tc>
          <w:tcPr>
            <w:tcW w:w="737" w:type="dxa"/>
            <w:tcBorders>
              <w:top w:val="single" w:sz="4" w:space="0" w:color="auto"/>
              <w:left w:val="nil"/>
              <w:bottom w:val="single" w:sz="4" w:space="0" w:color="auto"/>
              <w:right w:val="single" w:sz="4" w:space="0" w:color="auto"/>
            </w:tcBorders>
            <w:noWrap/>
            <w:vAlign w:val="center"/>
          </w:tcPr>
          <w:p w14:paraId="2BAB3454" w14:textId="73C15906" w:rsidR="00AC0151" w:rsidRDefault="00AC0151" w:rsidP="00AC0151">
            <w:pPr>
              <w:jc w:val="center"/>
              <w:rPr>
                <w:rFonts w:cs="Arial"/>
                <w:sz w:val="17"/>
                <w:szCs w:val="17"/>
              </w:rPr>
            </w:pPr>
            <w:r>
              <w:rPr>
                <w:rFonts w:cs="Arial"/>
                <w:sz w:val="17"/>
                <w:szCs w:val="17"/>
              </w:rPr>
              <w:t>14.0</w:t>
            </w:r>
          </w:p>
        </w:tc>
      </w:tr>
    </w:tbl>
    <w:p w14:paraId="392F48F1" w14:textId="77777777" w:rsidR="0022186B" w:rsidRPr="004D3B46" w:rsidRDefault="0022186B" w:rsidP="0022186B">
      <w:pPr>
        <w:spacing w:before="40"/>
        <w:ind w:left="-85"/>
        <w:rPr>
          <w:rFonts w:cs="Arial"/>
          <w:sz w:val="18"/>
          <w:szCs w:val="18"/>
        </w:rPr>
      </w:pPr>
      <w:r w:rsidRPr="004D3B46">
        <w:rPr>
          <w:rFonts w:cs="Arial"/>
          <w:sz w:val="18"/>
          <w:szCs w:val="18"/>
        </w:rPr>
        <w:t>SI unit equivalents: ppm (parts per million; 1 x 10</w:t>
      </w:r>
      <w:r>
        <w:rPr>
          <w:rFonts w:cs="Arial"/>
          <w:sz w:val="18"/>
          <w:szCs w:val="18"/>
          <w:vertAlign w:val="superscript"/>
        </w:rPr>
        <w:t>-</w:t>
      </w:r>
      <w:r w:rsidRPr="004D3B46">
        <w:rPr>
          <w:rFonts w:cs="Arial"/>
          <w:sz w:val="18"/>
          <w:szCs w:val="18"/>
          <w:vertAlign w:val="superscript"/>
        </w:rPr>
        <w:t>6</w:t>
      </w:r>
      <w:r w:rsidRPr="004D3B46">
        <w:rPr>
          <w:rFonts w:cs="Arial"/>
          <w:sz w:val="18"/>
          <w:szCs w:val="18"/>
        </w:rPr>
        <w:t>) ≡ mg/kg; wt.% (weight per cent) ≡ % (mass fraction).</w:t>
      </w:r>
    </w:p>
    <w:p w14:paraId="660E1592" w14:textId="77777777" w:rsidR="0022186B" w:rsidRPr="004F0E27" w:rsidRDefault="0022186B" w:rsidP="0022186B">
      <w:pPr>
        <w:spacing w:before="40"/>
        <w:ind w:left="-85"/>
        <w:rPr>
          <w:sz w:val="18"/>
          <w:szCs w:val="18"/>
        </w:rPr>
      </w:pPr>
      <w:r w:rsidRPr="004F0E27">
        <w:rPr>
          <w:sz w:val="18"/>
          <w:szCs w:val="18"/>
        </w:rPr>
        <w:t>Note 1: intervals may appear asymmetric due to rounding</w:t>
      </w:r>
      <w:r>
        <w:rPr>
          <w:sz w:val="18"/>
          <w:szCs w:val="18"/>
        </w:rPr>
        <w:t>; IND = indeterminate.</w:t>
      </w:r>
    </w:p>
    <w:p w14:paraId="455E81F1" w14:textId="77777777" w:rsidR="0022186B" w:rsidRDefault="0022186B" w:rsidP="0022186B">
      <w:pPr>
        <w:spacing w:before="40"/>
        <w:ind w:left="-85"/>
        <w:rPr>
          <w:sz w:val="18"/>
          <w:szCs w:val="18"/>
          <w:lang w:val="en-AU"/>
        </w:rPr>
      </w:pPr>
      <w:r w:rsidRPr="004F0E27">
        <w:rPr>
          <w:sz w:val="18"/>
          <w:szCs w:val="18"/>
          <w:lang w:val="en-AU"/>
        </w:rPr>
        <w:t>Note 2: the number of decimal places quoted does not imply accuracy of the certified value to this level but are given to minimise rounding errors when calculating 2SD and 3SD windows.</w:t>
      </w:r>
      <w:r>
        <w:rPr>
          <w:sz w:val="18"/>
          <w:szCs w:val="18"/>
          <w:lang w:val="en-AU"/>
        </w:rPr>
        <w:br w:type="page"/>
      </w:r>
    </w:p>
    <w:p w14:paraId="7AB5918A" w14:textId="77777777" w:rsidR="00B45EF0" w:rsidRPr="007854A6" w:rsidRDefault="00B45EF0" w:rsidP="00B45EF0">
      <w:pPr>
        <w:pStyle w:val="Heading4"/>
      </w:pPr>
      <w:bookmarkStart w:id="65" w:name="_Toc148103521"/>
      <w:bookmarkStart w:id="66" w:name="_Hlk143527489"/>
      <w:bookmarkStart w:id="67" w:name="_Hlk160569080"/>
      <w:bookmarkStart w:id="68" w:name="_Toc148103522"/>
      <w:bookmarkEnd w:id="51"/>
      <w:r w:rsidRPr="007854A6">
        <w:lastRenderedPageBreak/>
        <w:t>PARTICIPATING LABORATORIES</w:t>
      </w:r>
      <w:bookmarkEnd w:id="65"/>
    </w:p>
    <w:p w14:paraId="229D42FC" w14:textId="77777777" w:rsidR="00B45EF0" w:rsidRPr="00584818" w:rsidRDefault="00B45EF0" w:rsidP="00B45EF0">
      <w:pPr>
        <w:pStyle w:val="Heading7"/>
        <w:tabs>
          <w:tab w:val="clear" w:pos="1440"/>
          <w:tab w:val="left" w:pos="2127"/>
        </w:tabs>
      </w:pPr>
      <w:r>
        <w:tab/>
      </w:r>
    </w:p>
    <w:tbl>
      <w:tblPr>
        <w:tblW w:w="9107" w:type="dxa"/>
        <w:jc w:val="center"/>
        <w:tblLook w:val="04A0" w:firstRow="1" w:lastRow="0" w:firstColumn="1" w:lastColumn="0" w:noHBand="0" w:noVBand="1"/>
      </w:tblPr>
      <w:tblGrid>
        <w:gridCol w:w="9107"/>
      </w:tblGrid>
      <w:tr w:rsidR="00B45EF0" w:rsidRPr="00E239D3" w14:paraId="039B12AD" w14:textId="77777777" w:rsidTr="0012247B">
        <w:trPr>
          <w:trHeight w:val="295"/>
          <w:jc w:val="center"/>
        </w:trPr>
        <w:tc>
          <w:tcPr>
            <w:tcW w:w="9107" w:type="dxa"/>
            <w:vAlign w:val="center"/>
          </w:tcPr>
          <w:p w14:paraId="061F8E19" w14:textId="77777777" w:rsidR="00B45EF0" w:rsidRPr="00647ACC" w:rsidRDefault="00B45EF0" w:rsidP="0012247B">
            <w:pPr>
              <w:pStyle w:val="ListParagraph"/>
              <w:numPr>
                <w:ilvl w:val="0"/>
                <w:numId w:val="19"/>
              </w:numPr>
              <w:ind w:left="462" w:hanging="425"/>
              <w:rPr>
                <w:rFonts w:cs="Arial"/>
                <w:sz w:val="22"/>
                <w:szCs w:val="22"/>
              </w:rPr>
            </w:pPr>
            <w:bookmarkStart w:id="69" w:name="_Hlk135750669"/>
            <w:proofErr w:type="spellStart"/>
            <w:r w:rsidRPr="00647ACC">
              <w:rPr>
                <w:rFonts w:cs="Arial"/>
                <w:sz w:val="22"/>
                <w:szCs w:val="22"/>
              </w:rPr>
              <w:t>Actlabs</w:t>
            </w:r>
            <w:proofErr w:type="spellEnd"/>
            <w:r w:rsidRPr="00647ACC">
              <w:rPr>
                <w:rFonts w:cs="Arial"/>
                <w:sz w:val="22"/>
                <w:szCs w:val="22"/>
              </w:rPr>
              <w:t>, Ancaster, Ontario, Canada</w:t>
            </w:r>
          </w:p>
        </w:tc>
      </w:tr>
      <w:tr w:rsidR="00B45EF0" w:rsidRPr="00E239D3" w14:paraId="74B2AF63" w14:textId="77777777" w:rsidTr="0012247B">
        <w:trPr>
          <w:trHeight w:val="295"/>
          <w:jc w:val="center"/>
        </w:trPr>
        <w:tc>
          <w:tcPr>
            <w:tcW w:w="9107" w:type="dxa"/>
            <w:vAlign w:val="center"/>
          </w:tcPr>
          <w:p w14:paraId="6F283629"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Alex Stewart International, Mendoza, Argentina</w:t>
            </w:r>
          </w:p>
        </w:tc>
      </w:tr>
      <w:tr w:rsidR="00B45EF0" w:rsidRPr="00E239D3" w14:paraId="32896756" w14:textId="77777777" w:rsidTr="0012247B">
        <w:trPr>
          <w:trHeight w:val="295"/>
          <w:jc w:val="center"/>
        </w:trPr>
        <w:tc>
          <w:tcPr>
            <w:tcW w:w="9107" w:type="dxa"/>
            <w:vAlign w:val="center"/>
          </w:tcPr>
          <w:p w14:paraId="05FF69C5"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Canning Vale, WA, Australia</w:t>
            </w:r>
          </w:p>
        </w:tc>
      </w:tr>
      <w:tr w:rsidR="00B45EF0" w:rsidRPr="00E239D3" w14:paraId="396DCCF4" w14:textId="77777777" w:rsidTr="0012247B">
        <w:trPr>
          <w:trHeight w:val="295"/>
          <w:jc w:val="center"/>
        </w:trPr>
        <w:tc>
          <w:tcPr>
            <w:tcW w:w="9107" w:type="dxa"/>
            <w:vAlign w:val="center"/>
          </w:tcPr>
          <w:p w14:paraId="5C4E0DA1"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Johannesburg, South Africa</w:t>
            </w:r>
          </w:p>
        </w:tc>
      </w:tr>
      <w:tr w:rsidR="00B45EF0" w:rsidRPr="00E239D3" w14:paraId="2C18D46F" w14:textId="77777777" w:rsidTr="0012247B">
        <w:trPr>
          <w:trHeight w:val="295"/>
          <w:jc w:val="center"/>
        </w:trPr>
        <w:tc>
          <w:tcPr>
            <w:tcW w:w="9107" w:type="dxa"/>
            <w:vAlign w:val="center"/>
          </w:tcPr>
          <w:p w14:paraId="445C82F5"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Kalgoorlie, WA, Australia</w:t>
            </w:r>
          </w:p>
        </w:tc>
      </w:tr>
      <w:tr w:rsidR="00B45EF0" w:rsidRPr="00E239D3" w14:paraId="756A3A78" w14:textId="77777777" w:rsidTr="0012247B">
        <w:trPr>
          <w:trHeight w:val="295"/>
          <w:jc w:val="center"/>
        </w:trPr>
        <w:tc>
          <w:tcPr>
            <w:tcW w:w="9107" w:type="dxa"/>
            <w:vAlign w:val="center"/>
          </w:tcPr>
          <w:p w14:paraId="4F9A8196"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Lima, Peru</w:t>
            </w:r>
          </w:p>
        </w:tc>
      </w:tr>
      <w:tr w:rsidR="00B45EF0" w:rsidRPr="00E239D3" w14:paraId="719A8045" w14:textId="77777777" w:rsidTr="0012247B">
        <w:trPr>
          <w:trHeight w:val="295"/>
          <w:jc w:val="center"/>
        </w:trPr>
        <w:tc>
          <w:tcPr>
            <w:tcW w:w="9107" w:type="dxa"/>
            <w:vAlign w:val="center"/>
          </w:tcPr>
          <w:p w14:paraId="07520BC7"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Loughrea, Galway, Ireland</w:t>
            </w:r>
          </w:p>
        </w:tc>
      </w:tr>
      <w:tr w:rsidR="00B45EF0" w:rsidRPr="00E239D3" w14:paraId="2BA66B43" w14:textId="77777777" w:rsidTr="0012247B">
        <w:trPr>
          <w:trHeight w:val="295"/>
          <w:jc w:val="center"/>
        </w:trPr>
        <w:tc>
          <w:tcPr>
            <w:tcW w:w="9107" w:type="dxa"/>
            <w:vAlign w:val="center"/>
          </w:tcPr>
          <w:p w14:paraId="4F37D2FF"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Malaga, WA, Australia</w:t>
            </w:r>
          </w:p>
        </w:tc>
      </w:tr>
      <w:tr w:rsidR="00B45EF0" w:rsidRPr="00E239D3" w14:paraId="4CE0502C" w14:textId="77777777" w:rsidTr="0012247B">
        <w:trPr>
          <w:trHeight w:val="295"/>
          <w:jc w:val="center"/>
        </w:trPr>
        <w:tc>
          <w:tcPr>
            <w:tcW w:w="9107" w:type="dxa"/>
            <w:vAlign w:val="center"/>
          </w:tcPr>
          <w:p w14:paraId="2A6DAF06"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ALS, Vancouver, BC, Canada</w:t>
            </w:r>
          </w:p>
        </w:tc>
      </w:tr>
      <w:tr w:rsidR="00B45EF0" w:rsidRPr="00E239D3" w14:paraId="7A87B4F3" w14:textId="77777777" w:rsidTr="0012247B">
        <w:trPr>
          <w:trHeight w:val="295"/>
          <w:jc w:val="center"/>
        </w:trPr>
        <w:tc>
          <w:tcPr>
            <w:tcW w:w="9107" w:type="dxa"/>
            <w:vAlign w:val="center"/>
          </w:tcPr>
          <w:p w14:paraId="54707D67"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American Assay Laboratories, Sparks, Nevada, USA</w:t>
            </w:r>
          </w:p>
        </w:tc>
      </w:tr>
      <w:tr w:rsidR="00B45EF0" w:rsidRPr="00E239D3" w14:paraId="041F20E9" w14:textId="77777777" w:rsidTr="0012247B">
        <w:trPr>
          <w:trHeight w:val="295"/>
          <w:jc w:val="center"/>
        </w:trPr>
        <w:tc>
          <w:tcPr>
            <w:tcW w:w="9107" w:type="dxa"/>
            <w:vAlign w:val="center"/>
          </w:tcPr>
          <w:p w14:paraId="4335DAFE"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ANSTO, Lucas Heights, NSW, Australia</w:t>
            </w:r>
          </w:p>
        </w:tc>
      </w:tr>
      <w:tr w:rsidR="00B45EF0" w:rsidRPr="00E239D3" w14:paraId="264081A6" w14:textId="77777777" w:rsidTr="0012247B">
        <w:trPr>
          <w:trHeight w:val="295"/>
          <w:jc w:val="center"/>
        </w:trPr>
        <w:tc>
          <w:tcPr>
            <w:tcW w:w="9107" w:type="dxa"/>
            <w:vAlign w:val="center"/>
          </w:tcPr>
          <w:p w14:paraId="393E4DEE"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Bureau Veritas </w:t>
            </w:r>
            <w:proofErr w:type="spellStart"/>
            <w:r w:rsidRPr="00647ACC">
              <w:rPr>
                <w:rFonts w:cs="Arial"/>
                <w:sz w:val="22"/>
                <w:szCs w:val="22"/>
              </w:rPr>
              <w:t>Geoanalytical</w:t>
            </w:r>
            <w:proofErr w:type="spellEnd"/>
            <w:r w:rsidRPr="00647ACC">
              <w:rPr>
                <w:rFonts w:cs="Arial"/>
                <w:sz w:val="22"/>
                <w:szCs w:val="22"/>
              </w:rPr>
              <w:t>, Perth, WA, Australia</w:t>
            </w:r>
          </w:p>
        </w:tc>
      </w:tr>
      <w:tr w:rsidR="00B45EF0" w:rsidRPr="00E239D3" w14:paraId="745FC4FD" w14:textId="77777777" w:rsidTr="0012247B">
        <w:trPr>
          <w:trHeight w:val="295"/>
          <w:jc w:val="center"/>
        </w:trPr>
        <w:tc>
          <w:tcPr>
            <w:tcW w:w="9107" w:type="dxa"/>
            <w:vAlign w:val="center"/>
          </w:tcPr>
          <w:p w14:paraId="13BA7D26"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CERTIMIN, Lima, Peru</w:t>
            </w:r>
          </w:p>
        </w:tc>
      </w:tr>
      <w:tr w:rsidR="00B45EF0" w:rsidRPr="00E239D3" w14:paraId="55F5611D" w14:textId="77777777" w:rsidTr="0012247B">
        <w:trPr>
          <w:trHeight w:val="295"/>
          <w:jc w:val="center"/>
        </w:trPr>
        <w:tc>
          <w:tcPr>
            <w:tcW w:w="9107" w:type="dxa"/>
            <w:vAlign w:val="center"/>
          </w:tcPr>
          <w:p w14:paraId="191501DE"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Gekko Assay Labs, Ballarat, VIC, Australia</w:t>
            </w:r>
          </w:p>
        </w:tc>
      </w:tr>
      <w:tr w:rsidR="00B45EF0" w:rsidRPr="00E239D3" w14:paraId="022F3182" w14:textId="77777777" w:rsidTr="0012247B">
        <w:trPr>
          <w:trHeight w:val="295"/>
          <w:jc w:val="center"/>
        </w:trPr>
        <w:tc>
          <w:tcPr>
            <w:tcW w:w="9107" w:type="dxa"/>
            <w:vAlign w:val="center"/>
          </w:tcPr>
          <w:p w14:paraId="419B699B"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Inspectorate (BV), Lima, Peru</w:t>
            </w:r>
          </w:p>
        </w:tc>
      </w:tr>
      <w:tr w:rsidR="00B45EF0" w:rsidRPr="00E239D3" w14:paraId="5B6548DD" w14:textId="77777777" w:rsidTr="0012247B">
        <w:trPr>
          <w:trHeight w:val="295"/>
          <w:jc w:val="center"/>
        </w:trPr>
        <w:tc>
          <w:tcPr>
            <w:tcW w:w="9107" w:type="dxa"/>
            <w:vAlign w:val="center"/>
          </w:tcPr>
          <w:p w14:paraId="678B05AA"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Intertek </w:t>
            </w:r>
            <w:proofErr w:type="spellStart"/>
            <w:r w:rsidRPr="00647ACC">
              <w:rPr>
                <w:rFonts w:cs="Arial"/>
                <w:sz w:val="22"/>
                <w:szCs w:val="22"/>
              </w:rPr>
              <w:t>Genalysis</w:t>
            </w:r>
            <w:proofErr w:type="spellEnd"/>
            <w:r w:rsidRPr="00647ACC">
              <w:rPr>
                <w:rFonts w:cs="Arial"/>
                <w:sz w:val="22"/>
                <w:szCs w:val="22"/>
              </w:rPr>
              <w:t>, Perth, WA, Australia</w:t>
            </w:r>
          </w:p>
        </w:tc>
      </w:tr>
      <w:tr w:rsidR="00B45EF0" w:rsidRPr="00E239D3" w14:paraId="0FFCE962" w14:textId="77777777" w:rsidTr="0012247B">
        <w:trPr>
          <w:trHeight w:val="295"/>
          <w:jc w:val="center"/>
        </w:trPr>
        <w:tc>
          <w:tcPr>
            <w:tcW w:w="9107" w:type="dxa"/>
            <w:vAlign w:val="center"/>
          </w:tcPr>
          <w:p w14:paraId="57A92BA9"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Intertek Tarkwa, Tarkwa, Ghana</w:t>
            </w:r>
          </w:p>
        </w:tc>
      </w:tr>
      <w:tr w:rsidR="00B45EF0" w:rsidRPr="00E239D3" w14:paraId="23DC1B74" w14:textId="77777777" w:rsidTr="0012247B">
        <w:trPr>
          <w:trHeight w:val="295"/>
          <w:jc w:val="center"/>
        </w:trPr>
        <w:tc>
          <w:tcPr>
            <w:tcW w:w="9107" w:type="dxa"/>
            <w:vAlign w:val="center"/>
          </w:tcPr>
          <w:p w14:paraId="74921928"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Intertek Testing Services Philippines, </w:t>
            </w:r>
            <w:proofErr w:type="spellStart"/>
            <w:r w:rsidRPr="00647ACC">
              <w:rPr>
                <w:rFonts w:cs="Arial"/>
                <w:sz w:val="22"/>
                <w:szCs w:val="22"/>
              </w:rPr>
              <w:t>Cupang</w:t>
            </w:r>
            <w:proofErr w:type="spellEnd"/>
            <w:r w:rsidRPr="00647ACC">
              <w:rPr>
                <w:rFonts w:cs="Arial"/>
                <w:sz w:val="22"/>
                <w:szCs w:val="22"/>
              </w:rPr>
              <w:t>, Muntinlupa, Philippines</w:t>
            </w:r>
          </w:p>
        </w:tc>
      </w:tr>
      <w:tr w:rsidR="00B45EF0" w:rsidRPr="00E239D3" w14:paraId="3BD031F7" w14:textId="77777777" w:rsidTr="0012247B">
        <w:trPr>
          <w:trHeight w:val="295"/>
          <w:jc w:val="center"/>
        </w:trPr>
        <w:tc>
          <w:tcPr>
            <w:tcW w:w="9107" w:type="dxa"/>
            <w:vAlign w:val="center"/>
          </w:tcPr>
          <w:p w14:paraId="4E15F7CC"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MSA ENVAL Laboratories, Yamoussoukro, Côte d'Ivoire</w:t>
            </w:r>
          </w:p>
        </w:tc>
      </w:tr>
      <w:tr w:rsidR="00B45EF0" w:rsidRPr="00E239D3" w14:paraId="19C05699" w14:textId="77777777" w:rsidTr="0012247B">
        <w:trPr>
          <w:trHeight w:val="295"/>
          <w:jc w:val="center"/>
        </w:trPr>
        <w:tc>
          <w:tcPr>
            <w:tcW w:w="9107" w:type="dxa"/>
            <w:vAlign w:val="center"/>
          </w:tcPr>
          <w:p w14:paraId="3D1996F0"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MSALABS, Prince George, BC, Canada</w:t>
            </w:r>
          </w:p>
        </w:tc>
      </w:tr>
      <w:tr w:rsidR="00B45EF0" w:rsidRPr="00E239D3" w14:paraId="232B8B54" w14:textId="77777777" w:rsidTr="0012247B">
        <w:trPr>
          <w:trHeight w:val="295"/>
          <w:jc w:val="center"/>
        </w:trPr>
        <w:tc>
          <w:tcPr>
            <w:tcW w:w="9107" w:type="dxa"/>
            <w:vAlign w:val="center"/>
          </w:tcPr>
          <w:p w14:paraId="02C6E428"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MSALABS, Val-d'Or, Quebec, Canada</w:t>
            </w:r>
          </w:p>
        </w:tc>
      </w:tr>
      <w:tr w:rsidR="00B45EF0" w:rsidRPr="00E239D3" w14:paraId="2FF5B3AF" w14:textId="77777777" w:rsidTr="0012247B">
        <w:trPr>
          <w:trHeight w:val="295"/>
          <w:jc w:val="center"/>
        </w:trPr>
        <w:tc>
          <w:tcPr>
            <w:tcW w:w="9107" w:type="dxa"/>
            <w:vAlign w:val="center"/>
          </w:tcPr>
          <w:p w14:paraId="588CE338"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MSALABS </w:t>
            </w:r>
            <w:proofErr w:type="spellStart"/>
            <w:r w:rsidRPr="00647ACC">
              <w:rPr>
                <w:rFonts w:cs="Arial"/>
                <w:sz w:val="22"/>
                <w:szCs w:val="22"/>
              </w:rPr>
              <w:t>Bulyanhulu</w:t>
            </w:r>
            <w:proofErr w:type="spellEnd"/>
            <w:r w:rsidRPr="00647ACC">
              <w:rPr>
                <w:rFonts w:cs="Arial"/>
                <w:sz w:val="22"/>
                <w:szCs w:val="22"/>
              </w:rPr>
              <w:t xml:space="preserve"> Gold Mine, </w:t>
            </w:r>
            <w:proofErr w:type="spellStart"/>
            <w:r w:rsidRPr="00647ACC">
              <w:rPr>
                <w:rFonts w:cs="Arial"/>
                <w:sz w:val="22"/>
                <w:szCs w:val="22"/>
              </w:rPr>
              <w:t>Bubada</w:t>
            </w:r>
            <w:proofErr w:type="spellEnd"/>
            <w:r w:rsidRPr="00647ACC">
              <w:rPr>
                <w:rFonts w:cs="Arial"/>
                <w:sz w:val="22"/>
                <w:szCs w:val="22"/>
              </w:rPr>
              <w:t xml:space="preserve">, </w:t>
            </w:r>
            <w:proofErr w:type="spellStart"/>
            <w:r w:rsidRPr="00647ACC">
              <w:rPr>
                <w:rFonts w:cs="Arial"/>
                <w:sz w:val="22"/>
                <w:szCs w:val="22"/>
              </w:rPr>
              <w:t>Shinyanga</w:t>
            </w:r>
            <w:proofErr w:type="spellEnd"/>
            <w:r w:rsidRPr="00647ACC">
              <w:rPr>
                <w:rFonts w:cs="Arial"/>
                <w:sz w:val="22"/>
                <w:szCs w:val="22"/>
              </w:rPr>
              <w:t>, United Republic of Tanzania</w:t>
            </w:r>
          </w:p>
        </w:tc>
      </w:tr>
      <w:tr w:rsidR="00B45EF0" w:rsidRPr="00E239D3" w14:paraId="60143BF6" w14:textId="77777777" w:rsidTr="0012247B">
        <w:trPr>
          <w:trHeight w:val="295"/>
          <w:jc w:val="center"/>
        </w:trPr>
        <w:tc>
          <w:tcPr>
            <w:tcW w:w="9107" w:type="dxa"/>
            <w:vAlign w:val="center"/>
          </w:tcPr>
          <w:p w14:paraId="7FFB2054" w14:textId="77777777" w:rsidR="00B45EF0" w:rsidRPr="00647ACC" w:rsidRDefault="00B45EF0" w:rsidP="0012247B">
            <w:pPr>
              <w:pStyle w:val="ListParagraph"/>
              <w:numPr>
                <w:ilvl w:val="0"/>
                <w:numId w:val="19"/>
              </w:numPr>
              <w:ind w:left="462" w:hanging="425"/>
              <w:rPr>
                <w:rFonts w:cs="Arial"/>
                <w:spacing w:val="-6"/>
                <w:sz w:val="22"/>
                <w:szCs w:val="22"/>
              </w:rPr>
            </w:pPr>
            <w:r w:rsidRPr="00647ACC">
              <w:rPr>
                <w:rFonts w:cs="Arial"/>
                <w:spacing w:val="-6"/>
                <w:sz w:val="22"/>
                <w:szCs w:val="22"/>
              </w:rPr>
              <w:t xml:space="preserve">MSALABS </w:t>
            </w:r>
            <w:proofErr w:type="spellStart"/>
            <w:r w:rsidRPr="00647ACC">
              <w:rPr>
                <w:rFonts w:cs="Arial"/>
                <w:spacing w:val="-6"/>
                <w:sz w:val="22"/>
                <w:szCs w:val="22"/>
              </w:rPr>
              <w:t>Kibali</w:t>
            </w:r>
            <w:proofErr w:type="spellEnd"/>
            <w:r w:rsidRPr="00647ACC">
              <w:rPr>
                <w:rFonts w:cs="Arial"/>
                <w:spacing w:val="-6"/>
                <w:sz w:val="22"/>
                <w:szCs w:val="22"/>
              </w:rPr>
              <w:t xml:space="preserve"> Gold Mines, Doko, Haut-</w:t>
            </w:r>
            <w:proofErr w:type="spellStart"/>
            <w:r w:rsidRPr="00647ACC">
              <w:rPr>
                <w:rFonts w:cs="Arial"/>
                <w:spacing w:val="-6"/>
                <w:sz w:val="22"/>
                <w:szCs w:val="22"/>
              </w:rPr>
              <w:t>Uélé</w:t>
            </w:r>
            <w:proofErr w:type="spellEnd"/>
            <w:r w:rsidRPr="00647ACC">
              <w:rPr>
                <w:rFonts w:cs="Arial"/>
                <w:spacing w:val="-6"/>
                <w:sz w:val="22"/>
                <w:szCs w:val="22"/>
              </w:rPr>
              <w:t>, Congo, Democratic Republic of the (Zaire)</w:t>
            </w:r>
          </w:p>
        </w:tc>
      </w:tr>
      <w:tr w:rsidR="00B45EF0" w:rsidRPr="00E239D3" w14:paraId="44A52F8F" w14:textId="77777777" w:rsidTr="0012247B">
        <w:trPr>
          <w:trHeight w:val="295"/>
          <w:jc w:val="center"/>
        </w:trPr>
        <w:tc>
          <w:tcPr>
            <w:tcW w:w="9107" w:type="dxa"/>
            <w:vAlign w:val="center"/>
          </w:tcPr>
          <w:p w14:paraId="034D398B"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On Site Laboratory Services, Bendigo, VIC, Australia</w:t>
            </w:r>
          </w:p>
        </w:tc>
      </w:tr>
      <w:tr w:rsidR="00B45EF0" w:rsidRPr="00E239D3" w14:paraId="79204DF3" w14:textId="77777777" w:rsidTr="0012247B">
        <w:trPr>
          <w:trHeight w:val="295"/>
          <w:jc w:val="center"/>
        </w:trPr>
        <w:tc>
          <w:tcPr>
            <w:tcW w:w="9107" w:type="dxa"/>
            <w:vAlign w:val="center"/>
          </w:tcPr>
          <w:p w14:paraId="101E6549"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PT </w:t>
            </w:r>
            <w:proofErr w:type="spellStart"/>
            <w:r w:rsidRPr="00647ACC">
              <w:rPr>
                <w:rFonts w:cs="Arial"/>
                <w:sz w:val="22"/>
                <w:szCs w:val="22"/>
              </w:rPr>
              <w:t>Geoservices</w:t>
            </w:r>
            <w:proofErr w:type="spellEnd"/>
            <w:r w:rsidRPr="00647ACC">
              <w:rPr>
                <w:rFonts w:cs="Arial"/>
                <w:sz w:val="22"/>
                <w:szCs w:val="22"/>
              </w:rPr>
              <w:t xml:space="preserve"> Ltd, </w:t>
            </w:r>
            <w:proofErr w:type="spellStart"/>
            <w:r w:rsidRPr="00647ACC">
              <w:rPr>
                <w:rFonts w:cs="Arial"/>
                <w:sz w:val="22"/>
                <w:szCs w:val="22"/>
              </w:rPr>
              <w:t>Cikarang</w:t>
            </w:r>
            <w:proofErr w:type="spellEnd"/>
            <w:r w:rsidRPr="00647ACC">
              <w:rPr>
                <w:rFonts w:cs="Arial"/>
                <w:sz w:val="22"/>
                <w:szCs w:val="22"/>
              </w:rPr>
              <w:t>, Jakarta Raya, Indonesia</w:t>
            </w:r>
          </w:p>
        </w:tc>
      </w:tr>
      <w:tr w:rsidR="00B45EF0" w:rsidRPr="00E239D3" w14:paraId="365DAA5E" w14:textId="77777777" w:rsidTr="0012247B">
        <w:trPr>
          <w:trHeight w:val="295"/>
          <w:jc w:val="center"/>
        </w:trPr>
        <w:tc>
          <w:tcPr>
            <w:tcW w:w="9107" w:type="dxa"/>
            <w:vAlign w:val="center"/>
          </w:tcPr>
          <w:p w14:paraId="675B5877"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PT Intertek Utama Services, Jakarta Timur, DKI Jakarta, Indonesia</w:t>
            </w:r>
          </w:p>
        </w:tc>
      </w:tr>
      <w:tr w:rsidR="00B45EF0" w:rsidRPr="00E239D3" w14:paraId="1E3D3733" w14:textId="77777777" w:rsidTr="0012247B">
        <w:trPr>
          <w:trHeight w:val="295"/>
          <w:jc w:val="center"/>
        </w:trPr>
        <w:tc>
          <w:tcPr>
            <w:tcW w:w="9107" w:type="dxa"/>
            <w:vAlign w:val="center"/>
          </w:tcPr>
          <w:p w14:paraId="425DA985"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Ravenswood Gold, Ravenswood, QLD, Australia</w:t>
            </w:r>
          </w:p>
        </w:tc>
      </w:tr>
      <w:tr w:rsidR="00B45EF0" w:rsidRPr="00E239D3" w14:paraId="6FE6F6A0" w14:textId="77777777" w:rsidTr="0012247B">
        <w:trPr>
          <w:trHeight w:val="295"/>
          <w:jc w:val="center"/>
        </w:trPr>
        <w:tc>
          <w:tcPr>
            <w:tcW w:w="9107" w:type="dxa"/>
            <w:vAlign w:val="center"/>
          </w:tcPr>
          <w:p w14:paraId="2D7B57E0" w14:textId="77777777" w:rsidR="00B45EF0" w:rsidRPr="00647ACC" w:rsidRDefault="00B45EF0" w:rsidP="0012247B">
            <w:pPr>
              <w:pStyle w:val="ListParagraph"/>
              <w:numPr>
                <w:ilvl w:val="0"/>
                <w:numId w:val="19"/>
              </w:numPr>
              <w:ind w:left="462" w:hanging="425"/>
              <w:rPr>
                <w:rFonts w:cs="Arial"/>
                <w:sz w:val="22"/>
                <w:szCs w:val="22"/>
              </w:rPr>
            </w:pPr>
            <w:proofErr w:type="spellStart"/>
            <w:r w:rsidRPr="00647ACC">
              <w:rPr>
                <w:rFonts w:cs="Arial"/>
                <w:sz w:val="22"/>
                <w:szCs w:val="22"/>
              </w:rPr>
              <w:t>Reminex</w:t>
            </w:r>
            <w:proofErr w:type="spellEnd"/>
            <w:r w:rsidRPr="00647ACC">
              <w:rPr>
                <w:rFonts w:cs="Arial"/>
                <w:sz w:val="22"/>
                <w:szCs w:val="22"/>
              </w:rPr>
              <w:t xml:space="preserve"> Centre de Recherche, Marrakesh, Marrakesh-Safi, Morocco</w:t>
            </w:r>
          </w:p>
        </w:tc>
      </w:tr>
      <w:tr w:rsidR="00B45EF0" w:rsidRPr="00E239D3" w14:paraId="5EA1FFF3" w14:textId="77777777" w:rsidTr="0012247B">
        <w:trPr>
          <w:trHeight w:val="295"/>
          <w:jc w:val="center"/>
        </w:trPr>
        <w:tc>
          <w:tcPr>
            <w:tcW w:w="9107" w:type="dxa"/>
            <w:vAlign w:val="center"/>
          </w:tcPr>
          <w:p w14:paraId="0A90588E"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SGS, Randfontein, Gauteng, South Africa</w:t>
            </w:r>
          </w:p>
        </w:tc>
      </w:tr>
      <w:tr w:rsidR="00B45EF0" w:rsidRPr="00E239D3" w14:paraId="73AE59A1" w14:textId="77777777" w:rsidTr="0012247B">
        <w:trPr>
          <w:trHeight w:val="295"/>
          <w:jc w:val="center"/>
        </w:trPr>
        <w:tc>
          <w:tcPr>
            <w:tcW w:w="9107" w:type="dxa"/>
            <w:vAlign w:val="center"/>
          </w:tcPr>
          <w:p w14:paraId="07E4E83E"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SGS Australia Mineral Services, Perth, WA, Australia</w:t>
            </w:r>
          </w:p>
        </w:tc>
      </w:tr>
      <w:tr w:rsidR="00B45EF0" w:rsidRPr="00E239D3" w14:paraId="6967E23A" w14:textId="77777777" w:rsidTr="0012247B">
        <w:trPr>
          <w:trHeight w:val="295"/>
          <w:jc w:val="center"/>
        </w:trPr>
        <w:tc>
          <w:tcPr>
            <w:tcW w:w="9107" w:type="dxa"/>
            <w:vAlign w:val="center"/>
          </w:tcPr>
          <w:p w14:paraId="02B15DCB"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SGS Tarkwa, Tarkwa, Western Region, Ghana</w:t>
            </w:r>
          </w:p>
        </w:tc>
      </w:tr>
      <w:tr w:rsidR="00B45EF0" w:rsidRPr="00E239D3" w14:paraId="3861F661" w14:textId="77777777" w:rsidTr="0012247B">
        <w:trPr>
          <w:trHeight w:val="295"/>
          <w:jc w:val="center"/>
        </w:trPr>
        <w:tc>
          <w:tcPr>
            <w:tcW w:w="9107" w:type="dxa"/>
            <w:vAlign w:val="center"/>
          </w:tcPr>
          <w:p w14:paraId="515EAEBA"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Shiva </w:t>
            </w:r>
            <w:proofErr w:type="spellStart"/>
            <w:r w:rsidRPr="00647ACC">
              <w:rPr>
                <w:rFonts w:cs="Arial"/>
                <w:sz w:val="22"/>
                <w:szCs w:val="22"/>
              </w:rPr>
              <w:t>Analyticals</w:t>
            </w:r>
            <w:proofErr w:type="spellEnd"/>
            <w:r w:rsidRPr="00647ACC">
              <w:rPr>
                <w:rFonts w:cs="Arial"/>
                <w:sz w:val="22"/>
                <w:szCs w:val="22"/>
              </w:rPr>
              <w:t xml:space="preserve"> Ltd, Bangalore North, Karnataka, India</w:t>
            </w:r>
          </w:p>
        </w:tc>
      </w:tr>
      <w:tr w:rsidR="00B45EF0" w:rsidRPr="00E239D3" w14:paraId="24658326" w14:textId="77777777" w:rsidTr="0012247B">
        <w:trPr>
          <w:trHeight w:val="295"/>
          <w:jc w:val="center"/>
        </w:trPr>
        <w:tc>
          <w:tcPr>
            <w:tcW w:w="9107" w:type="dxa"/>
            <w:vAlign w:val="center"/>
          </w:tcPr>
          <w:p w14:paraId="2135B4CB" w14:textId="77777777" w:rsidR="00B45EF0" w:rsidRPr="00647ACC" w:rsidRDefault="00B45EF0" w:rsidP="0012247B">
            <w:pPr>
              <w:pStyle w:val="ListParagraph"/>
              <w:numPr>
                <w:ilvl w:val="0"/>
                <w:numId w:val="19"/>
              </w:numPr>
              <w:ind w:left="462" w:hanging="425"/>
              <w:rPr>
                <w:rFonts w:cs="Arial"/>
                <w:sz w:val="22"/>
                <w:szCs w:val="22"/>
              </w:rPr>
            </w:pPr>
            <w:r w:rsidRPr="00647ACC">
              <w:rPr>
                <w:rFonts w:cs="Arial"/>
                <w:sz w:val="22"/>
                <w:szCs w:val="22"/>
              </w:rPr>
              <w:t xml:space="preserve">Stewart Assay &amp; Environmental Laboratories LLC, Kara-Balta, </w:t>
            </w:r>
            <w:proofErr w:type="spellStart"/>
            <w:r w:rsidRPr="00647ACC">
              <w:rPr>
                <w:rFonts w:cs="Arial"/>
                <w:sz w:val="22"/>
                <w:szCs w:val="22"/>
              </w:rPr>
              <w:t>Chüy</w:t>
            </w:r>
            <w:proofErr w:type="spellEnd"/>
            <w:r w:rsidRPr="00647ACC">
              <w:rPr>
                <w:rFonts w:cs="Arial"/>
                <w:sz w:val="22"/>
                <w:szCs w:val="22"/>
              </w:rPr>
              <w:t>, Kyrgyzstan</w:t>
            </w:r>
          </w:p>
        </w:tc>
      </w:tr>
      <w:bookmarkEnd w:id="69"/>
    </w:tbl>
    <w:p w14:paraId="65651382" w14:textId="77777777" w:rsidR="00B45EF0" w:rsidRPr="000F506D" w:rsidRDefault="00B45EF0" w:rsidP="00B45EF0">
      <w:pPr>
        <w:tabs>
          <w:tab w:val="left" w:pos="-1440"/>
          <w:tab w:val="left" w:pos="-720"/>
          <w:tab w:val="left" w:pos="0"/>
          <w:tab w:val="left" w:pos="720"/>
          <w:tab w:val="left" w:pos="1440"/>
          <w:tab w:val="left" w:pos="5760"/>
        </w:tabs>
        <w:suppressAutoHyphens/>
        <w:rPr>
          <w:rFonts w:cs="Arial"/>
          <w:bCs/>
          <w:iCs/>
          <w:sz w:val="12"/>
          <w:szCs w:val="12"/>
          <w:lang w:val="en-US"/>
        </w:rPr>
      </w:pPr>
    </w:p>
    <w:p w14:paraId="71AA3FBC" w14:textId="77777777" w:rsidR="00B45EF0" w:rsidRDefault="00B45EF0" w:rsidP="00B45EF0">
      <w:pPr>
        <w:tabs>
          <w:tab w:val="left" w:pos="-1440"/>
          <w:tab w:val="left" w:pos="-720"/>
          <w:tab w:val="left" w:pos="720"/>
          <w:tab w:val="left" w:pos="1440"/>
          <w:tab w:val="left" w:pos="5760"/>
        </w:tabs>
        <w:suppressAutoHyphens/>
        <w:ind w:left="284" w:right="283"/>
        <w:jc w:val="both"/>
        <w:rPr>
          <w:rFonts w:cs="Arial"/>
          <w:b/>
          <w:bCs/>
          <w:i/>
          <w:iCs/>
          <w:szCs w:val="24"/>
          <w:lang w:val="en-US"/>
        </w:rPr>
      </w:pPr>
    </w:p>
    <w:p w14:paraId="2B5C0383" w14:textId="77777777" w:rsidR="00B45EF0" w:rsidRDefault="00B45EF0" w:rsidP="00B45EF0">
      <w:pPr>
        <w:tabs>
          <w:tab w:val="left" w:pos="-1440"/>
          <w:tab w:val="left" w:pos="-720"/>
          <w:tab w:val="left" w:pos="720"/>
          <w:tab w:val="left" w:pos="1440"/>
          <w:tab w:val="left" w:pos="5760"/>
        </w:tabs>
        <w:suppressAutoHyphens/>
        <w:ind w:left="284" w:right="283"/>
        <w:jc w:val="both"/>
        <w:rPr>
          <w:rFonts w:cs="Arial"/>
          <w:b/>
          <w:bCs/>
          <w:i/>
          <w:iCs/>
          <w:szCs w:val="24"/>
        </w:rPr>
      </w:pPr>
      <w:r>
        <w:rPr>
          <w:rFonts w:cs="Arial"/>
          <w:b/>
          <w:bCs/>
          <w:i/>
          <w:iCs/>
          <w:szCs w:val="24"/>
          <w:lang w:val="en-US"/>
        </w:rPr>
        <w:t>Please n</w:t>
      </w:r>
      <w:r w:rsidRPr="00B678DC">
        <w:rPr>
          <w:rFonts w:cs="Arial"/>
          <w:b/>
          <w:bCs/>
          <w:i/>
          <w:iCs/>
          <w:szCs w:val="24"/>
          <w:lang w:val="en-US"/>
        </w:rPr>
        <w:t xml:space="preserve">ote: </w:t>
      </w:r>
      <w:r>
        <w:rPr>
          <w:rFonts w:cs="Arial"/>
          <w:b/>
          <w:bCs/>
          <w:i/>
          <w:iCs/>
          <w:szCs w:val="24"/>
          <w:lang w:val="en-US"/>
        </w:rPr>
        <w:t>To preserve anonymity, the a</w:t>
      </w:r>
      <w:r w:rsidRPr="00B678DC">
        <w:rPr>
          <w:rFonts w:cs="Arial"/>
          <w:b/>
          <w:bCs/>
          <w:i/>
          <w:iCs/>
          <w:szCs w:val="24"/>
          <w:lang w:val="en-US"/>
        </w:rPr>
        <w:t xml:space="preserve">bove numbered alphabetical list of participating laboratories </w:t>
      </w:r>
      <w:r w:rsidRPr="00B678DC">
        <w:rPr>
          <w:rFonts w:cs="Arial"/>
          <w:b/>
          <w:bCs/>
          <w:i/>
          <w:iCs/>
          <w:szCs w:val="24"/>
          <w:u w:val="single"/>
          <w:lang w:val="en-US"/>
        </w:rPr>
        <w:t>does not</w:t>
      </w:r>
      <w:r w:rsidRPr="00B678DC">
        <w:rPr>
          <w:rFonts w:cs="Arial"/>
          <w:b/>
          <w:bCs/>
          <w:i/>
          <w:iCs/>
          <w:szCs w:val="24"/>
          <w:lang w:val="en-US"/>
        </w:rPr>
        <w:t xml:space="preserve"> </w:t>
      </w:r>
      <w:r>
        <w:rPr>
          <w:rFonts w:cs="Arial"/>
          <w:b/>
          <w:bCs/>
          <w:i/>
          <w:iCs/>
          <w:szCs w:val="24"/>
          <w:lang w:val="en-US"/>
        </w:rPr>
        <w:t>correspond with</w:t>
      </w:r>
      <w:r w:rsidRPr="00B678DC">
        <w:rPr>
          <w:rFonts w:cs="Arial"/>
          <w:b/>
          <w:bCs/>
          <w:i/>
          <w:iCs/>
          <w:szCs w:val="24"/>
          <w:lang w:val="en-US"/>
        </w:rPr>
        <w:t xml:space="preserve"> the Lab ID numbering </w:t>
      </w:r>
      <w:r w:rsidRPr="00B678DC">
        <w:rPr>
          <w:rFonts w:cs="Arial"/>
          <w:b/>
          <w:bCs/>
          <w:i/>
          <w:iCs/>
          <w:szCs w:val="24"/>
        </w:rPr>
        <w:t>on the scatter plots below</w:t>
      </w:r>
      <w:r>
        <w:rPr>
          <w:rFonts w:cs="Arial"/>
          <w:b/>
          <w:bCs/>
          <w:i/>
          <w:iCs/>
          <w:szCs w:val="24"/>
        </w:rPr>
        <w:t>.</w:t>
      </w:r>
      <w:bookmarkEnd w:id="66"/>
    </w:p>
    <w:p w14:paraId="03FF87F1" w14:textId="77777777" w:rsidR="00B45EF0" w:rsidRPr="006018D2" w:rsidRDefault="00B45EF0" w:rsidP="00B45EF0"/>
    <w:p w14:paraId="7D0EE9BC" w14:textId="77777777" w:rsidR="00B45EF0" w:rsidRPr="006018D2" w:rsidRDefault="00B45EF0" w:rsidP="00B45EF0"/>
    <w:p w14:paraId="43EB1136" w14:textId="4029D28C" w:rsidR="006018D2" w:rsidRDefault="00B45EF0" w:rsidP="00B45EF0">
      <w:pPr>
        <w:pStyle w:val="Heading4"/>
      </w:pPr>
      <w:r w:rsidRPr="007854A6">
        <w:t>P</w:t>
      </w:r>
      <w:bookmarkEnd w:id="67"/>
      <w:r w:rsidR="006018D2">
        <w:t>REPARER AND SUPPLIER</w:t>
      </w:r>
      <w:bookmarkEnd w:id="68"/>
    </w:p>
    <w:p w14:paraId="2C0013BE" w14:textId="77777777" w:rsidR="006018D2" w:rsidRPr="008000B9" w:rsidRDefault="006018D2" w:rsidP="006018D2">
      <w:pPr>
        <w:pStyle w:val="TOAHeading"/>
        <w:tabs>
          <w:tab w:val="clear" w:pos="9000"/>
          <w:tab w:val="clear" w:pos="9360"/>
          <w:tab w:val="left" w:pos="-1440"/>
          <w:tab w:val="left" w:pos="-720"/>
          <w:tab w:val="left" w:pos="0"/>
          <w:tab w:val="left" w:pos="720"/>
          <w:tab w:val="left" w:pos="1440"/>
          <w:tab w:val="left" w:pos="3492"/>
          <w:tab w:val="left" w:pos="5760"/>
        </w:tabs>
        <w:jc w:val="both"/>
        <w:rPr>
          <w:sz w:val="20"/>
          <w:lang w:val="en-AU"/>
        </w:rPr>
      </w:pPr>
    </w:p>
    <w:p w14:paraId="1A0232AC" w14:textId="67B282AC" w:rsidR="006018D2" w:rsidRDefault="006018D2" w:rsidP="006018D2">
      <w:pPr>
        <w:pStyle w:val="BodyText2"/>
        <w:widowControl/>
        <w:tabs>
          <w:tab w:val="left" w:pos="-1440"/>
          <w:tab w:val="left" w:pos="-720"/>
          <w:tab w:val="left" w:pos="0"/>
          <w:tab w:val="left" w:pos="720"/>
          <w:tab w:val="left" w:pos="1440"/>
          <w:tab w:val="left" w:pos="3492"/>
          <w:tab w:val="left" w:pos="5760"/>
        </w:tabs>
        <w:suppressAutoHyphens/>
        <w:jc w:val="both"/>
        <w:rPr>
          <w:snapToGrid/>
          <w:lang w:val="en-AU"/>
        </w:rPr>
      </w:pPr>
      <w:r>
        <w:rPr>
          <w:snapToGrid/>
          <w:lang w:val="en-AU"/>
        </w:rPr>
        <w:t xml:space="preserve">Certified reference material </w:t>
      </w:r>
      <w:r w:rsidR="00FE197E">
        <w:rPr>
          <w:spacing w:val="-3"/>
          <w:lang w:val="en-AU"/>
        </w:rPr>
        <w:t>OREAS 262b</w:t>
      </w:r>
      <w:r>
        <w:rPr>
          <w:spacing w:val="-3"/>
          <w:lang w:val="en-AU"/>
        </w:rPr>
        <w:t xml:space="preserve"> </w:t>
      </w:r>
      <w:r>
        <w:rPr>
          <w:snapToGrid/>
          <w:lang w:val="en-AU"/>
        </w:rPr>
        <w:t>is prepared, certified and supplied by:</w:t>
      </w:r>
    </w:p>
    <w:p w14:paraId="615EB15F" w14:textId="77777777" w:rsidR="006018D2" w:rsidRDefault="006018D2" w:rsidP="006018D2">
      <w:pPr>
        <w:pStyle w:val="BodyText2"/>
        <w:widowControl/>
        <w:tabs>
          <w:tab w:val="left" w:pos="-1440"/>
          <w:tab w:val="left" w:pos="-720"/>
          <w:tab w:val="left" w:pos="0"/>
          <w:tab w:val="left" w:pos="720"/>
          <w:tab w:val="left" w:pos="1440"/>
          <w:tab w:val="left" w:pos="3492"/>
          <w:tab w:val="left" w:pos="5760"/>
        </w:tabs>
        <w:suppressAutoHyphens/>
        <w:jc w:val="both"/>
        <w:rPr>
          <w:snapToGrid/>
          <w:lang w:val="en-AU"/>
        </w:rPr>
      </w:pPr>
      <w:r>
        <w:rPr>
          <w:noProof/>
          <w:lang w:val="en-AU" w:eastAsia="en-AU"/>
        </w:rPr>
        <w:drawing>
          <wp:anchor distT="0" distB="0" distL="114300" distR="114300" simplePos="0" relativeHeight="251667456" behindDoc="1" locked="0" layoutInCell="1" allowOverlap="1" wp14:anchorId="684273D2" wp14:editId="58621FF2">
            <wp:simplePos x="0" y="0"/>
            <wp:positionH relativeFrom="column">
              <wp:posOffset>21170</wp:posOffset>
            </wp:positionH>
            <wp:positionV relativeFrom="paragraph">
              <wp:posOffset>17780</wp:posOffset>
            </wp:positionV>
            <wp:extent cx="1885315" cy="1032510"/>
            <wp:effectExtent l="0" t="0" r="635" b="0"/>
            <wp:wrapNone/>
            <wp:docPr id="28" name="Picture 8" descr="Description: OR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ORE-letterhe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5315" cy="1032510"/>
                    </a:xfrm>
                    <a:prstGeom prst="rect">
                      <a:avLst/>
                    </a:prstGeom>
                    <a:noFill/>
                    <a:ln>
                      <a:noFill/>
                    </a:ln>
                  </pic:spPr>
                </pic:pic>
              </a:graphicData>
            </a:graphic>
          </wp:anchor>
        </w:drawing>
      </w:r>
    </w:p>
    <w:p w14:paraId="08C76EE5" w14:textId="77777777" w:rsidR="006018D2" w:rsidRPr="000A0647" w:rsidRDefault="006018D2" w:rsidP="006018D2">
      <w:pPr>
        <w:pStyle w:val="Heading1"/>
        <w:tabs>
          <w:tab w:val="clear" w:pos="720"/>
          <w:tab w:val="clear" w:pos="5760"/>
          <w:tab w:val="left" w:pos="851"/>
          <w:tab w:val="left" w:pos="1125"/>
          <w:tab w:val="left" w:pos="2977"/>
          <w:tab w:val="left" w:pos="3544"/>
        </w:tabs>
        <w:spacing w:line="288" w:lineRule="auto"/>
        <w:jc w:val="both"/>
        <w:rPr>
          <w:rFonts w:ascii="Arial" w:hAnsi="Arial" w:cs="Arial"/>
          <w:i w:val="0"/>
          <w:sz w:val="20"/>
        </w:rPr>
      </w:pP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ORE</w:t>
      </w:r>
      <w:r>
        <w:rPr>
          <w:rFonts w:ascii="Arial" w:hAnsi="Arial" w:cs="Arial"/>
          <w:i w:val="0"/>
          <w:sz w:val="20"/>
        </w:rPr>
        <w:t xml:space="preserve"> Research &amp; Exploration Pty Ltd</w:t>
      </w:r>
      <w:r>
        <w:rPr>
          <w:rFonts w:ascii="Arial" w:hAnsi="Arial" w:cs="Arial"/>
          <w:i w:val="0"/>
          <w:sz w:val="20"/>
        </w:rPr>
        <w:tab/>
        <w:t>Tel:</w:t>
      </w:r>
      <w:r>
        <w:rPr>
          <w:rFonts w:ascii="Arial" w:hAnsi="Arial" w:cs="Arial"/>
          <w:i w:val="0"/>
          <w:sz w:val="20"/>
        </w:rPr>
        <w:tab/>
      </w:r>
      <w:r w:rsidRPr="000A0647">
        <w:rPr>
          <w:rFonts w:ascii="Arial" w:hAnsi="Arial" w:cs="Arial"/>
          <w:i w:val="0"/>
          <w:sz w:val="20"/>
        </w:rPr>
        <w:t>+613-9729 0333</w:t>
      </w:r>
    </w:p>
    <w:p w14:paraId="65F5F173" w14:textId="77777777" w:rsidR="006018D2" w:rsidRPr="000A0647" w:rsidRDefault="006018D2" w:rsidP="006018D2">
      <w:pPr>
        <w:pStyle w:val="Heading1"/>
        <w:tabs>
          <w:tab w:val="clear" w:pos="720"/>
          <w:tab w:val="clear" w:pos="5760"/>
          <w:tab w:val="left" w:pos="851"/>
          <w:tab w:val="left" w:pos="3544"/>
          <w:tab w:val="left" w:pos="3969"/>
        </w:tabs>
        <w:spacing w:line="288" w:lineRule="auto"/>
        <w:jc w:val="both"/>
        <w:rPr>
          <w:rFonts w:ascii="Arial" w:hAnsi="Arial" w:cs="Arial"/>
          <w:i w:val="0"/>
          <w:sz w:val="20"/>
        </w:rPr>
      </w:pPr>
      <w:r>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37A Hosie Street</w:t>
      </w:r>
      <w:r>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ab/>
      </w:r>
      <w:r>
        <w:rPr>
          <w:rFonts w:ascii="Arial" w:hAnsi="Arial" w:cs="Arial"/>
          <w:i w:val="0"/>
          <w:sz w:val="20"/>
        </w:rPr>
        <w:t>Fax:</w:t>
      </w:r>
      <w:r>
        <w:rPr>
          <w:rFonts w:ascii="Arial" w:hAnsi="Arial" w:cs="Arial"/>
          <w:i w:val="0"/>
          <w:sz w:val="20"/>
        </w:rPr>
        <w:tab/>
      </w:r>
      <w:r w:rsidRPr="000A0647">
        <w:rPr>
          <w:rFonts w:ascii="Arial" w:hAnsi="Arial" w:cs="Arial"/>
          <w:i w:val="0"/>
          <w:sz w:val="20"/>
        </w:rPr>
        <w:t>+613-9729 8338</w:t>
      </w:r>
    </w:p>
    <w:p w14:paraId="273CB3B4" w14:textId="77777777" w:rsidR="006018D2" w:rsidRPr="000A0647" w:rsidRDefault="006018D2" w:rsidP="006018D2">
      <w:pPr>
        <w:pStyle w:val="Heading1"/>
        <w:tabs>
          <w:tab w:val="clear" w:pos="720"/>
          <w:tab w:val="clear" w:pos="5760"/>
          <w:tab w:val="left" w:pos="851"/>
          <w:tab w:val="left" w:pos="2977"/>
          <w:tab w:val="left" w:pos="3544"/>
        </w:tabs>
        <w:spacing w:line="288" w:lineRule="auto"/>
        <w:jc w:val="both"/>
        <w:rPr>
          <w:rFonts w:ascii="Arial" w:hAnsi="Arial" w:cs="Arial"/>
          <w:i w:val="0"/>
          <w:sz w:val="20"/>
        </w:rPr>
      </w:pP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 xml:space="preserve">Bayswater </w:t>
      </w:r>
      <w:proofErr w:type="gramStart"/>
      <w:r w:rsidRPr="000A0647">
        <w:rPr>
          <w:rFonts w:ascii="Arial" w:hAnsi="Arial" w:cs="Arial"/>
          <w:i w:val="0"/>
          <w:sz w:val="20"/>
        </w:rPr>
        <w:t>North  VIC</w:t>
      </w:r>
      <w:proofErr w:type="gramEnd"/>
      <w:r w:rsidRPr="000A0647">
        <w:rPr>
          <w:rFonts w:ascii="Arial" w:hAnsi="Arial" w:cs="Arial"/>
          <w:i w:val="0"/>
          <w:sz w:val="20"/>
        </w:rPr>
        <w:t xml:space="preserve">  3153</w:t>
      </w:r>
      <w:r w:rsidRPr="000A0647">
        <w:rPr>
          <w:rFonts w:ascii="Arial" w:hAnsi="Arial" w:cs="Arial"/>
          <w:i w:val="0"/>
          <w:sz w:val="20"/>
        </w:rPr>
        <w:tab/>
      </w:r>
      <w:r>
        <w:rPr>
          <w:rFonts w:ascii="Arial" w:hAnsi="Arial" w:cs="Arial"/>
          <w:i w:val="0"/>
          <w:sz w:val="20"/>
        </w:rPr>
        <w:tab/>
      </w:r>
      <w:r w:rsidRPr="000A0647">
        <w:rPr>
          <w:rFonts w:ascii="Arial" w:hAnsi="Arial" w:cs="Arial"/>
          <w:i w:val="0"/>
          <w:sz w:val="20"/>
        </w:rPr>
        <w:t>Web:</w:t>
      </w:r>
      <w:r w:rsidRPr="000A0647">
        <w:rPr>
          <w:rFonts w:ascii="Arial" w:hAnsi="Arial" w:cs="Arial"/>
          <w:i w:val="0"/>
          <w:sz w:val="20"/>
        </w:rPr>
        <w:tab/>
        <w:t>www.ore</w:t>
      </w:r>
      <w:r>
        <w:rPr>
          <w:rFonts w:ascii="Arial" w:hAnsi="Arial" w:cs="Arial"/>
          <w:i w:val="0"/>
          <w:sz w:val="20"/>
        </w:rPr>
        <w:t>as</w:t>
      </w:r>
      <w:r w:rsidRPr="000A0647">
        <w:rPr>
          <w:rFonts w:ascii="Arial" w:hAnsi="Arial" w:cs="Arial"/>
          <w:i w:val="0"/>
          <w:sz w:val="20"/>
        </w:rPr>
        <w:t>.com</w:t>
      </w:r>
    </w:p>
    <w:p w14:paraId="5EC6BB95" w14:textId="77777777" w:rsidR="006018D2" w:rsidRPr="000A0647" w:rsidRDefault="006018D2" w:rsidP="006018D2">
      <w:pPr>
        <w:pStyle w:val="Heading1"/>
        <w:tabs>
          <w:tab w:val="clear" w:pos="720"/>
          <w:tab w:val="clear" w:pos="5760"/>
          <w:tab w:val="left" w:pos="851"/>
          <w:tab w:val="left" w:pos="2977"/>
          <w:tab w:val="left" w:pos="3544"/>
        </w:tabs>
        <w:spacing w:line="288" w:lineRule="auto"/>
        <w:jc w:val="both"/>
        <w:rPr>
          <w:rFonts w:ascii="Arial" w:hAnsi="Arial" w:cs="Arial"/>
          <w:i w:val="0"/>
          <w:sz w:val="20"/>
        </w:rPr>
      </w:pP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AUSTRALIA</w:t>
      </w:r>
      <w:r w:rsidRPr="000A0647">
        <w:rPr>
          <w:rFonts w:ascii="Arial" w:hAnsi="Arial" w:cs="Arial"/>
          <w:i w:val="0"/>
          <w:sz w:val="20"/>
        </w:rPr>
        <w:tab/>
      </w:r>
      <w:r w:rsidRPr="000A0647">
        <w:rPr>
          <w:rFonts w:ascii="Arial" w:hAnsi="Arial" w:cs="Arial"/>
          <w:i w:val="0"/>
          <w:sz w:val="20"/>
        </w:rPr>
        <w:tab/>
      </w:r>
      <w:r>
        <w:rPr>
          <w:rFonts w:ascii="Arial" w:hAnsi="Arial" w:cs="Arial"/>
          <w:i w:val="0"/>
          <w:sz w:val="20"/>
        </w:rPr>
        <w:tab/>
      </w:r>
      <w:r>
        <w:rPr>
          <w:rFonts w:ascii="Arial" w:hAnsi="Arial" w:cs="Arial"/>
          <w:i w:val="0"/>
          <w:sz w:val="20"/>
        </w:rPr>
        <w:tab/>
      </w:r>
      <w:r w:rsidRPr="000A0647">
        <w:rPr>
          <w:rFonts w:ascii="Arial" w:hAnsi="Arial" w:cs="Arial"/>
          <w:i w:val="0"/>
          <w:sz w:val="20"/>
        </w:rPr>
        <w:t>Email:</w:t>
      </w:r>
      <w:r w:rsidRPr="000A0647">
        <w:rPr>
          <w:rFonts w:ascii="Arial" w:hAnsi="Arial" w:cs="Arial"/>
          <w:i w:val="0"/>
          <w:sz w:val="20"/>
        </w:rPr>
        <w:tab/>
        <w:t>info@ore.com.au</w:t>
      </w:r>
    </w:p>
    <w:p w14:paraId="7F4637A9" w14:textId="77777777" w:rsidR="006018D2" w:rsidRDefault="006018D2" w:rsidP="007D60AF">
      <w:pPr>
        <w:tabs>
          <w:tab w:val="left" w:pos="-1440"/>
          <w:tab w:val="left" w:pos="-720"/>
          <w:tab w:val="left" w:pos="720"/>
          <w:tab w:val="left" w:pos="1440"/>
          <w:tab w:val="left" w:pos="5760"/>
        </w:tabs>
        <w:suppressAutoHyphens/>
        <w:ind w:left="284" w:right="283"/>
        <w:jc w:val="both"/>
        <w:rPr>
          <w:rFonts w:cs="Arial"/>
          <w:b/>
          <w:bCs/>
          <w:i/>
          <w:iCs/>
          <w:szCs w:val="24"/>
        </w:rPr>
      </w:pPr>
    </w:p>
    <w:p w14:paraId="16F2F6A0" w14:textId="77777777" w:rsidR="001D48BE" w:rsidRDefault="001D48BE" w:rsidP="00974935">
      <w:pPr>
        <w:tabs>
          <w:tab w:val="left" w:pos="-1440"/>
          <w:tab w:val="left" w:pos="-720"/>
          <w:tab w:val="left" w:pos="720"/>
          <w:tab w:val="left" w:pos="1440"/>
          <w:tab w:val="left" w:pos="5760"/>
        </w:tabs>
        <w:suppressAutoHyphens/>
        <w:ind w:left="284" w:right="283"/>
        <w:jc w:val="both"/>
        <w:rPr>
          <w:rFonts w:cs="Arial"/>
          <w:lang w:val="en-US"/>
        </w:rPr>
        <w:sectPr w:rsidR="001D48BE" w:rsidSect="00FE2C91">
          <w:footerReference w:type="default" r:id="rId14"/>
          <w:footerReference w:type="first" r:id="rId15"/>
          <w:endnotePr>
            <w:numFmt w:val="decimal"/>
          </w:endnotePr>
          <w:pgSz w:w="11907" w:h="16840" w:code="9"/>
          <w:pgMar w:top="1077" w:right="1134" w:bottom="1077" w:left="1134" w:header="737" w:footer="249" w:gutter="0"/>
          <w:pgNumType w:start="1"/>
          <w:cols w:space="720"/>
          <w:noEndnote/>
          <w:titlePg/>
        </w:sectPr>
      </w:pPr>
    </w:p>
    <w:p w14:paraId="01EC15CC" w14:textId="3DF497D6" w:rsidR="001D48BE" w:rsidRDefault="001D48BE" w:rsidP="001D48BE">
      <w:pPr>
        <w:pStyle w:val="Heading3"/>
      </w:pPr>
      <w:bookmarkStart w:id="70" w:name="_Toc148022353"/>
      <w:r w:rsidRPr="000E7787">
        <w:lastRenderedPageBreak/>
        <w:t xml:space="preserve">Figure 1. </w:t>
      </w:r>
      <w:r w:rsidR="00CF374C">
        <w:t>Au</w:t>
      </w:r>
      <w:r w:rsidRPr="000E7787">
        <w:t xml:space="preserve"> </w:t>
      </w:r>
      <w:r w:rsidR="004C3A31">
        <w:t>by</w:t>
      </w:r>
      <w:r w:rsidR="00CF374C">
        <w:t xml:space="preserve"> Fire Assay </w:t>
      </w:r>
      <w:r>
        <w:t xml:space="preserve">in </w:t>
      </w:r>
      <w:r w:rsidR="00FE197E">
        <w:t>OREAS 262b</w:t>
      </w:r>
      <w:bookmarkEnd w:id="70"/>
      <w:r w:rsidR="00AC0151">
        <w:drawing>
          <wp:anchor distT="0" distB="0" distL="114300" distR="114300" simplePos="0" relativeHeight="251668480" behindDoc="0" locked="0" layoutInCell="1" allowOverlap="1" wp14:anchorId="2E68152E" wp14:editId="682E9B1D">
            <wp:simplePos x="0" y="0"/>
            <wp:positionH relativeFrom="column">
              <wp:posOffset>-1507</wp:posOffset>
            </wp:positionH>
            <wp:positionV relativeFrom="paragraph">
              <wp:posOffset>3241</wp:posOffset>
            </wp:positionV>
            <wp:extent cx="9309100" cy="59867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9100" cy="5986780"/>
                    </a:xfrm>
                    <a:prstGeom prst="rect">
                      <a:avLst/>
                    </a:prstGeom>
                    <a:noFill/>
                  </pic:spPr>
                </pic:pic>
              </a:graphicData>
            </a:graphic>
            <wp14:sizeRelH relativeFrom="page">
              <wp14:pctWidth>0</wp14:pctWidth>
            </wp14:sizeRelH>
            <wp14:sizeRelV relativeFrom="page">
              <wp14:pctHeight>0</wp14:pctHeight>
            </wp14:sizeRelV>
          </wp:anchor>
        </w:drawing>
      </w:r>
    </w:p>
    <w:p w14:paraId="4EB220F7" w14:textId="22A7831E" w:rsidR="00C07E05" w:rsidRDefault="00C07E05" w:rsidP="00C07E05">
      <w:pPr>
        <w:rPr>
          <w:lang w:val="en-US" w:eastAsia="en-AU"/>
        </w:rPr>
      </w:pPr>
    </w:p>
    <w:p w14:paraId="0F5DD225" w14:textId="1D538A6B" w:rsidR="00C07E05" w:rsidRDefault="00C07E05" w:rsidP="00C07E05">
      <w:pPr>
        <w:rPr>
          <w:lang w:val="en-US" w:eastAsia="en-AU"/>
        </w:rPr>
      </w:pPr>
    </w:p>
    <w:p w14:paraId="28F1EE75" w14:textId="6455D232" w:rsidR="00C07E05" w:rsidRDefault="00C07E05" w:rsidP="00C07E05">
      <w:pPr>
        <w:rPr>
          <w:lang w:val="en-US" w:eastAsia="en-AU"/>
        </w:rPr>
      </w:pPr>
    </w:p>
    <w:p w14:paraId="4B6DC43F" w14:textId="4D0E76EF" w:rsidR="00C07E05" w:rsidRDefault="00C07E05" w:rsidP="00C07E05">
      <w:pPr>
        <w:rPr>
          <w:lang w:val="en-US" w:eastAsia="en-AU"/>
        </w:rPr>
      </w:pPr>
    </w:p>
    <w:p w14:paraId="3EF584B1" w14:textId="6BF05A48" w:rsidR="00C07E05" w:rsidRDefault="00C07E05" w:rsidP="00C07E05">
      <w:pPr>
        <w:rPr>
          <w:lang w:val="en-US" w:eastAsia="en-AU"/>
        </w:rPr>
      </w:pPr>
    </w:p>
    <w:p w14:paraId="7EC47024" w14:textId="510F1C2C" w:rsidR="00C07E05" w:rsidRDefault="00C07E05" w:rsidP="00C07E05">
      <w:pPr>
        <w:rPr>
          <w:lang w:val="en-US" w:eastAsia="en-AU"/>
        </w:rPr>
      </w:pPr>
    </w:p>
    <w:p w14:paraId="4BB8B101" w14:textId="076B5838" w:rsidR="00C07E05" w:rsidRDefault="00C07E05" w:rsidP="00C07E05">
      <w:pPr>
        <w:rPr>
          <w:lang w:val="en-US" w:eastAsia="en-AU"/>
        </w:rPr>
      </w:pPr>
    </w:p>
    <w:p w14:paraId="3C24228D" w14:textId="514E5CA1" w:rsidR="00C07E05" w:rsidRDefault="00C07E05" w:rsidP="00C07E05">
      <w:pPr>
        <w:rPr>
          <w:lang w:val="en-US" w:eastAsia="en-AU"/>
        </w:rPr>
      </w:pPr>
    </w:p>
    <w:p w14:paraId="46446B6C" w14:textId="49D9ED65" w:rsidR="00C07E05" w:rsidRDefault="00C07E05" w:rsidP="00C07E05">
      <w:pPr>
        <w:rPr>
          <w:lang w:val="en-US" w:eastAsia="en-AU"/>
        </w:rPr>
      </w:pPr>
    </w:p>
    <w:p w14:paraId="48750964" w14:textId="4CF62907" w:rsidR="00C07E05" w:rsidRDefault="00C07E05" w:rsidP="00C07E05">
      <w:pPr>
        <w:rPr>
          <w:lang w:val="en-US" w:eastAsia="en-AU"/>
        </w:rPr>
      </w:pPr>
    </w:p>
    <w:p w14:paraId="1A90DA5F" w14:textId="42162669" w:rsidR="00C07E05" w:rsidRDefault="00C07E05" w:rsidP="00C07E05">
      <w:pPr>
        <w:rPr>
          <w:lang w:val="en-US" w:eastAsia="en-AU"/>
        </w:rPr>
      </w:pPr>
    </w:p>
    <w:p w14:paraId="66CC50F3" w14:textId="474A6D11" w:rsidR="00C07E05" w:rsidRDefault="00C07E05" w:rsidP="00C07E05">
      <w:pPr>
        <w:rPr>
          <w:lang w:val="en-US" w:eastAsia="en-AU"/>
        </w:rPr>
      </w:pPr>
    </w:p>
    <w:p w14:paraId="0D470982" w14:textId="79447C04" w:rsidR="00C07E05" w:rsidRDefault="00C07E05" w:rsidP="00C07E05">
      <w:pPr>
        <w:rPr>
          <w:lang w:val="en-US" w:eastAsia="en-AU"/>
        </w:rPr>
      </w:pPr>
    </w:p>
    <w:p w14:paraId="5356A3B5" w14:textId="3DD33324" w:rsidR="00C07E05" w:rsidRDefault="00C07E05" w:rsidP="00C07E05">
      <w:pPr>
        <w:rPr>
          <w:lang w:val="en-US" w:eastAsia="en-AU"/>
        </w:rPr>
      </w:pPr>
    </w:p>
    <w:p w14:paraId="6A5DC47E" w14:textId="2A47FC80" w:rsidR="00C07E05" w:rsidRDefault="00C07E05" w:rsidP="00C07E05">
      <w:pPr>
        <w:rPr>
          <w:lang w:val="en-US" w:eastAsia="en-AU"/>
        </w:rPr>
      </w:pPr>
    </w:p>
    <w:p w14:paraId="26AE9577" w14:textId="12A8BD57" w:rsidR="00C07E05" w:rsidRDefault="00C07E05" w:rsidP="00C07E05">
      <w:pPr>
        <w:rPr>
          <w:lang w:val="en-US" w:eastAsia="en-AU"/>
        </w:rPr>
      </w:pPr>
    </w:p>
    <w:p w14:paraId="6E74748A" w14:textId="04A7CC58" w:rsidR="00C07E05" w:rsidRDefault="00C07E05" w:rsidP="00C07E05">
      <w:pPr>
        <w:rPr>
          <w:lang w:val="en-US" w:eastAsia="en-AU"/>
        </w:rPr>
      </w:pPr>
    </w:p>
    <w:p w14:paraId="34570956" w14:textId="0A0DF905" w:rsidR="00C07E05" w:rsidRDefault="00C07E05" w:rsidP="00C07E05">
      <w:pPr>
        <w:rPr>
          <w:lang w:val="en-US" w:eastAsia="en-AU"/>
        </w:rPr>
      </w:pPr>
    </w:p>
    <w:p w14:paraId="5516E0F3" w14:textId="69C0A397" w:rsidR="00C07E05" w:rsidRDefault="00C07E05" w:rsidP="00C07E05">
      <w:pPr>
        <w:rPr>
          <w:lang w:val="en-US" w:eastAsia="en-AU"/>
        </w:rPr>
      </w:pPr>
    </w:p>
    <w:p w14:paraId="1E50C57A" w14:textId="1BB4A932" w:rsidR="00C07E05" w:rsidRDefault="00C07E05" w:rsidP="00C07E05">
      <w:pPr>
        <w:rPr>
          <w:lang w:val="en-US" w:eastAsia="en-AU"/>
        </w:rPr>
      </w:pPr>
    </w:p>
    <w:p w14:paraId="7CCBAEC3" w14:textId="2CFC799C" w:rsidR="00C07E05" w:rsidRDefault="00C07E05" w:rsidP="00C07E05">
      <w:pPr>
        <w:rPr>
          <w:lang w:val="en-US" w:eastAsia="en-AU"/>
        </w:rPr>
      </w:pPr>
    </w:p>
    <w:p w14:paraId="6CD2186E" w14:textId="53002E18" w:rsidR="00C07E05" w:rsidRDefault="00C07E05" w:rsidP="00C07E05">
      <w:pPr>
        <w:rPr>
          <w:lang w:val="en-US" w:eastAsia="en-AU"/>
        </w:rPr>
      </w:pPr>
    </w:p>
    <w:p w14:paraId="48F52B8E" w14:textId="0094C274" w:rsidR="00C07E05" w:rsidRDefault="00C07E05" w:rsidP="00C07E05">
      <w:pPr>
        <w:rPr>
          <w:lang w:val="en-US" w:eastAsia="en-AU"/>
        </w:rPr>
      </w:pPr>
    </w:p>
    <w:p w14:paraId="65F483C7" w14:textId="70704681" w:rsidR="00C07E05" w:rsidRDefault="00C07E05" w:rsidP="00C07E05">
      <w:pPr>
        <w:rPr>
          <w:lang w:val="en-US" w:eastAsia="en-AU"/>
        </w:rPr>
      </w:pPr>
    </w:p>
    <w:p w14:paraId="1E4DA6AC" w14:textId="23FFC5DD" w:rsidR="00C07E05" w:rsidRDefault="00C07E05" w:rsidP="00C07E05">
      <w:pPr>
        <w:rPr>
          <w:lang w:val="en-US" w:eastAsia="en-AU"/>
        </w:rPr>
      </w:pPr>
    </w:p>
    <w:p w14:paraId="26567DA9" w14:textId="5F1F9615" w:rsidR="00C07E05" w:rsidRDefault="00C07E05" w:rsidP="00C07E05">
      <w:pPr>
        <w:rPr>
          <w:lang w:val="en-US" w:eastAsia="en-AU"/>
        </w:rPr>
      </w:pPr>
    </w:p>
    <w:p w14:paraId="59CD8DBA" w14:textId="3DC2FA34" w:rsidR="00C07E05" w:rsidRDefault="00C07E05" w:rsidP="00C07E05">
      <w:pPr>
        <w:rPr>
          <w:lang w:val="en-US" w:eastAsia="en-AU"/>
        </w:rPr>
      </w:pPr>
    </w:p>
    <w:p w14:paraId="7C056A5D" w14:textId="76CE6AF1" w:rsidR="00C07E05" w:rsidRDefault="00C07E05" w:rsidP="00C07E05">
      <w:pPr>
        <w:rPr>
          <w:lang w:val="en-US" w:eastAsia="en-AU"/>
        </w:rPr>
      </w:pPr>
    </w:p>
    <w:p w14:paraId="67E994D0" w14:textId="06FED3BF" w:rsidR="00C07E05" w:rsidRDefault="00C07E05" w:rsidP="00C07E05">
      <w:pPr>
        <w:rPr>
          <w:lang w:val="en-US" w:eastAsia="en-AU"/>
        </w:rPr>
      </w:pPr>
    </w:p>
    <w:p w14:paraId="790DF43D" w14:textId="275FCEA9" w:rsidR="00C07E05" w:rsidRDefault="00C07E05" w:rsidP="00C07E05">
      <w:pPr>
        <w:rPr>
          <w:lang w:val="en-US" w:eastAsia="en-AU"/>
        </w:rPr>
      </w:pPr>
    </w:p>
    <w:p w14:paraId="2187DEAC" w14:textId="74762594" w:rsidR="00C07E05" w:rsidRDefault="00C07E05" w:rsidP="00C07E05">
      <w:pPr>
        <w:rPr>
          <w:lang w:val="en-US" w:eastAsia="en-AU"/>
        </w:rPr>
      </w:pPr>
    </w:p>
    <w:p w14:paraId="738C8856" w14:textId="715748E5" w:rsidR="00C07E05" w:rsidRDefault="00C07E05" w:rsidP="00C07E05">
      <w:pPr>
        <w:rPr>
          <w:lang w:val="en-US" w:eastAsia="en-AU"/>
        </w:rPr>
      </w:pPr>
    </w:p>
    <w:p w14:paraId="3C946A8F" w14:textId="24C8C30C" w:rsidR="00C07E05" w:rsidRDefault="00C07E05" w:rsidP="00C07E05">
      <w:pPr>
        <w:rPr>
          <w:lang w:val="en-US" w:eastAsia="en-AU"/>
        </w:rPr>
      </w:pPr>
    </w:p>
    <w:p w14:paraId="44EF67B2" w14:textId="2F69E451" w:rsidR="00C07E05" w:rsidRDefault="00C07E05" w:rsidP="00C07E05">
      <w:pPr>
        <w:rPr>
          <w:lang w:val="en-US" w:eastAsia="en-AU"/>
        </w:rPr>
      </w:pPr>
    </w:p>
    <w:p w14:paraId="0C68CA4D" w14:textId="1E9B577E" w:rsidR="00C07E05" w:rsidRDefault="00C07E05" w:rsidP="00C07E05">
      <w:pPr>
        <w:pStyle w:val="Heading3"/>
      </w:pPr>
      <w:bookmarkStart w:id="71" w:name="_Toc148022354"/>
      <w:r w:rsidRPr="000E7787">
        <w:lastRenderedPageBreak/>
        <w:t xml:space="preserve">Figure </w:t>
      </w:r>
      <w:r>
        <w:t>2</w:t>
      </w:r>
      <w:r w:rsidRPr="000E7787">
        <w:t xml:space="preserve">. </w:t>
      </w:r>
      <w:r>
        <w:t>Au</w:t>
      </w:r>
      <w:r w:rsidRPr="000E7787">
        <w:t xml:space="preserve"> </w:t>
      </w:r>
      <w:r>
        <w:t>by Aqua Regia</w:t>
      </w:r>
      <w:r w:rsidR="00EA1D0F">
        <w:t xml:space="preserve"> digestion</w:t>
      </w:r>
      <w:r>
        <w:t xml:space="preserve"> in </w:t>
      </w:r>
      <w:r w:rsidR="00FE197E">
        <w:t>OREAS 262b</w:t>
      </w:r>
      <w:bookmarkEnd w:id="71"/>
      <w:r w:rsidR="00AC0151">
        <w:drawing>
          <wp:anchor distT="0" distB="0" distL="114300" distR="114300" simplePos="0" relativeHeight="251669504" behindDoc="0" locked="0" layoutInCell="1" allowOverlap="1" wp14:anchorId="178E29DA" wp14:editId="3DF61363">
            <wp:simplePos x="0" y="0"/>
            <wp:positionH relativeFrom="column">
              <wp:posOffset>-1507</wp:posOffset>
            </wp:positionH>
            <wp:positionV relativeFrom="paragraph">
              <wp:posOffset>3241</wp:posOffset>
            </wp:positionV>
            <wp:extent cx="9309100" cy="598678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09100" cy="5986780"/>
                    </a:xfrm>
                    <a:prstGeom prst="rect">
                      <a:avLst/>
                    </a:prstGeom>
                    <a:noFill/>
                  </pic:spPr>
                </pic:pic>
              </a:graphicData>
            </a:graphic>
            <wp14:sizeRelH relativeFrom="page">
              <wp14:pctWidth>0</wp14:pctWidth>
            </wp14:sizeRelH>
            <wp14:sizeRelV relativeFrom="page">
              <wp14:pctHeight>0</wp14:pctHeight>
            </wp14:sizeRelV>
          </wp:anchor>
        </w:drawing>
      </w:r>
    </w:p>
    <w:p w14:paraId="5CC7976E" w14:textId="1B196C89" w:rsidR="00C07E05" w:rsidRDefault="00C07E05" w:rsidP="00C07E05">
      <w:pPr>
        <w:rPr>
          <w:lang w:val="en-US" w:eastAsia="en-AU"/>
        </w:rPr>
      </w:pPr>
    </w:p>
    <w:p w14:paraId="302B45E6" w14:textId="072552D0" w:rsidR="00C07E05" w:rsidRDefault="00C07E05" w:rsidP="00C07E05">
      <w:pPr>
        <w:rPr>
          <w:lang w:val="en-US" w:eastAsia="en-AU"/>
        </w:rPr>
      </w:pPr>
    </w:p>
    <w:p w14:paraId="3DE6A943" w14:textId="54F855EA" w:rsidR="00C07E05" w:rsidRDefault="00C07E05" w:rsidP="00C07E05">
      <w:pPr>
        <w:rPr>
          <w:lang w:val="en-US" w:eastAsia="en-AU"/>
        </w:rPr>
      </w:pPr>
    </w:p>
    <w:p w14:paraId="5604E565" w14:textId="14E14968" w:rsidR="00C07E05" w:rsidRDefault="00C07E05" w:rsidP="00C07E05">
      <w:pPr>
        <w:rPr>
          <w:lang w:val="en-US" w:eastAsia="en-AU"/>
        </w:rPr>
      </w:pPr>
    </w:p>
    <w:p w14:paraId="21C9DBF9" w14:textId="580893FB" w:rsidR="00C07E05" w:rsidRDefault="00C07E05" w:rsidP="00C07E05">
      <w:pPr>
        <w:rPr>
          <w:lang w:val="en-US" w:eastAsia="en-AU"/>
        </w:rPr>
      </w:pPr>
    </w:p>
    <w:p w14:paraId="5C21EAAF" w14:textId="1C3527FF" w:rsidR="00C07E05" w:rsidRDefault="00C07E05" w:rsidP="00C07E05">
      <w:pPr>
        <w:rPr>
          <w:lang w:val="en-US" w:eastAsia="en-AU"/>
        </w:rPr>
      </w:pPr>
    </w:p>
    <w:p w14:paraId="3E4C351B" w14:textId="0C9E33FD" w:rsidR="00C07E05" w:rsidRDefault="00C07E05" w:rsidP="00C07E05">
      <w:pPr>
        <w:rPr>
          <w:lang w:val="en-US" w:eastAsia="en-AU"/>
        </w:rPr>
      </w:pPr>
    </w:p>
    <w:p w14:paraId="2C3D28F5" w14:textId="415913C0" w:rsidR="00C07E05" w:rsidRDefault="00C07E05" w:rsidP="00C07E05">
      <w:pPr>
        <w:rPr>
          <w:lang w:val="en-US" w:eastAsia="en-AU"/>
        </w:rPr>
      </w:pPr>
    </w:p>
    <w:p w14:paraId="115770F0" w14:textId="629465E7" w:rsidR="00C07E05" w:rsidRDefault="00C07E05" w:rsidP="00C07E05">
      <w:pPr>
        <w:rPr>
          <w:lang w:val="en-US" w:eastAsia="en-AU"/>
        </w:rPr>
      </w:pPr>
    </w:p>
    <w:p w14:paraId="72162A07" w14:textId="575749F3" w:rsidR="00C07E05" w:rsidRDefault="00C07E05" w:rsidP="00C07E05">
      <w:pPr>
        <w:rPr>
          <w:lang w:val="en-US" w:eastAsia="en-AU"/>
        </w:rPr>
      </w:pPr>
    </w:p>
    <w:p w14:paraId="4ABCCF69" w14:textId="486DCAB5" w:rsidR="00C07E05" w:rsidRDefault="00C07E05" w:rsidP="00C07E05">
      <w:pPr>
        <w:rPr>
          <w:lang w:val="en-US" w:eastAsia="en-AU"/>
        </w:rPr>
      </w:pPr>
    </w:p>
    <w:p w14:paraId="37065A3F" w14:textId="09C0EA39" w:rsidR="00C07E05" w:rsidRDefault="00C07E05" w:rsidP="00C07E05">
      <w:pPr>
        <w:rPr>
          <w:lang w:val="en-US" w:eastAsia="en-AU"/>
        </w:rPr>
      </w:pPr>
    </w:p>
    <w:p w14:paraId="48E63D2F" w14:textId="43C621EB" w:rsidR="00C07E05" w:rsidRDefault="00C07E05" w:rsidP="00C07E05">
      <w:pPr>
        <w:rPr>
          <w:lang w:val="en-US" w:eastAsia="en-AU"/>
        </w:rPr>
      </w:pPr>
    </w:p>
    <w:p w14:paraId="23101927" w14:textId="3BA1AC68" w:rsidR="00C07E05" w:rsidRDefault="00C07E05" w:rsidP="00C07E05">
      <w:pPr>
        <w:rPr>
          <w:lang w:val="en-US" w:eastAsia="en-AU"/>
        </w:rPr>
      </w:pPr>
    </w:p>
    <w:p w14:paraId="445FF74F" w14:textId="309F7043" w:rsidR="00C07E05" w:rsidRDefault="00C07E05" w:rsidP="00C07E05">
      <w:pPr>
        <w:rPr>
          <w:lang w:val="en-US" w:eastAsia="en-AU"/>
        </w:rPr>
      </w:pPr>
    </w:p>
    <w:p w14:paraId="6FA276A8" w14:textId="46AEED56" w:rsidR="00C07E05" w:rsidRDefault="00C07E05" w:rsidP="00C07E05">
      <w:pPr>
        <w:rPr>
          <w:lang w:val="en-US" w:eastAsia="en-AU"/>
        </w:rPr>
      </w:pPr>
    </w:p>
    <w:p w14:paraId="3FD3E212" w14:textId="3E94A09C" w:rsidR="00C07E05" w:rsidRDefault="00C07E05" w:rsidP="00C07E05">
      <w:pPr>
        <w:rPr>
          <w:lang w:val="en-US" w:eastAsia="en-AU"/>
        </w:rPr>
      </w:pPr>
    </w:p>
    <w:p w14:paraId="66E252DE" w14:textId="1391F275" w:rsidR="00C07E05" w:rsidRDefault="00C07E05" w:rsidP="00C07E05">
      <w:pPr>
        <w:rPr>
          <w:lang w:val="en-US" w:eastAsia="en-AU"/>
        </w:rPr>
      </w:pPr>
    </w:p>
    <w:p w14:paraId="610F23E1" w14:textId="1CE0637B" w:rsidR="00C07E05" w:rsidRDefault="00C07E05" w:rsidP="00C07E05">
      <w:pPr>
        <w:rPr>
          <w:lang w:val="en-US" w:eastAsia="en-AU"/>
        </w:rPr>
      </w:pPr>
    </w:p>
    <w:p w14:paraId="67551902" w14:textId="46AD4BD3" w:rsidR="00C07E05" w:rsidRDefault="00C07E05" w:rsidP="00C07E05">
      <w:pPr>
        <w:rPr>
          <w:lang w:val="en-US" w:eastAsia="en-AU"/>
        </w:rPr>
      </w:pPr>
    </w:p>
    <w:p w14:paraId="0142BF4A" w14:textId="78B120FE" w:rsidR="00C07E05" w:rsidRDefault="00C07E05" w:rsidP="00C07E05">
      <w:pPr>
        <w:rPr>
          <w:lang w:val="en-US" w:eastAsia="en-AU"/>
        </w:rPr>
      </w:pPr>
    </w:p>
    <w:p w14:paraId="3E4BA96F" w14:textId="77AFE1C2" w:rsidR="00C07E05" w:rsidRDefault="00C07E05" w:rsidP="00C07E05">
      <w:pPr>
        <w:rPr>
          <w:lang w:val="en-US" w:eastAsia="en-AU"/>
        </w:rPr>
      </w:pPr>
    </w:p>
    <w:p w14:paraId="3174D8E5" w14:textId="6AB1A820" w:rsidR="00C07E05" w:rsidRDefault="00C07E05" w:rsidP="00C07E05">
      <w:pPr>
        <w:rPr>
          <w:lang w:val="en-US" w:eastAsia="en-AU"/>
        </w:rPr>
      </w:pPr>
    </w:p>
    <w:p w14:paraId="3C8BB2C9" w14:textId="565696B8" w:rsidR="00C07E05" w:rsidRDefault="00C07E05" w:rsidP="00C07E05">
      <w:pPr>
        <w:rPr>
          <w:lang w:val="en-US" w:eastAsia="en-AU"/>
        </w:rPr>
      </w:pPr>
    </w:p>
    <w:p w14:paraId="52E0F88B" w14:textId="1BABD553" w:rsidR="00C07E05" w:rsidRDefault="00C07E05" w:rsidP="00C07E05">
      <w:pPr>
        <w:rPr>
          <w:lang w:val="en-US" w:eastAsia="en-AU"/>
        </w:rPr>
      </w:pPr>
    </w:p>
    <w:p w14:paraId="2A23890D" w14:textId="304D7E88" w:rsidR="00C07E05" w:rsidRDefault="00C07E05" w:rsidP="00C07E05">
      <w:pPr>
        <w:rPr>
          <w:lang w:val="en-US" w:eastAsia="en-AU"/>
        </w:rPr>
      </w:pPr>
    </w:p>
    <w:p w14:paraId="27FBF3D6" w14:textId="07C616B6" w:rsidR="00C07E05" w:rsidRDefault="00C07E05" w:rsidP="00C07E05">
      <w:pPr>
        <w:rPr>
          <w:lang w:val="en-US" w:eastAsia="en-AU"/>
        </w:rPr>
      </w:pPr>
    </w:p>
    <w:p w14:paraId="5561FFE9" w14:textId="2BA36589" w:rsidR="00C07E05" w:rsidRDefault="00C07E05" w:rsidP="00C07E05">
      <w:pPr>
        <w:rPr>
          <w:lang w:val="en-US" w:eastAsia="en-AU"/>
        </w:rPr>
      </w:pPr>
    </w:p>
    <w:p w14:paraId="367B1515" w14:textId="2AE49814" w:rsidR="00C07E05" w:rsidRDefault="00C07E05" w:rsidP="00C07E05">
      <w:pPr>
        <w:rPr>
          <w:lang w:val="en-US" w:eastAsia="en-AU"/>
        </w:rPr>
      </w:pPr>
    </w:p>
    <w:p w14:paraId="1EAAFBC1" w14:textId="2088CF57" w:rsidR="00C07E05" w:rsidRDefault="00C07E05" w:rsidP="00C07E05">
      <w:pPr>
        <w:rPr>
          <w:lang w:val="en-US" w:eastAsia="en-AU"/>
        </w:rPr>
      </w:pPr>
    </w:p>
    <w:p w14:paraId="3B87073C" w14:textId="462D5F57" w:rsidR="00C07E05" w:rsidRDefault="00C07E05" w:rsidP="00C07E05">
      <w:pPr>
        <w:rPr>
          <w:lang w:val="en-US" w:eastAsia="en-AU"/>
        </w:rPr>
      </w:pPr>
    </w:p>
    <w:p w14:paraId="55AF5E93" w14:textId="43CC22AA" w:rsidR="00C07E05" w:rsidRDefault="00C07E05" w:rsidP="00C07E05">
      <w:pPr>
        <w:rPr>
          <w:lang w:val="en-US" w:eastAsia="en-AU"/>
        </w:rPr>
      </w:pPr>
    </w:p>
    <w:p w14:paraId="095AB7DE" w14:textId="784C6688" w:rsidR="00C07E05" w:rsidRDefault="00C07E05" w:rsidP="00C07E05">
      <w:pPr>
        <w:rPr>
          <w:lang w:val="en-US" w:eastAsia="en-AU"/>
        </w:rPr>
      </w:pPr>
    </w:p>
    <w:p w14:paraId="26067A07" w14:textId="61841384" w:rsidR="00C07E05" w:rsidRDefault="00C07E05" w:rsidP="00C07E05">
      <w:pPr>
        <w:rPr>
          <w:lang w:val="en-US" w:eastAsia="en-AU"/>
        </w:rPr>
      </w:pPr>
    </w:p>
    <w:p w14:paraId="22ED98E7" w14:textId="60815A65" w:rsidR="00C07E05" w:rsidRDefault="00C07E05" w:rsidP="00C07E05">
      <w:pPr>
        <w:pStyle w:val="Heading3"/>
      </w:pPr>
      <w:bookmarkStart w:id="72" w:name="_Toc148022355"/>
      <w:r w:rsidRPr="000E7787">
        <w:lastRenderedPageBreak/>
        <w:t xml:space="preserve">Figure </w:t>
      </w:r>
      <w:r>
        <w:t>3</w:t>
      </w:r>
      <w:r w:rsidRPr="000E7787">
        <w:t xml:space="preserve">. </w:t>
      </w:r>
      <w:r w:rsidR="00A25A18">
        <w:rPr>
          <w:lang w:val="en-AU"/>
        </w:rPr>
        <w:t xml:space="preserve">Au by </w:t>
      </w:r>
      <w:r w:rsidR="00E239D3">
        <w:rPr>
          <w:lang w:val="en-AU"/>
        </w:rPr>
        <w:t>C</w:t>
      </w:r>
      <w:r w:rsidR="00A25A18">
        <w:rPr>
          <w:lang w:val="en-AU"/>
        </w:rPr>
        <w:t xml:space="preserve">yanide </w:t>
      </w:r>
      <w:r w:rsidR="00E239D3">
        <w:rPr>
          <w:lang w:val="en-AU"/>
        </w:rPr>
        <w:t>L</w:t>
      </w:r>
      <w:r w:rsidR="00A25A18">
        <w:rPr>
          <w:lang w:val="en-AU"/>
        </w:rPr>
        <w:t>each</w:t>
      </w:r>
      <w:r>
        <w:t xml:space="preserve"> in </w:t>
      </w:r>
      <w:r w:rsidR="00FE197E">
        <w:t>OREAS 262b</w:t>
      </w:r>
      <w:bookmarkEnd w:id="72"/>
      <w:r w:rsidR="00AC0151">
        <w:drawing>
          <wp:anchor distT="0" distB="0" distL="114300" distR="114300" simplePos="0" relativeHeight="251670528" behindDoc="0" locked="0" layoutInCell="1" allowOverlap="1" wp14:anchorId="2ADF293F" wp14:editId="5A74CC24">
            <wp:simplePos x="0" y="0"/>
            <wp:positionH relativeFrom="column">
              <wp:posOffset>-1507</wp:posOffset>
            </wp:positionH>
            <wp:positionV relativeFrom="paragraph">
              <wp:posOffset>3241</wp:posOffset>
            </wp:positionV>
            <wp:extent cx="9309100" cy="598678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09100" cy="5986780"/>
                    </a:xfrm>
                    <a:prstGeom prst="rect">
                      <a:avLst/>
                    </a:prstGeom>
                    <a:noFill/>
                  </pic:spPr>
                </pic:pic>
              </a:graphicData>
            </a:graphic>
            <wp14:sizeRelH relativeFrom="page">
              <wp14:pctWidth>0</wp14:pctWidth>
            </wp14:sizeRelH>
            <wp14:sizeRelV relativeFrom="page">
              <wp14:pctHeight>0</wp14:pctHeight>
            </wp14:sizeRelV>
          </wp:anchor>
        </w:drawing>
      </w:r>
    </w:p>
    <w:p w14:paraId="43EAC1C1" w14:textId="7BDBE01B" w:rsidR="00C07E05" w:rsidRDefault="00C07E05" w:rsidP="00C07E05">
      <w:pPr>
        <w:rPr>
          <w:lang w:val="en-US" w:eastAsia="en-AU"/>
        </w:rPr>
      </w:pPr>
    </w:p>
    <w:p w14:paraId="4E3F89C3" w14:textId="7694DDD2" w:rsidR="00C07E05" w:rsidRDefault="00C07E05" w:rsidP="00C07E05">
      <w:pPr>
        <w:rPr>
          <w:lang w:val="en-US" w:eastAsia="en-AU"/>
        </w:rPr>
      </w:pPr>
    </w:p>
    <w:p w14:paraId="480EB547" w14:textId="774D4586" w:rsidR="00C07E05" w:rsidRDefault="00C07E05" w:rsidP="00C07E05">
      <w:pPr>
        <w:rPr>
          <w:lang w:val="en-US" w:eastAsia="en-AU"/>
        </w:rPr>
      </w:pPr>
    </w:p>
    <w:p w14:paraId="6A7112A0" w14:textId="0EE4622A" w:rsidR="00C07E05" w:rsidRDefault="00C07E05" w:rsidP="00C07E05">
      <w:pPr>
        <w:rPr>
          <w:lang w:val="en-US" w:eastAsia="en-AU"/>
        </w:rPr>
      </w:pPr>
    </w:p>
    <w:p w14:paraId="6A969728" w14:textId="2E31D8B0" w:rsidR="00C07E05" w:rsidRDefault="00C07E05" w:rsidP="00C07E05">
      <w:pPr>
        <w:rPr>
          <w:lang w:val="en-US" w:eastAsia="en-AU"/>
        </w:rPr>
      </w:pPr>
    </w:p>
    <w:p w14:paraId="495294C7" w14:textId="00228305" w:rsidR="00C07E05" w:rsidRDefault="00C07E05" w:rsidP="00C07E05">
      <w:pPr>
        <w:rPr>
          <w:lang w:val="en-US" w:eastAsia="en-AU"/>
        </w:rPr>
      </w:pPr>
    </w:p>
    <w:p w14:paraId="4708F96F" w14:textId="3E55EE05" w:rsidR="00C07E05" w:rsidRDefault="00C07E05" w:rsidP="00C07E05">
      <w:pPr>
        <w:rPr>
          <w:lang w:val="en-US" w:eastAsia="en-AU"/>
        </w:rPr>
      </w:pPr>
    </w:p>
    <w:p w14:paraId="0198FDC0" w14:textId="654B709C" w:rsidR="00C07E05" w:rsidRDefault="00C07E05" w:rsidP="00C07E05">
      <w:pPr>
        <w:rPr>
          <w:lang w:val="en-US" w:eastAsia="en-AU"/>
        </w:rPr>
      </w:pPr>
    </w:p>
    <w:p w14:paraId="1A2C03EA" w14:textId="259EF4E3" w:rsidR="00C07E05" w:rsidRDefault="00C07E05" w:rsidP="00C07E05">
      <w:pPr>
        <w:rPr>
          <w:lang w:val="en-US" w:eastAsia="en-AU"/>
        </w:rPr>
      </w:pPr>
    </w:p>
    <w:p w14:paraId="5E2569E0" w14:textId="5C5BA62B" w:rsidR="00C07E05" w:rsidRDefault="00C07E05" w:rsidP="00C07E05">
      <w:pPr>
        <w:rPr>
          <w:lang w:val="en-US" w:eastAsia="en-AU"/>
        </w:rPr>
      </w:pPr>
    </w:p>
    <w:p w14:paraId="430299C3" w14:textId="55D19505" w:rsidR="00C07E05" w:rsidRDefault="00C07E05" w:rsidP="00C07E05">
      <w:pPr>
        <w:rPr>
          <w:lang w:val="en-US" w:eastAsia="en-AU"/>
        </w:rPr>
      </w:pPr>
    </w:p>
    <w:p w14:paraId="644ED015" w14:textId="3E91ABB7" w:rsidR="00C07E05" w:rsidRDefault="00C07E05" w:rsidP="00C07E05">
      <w:pPr>
        <w:rPr>
          <w:lang w:val="en-US" w:eastAsia="en-AU"/>
        </w:rPr>
      </w:pPr>
    </w:p>
    <w:p w14:paraId="75756F82" w14:textId="3543BAE0" w:rsidR="00C07E05" w:rsidRDefault="00C07E05" w:rsidP="00C07E05">
      <w:pPr>
        <w:rPr>
          <w:lang w:val="en-US" w:eastAsia="en-AU"/>
        </w:rPr>
      </w:pPr>
    </w:p>
    <w:p w14:paraId="0264E58A" w14:textId="36AB5C35" w:rsidR="00C07E05" w:rsidRDefault="00C07E05" w:rsidP="00C07E05">
      <w:pPr>
        <w:rPr>
          <w:lang w:val="en-US" w:eastAsia="en-AU"/>
        </w:rPr>
      </w:pPr>
    </w:p>
    <w:p w14:paraId="66FD403B" w14:textId="475047CE" w:rsidR="00450FFE" w:rsidRDefault="00450FFE" w:rsidP="00C07E05">
      <w:pPr>
        <w:rPr>
          <w:lang w:val="en-US" w:eastAsia="en-AU"/>
        </w:rPr>
      </w:pPr>
    </w:p>
    <w:p w14:paraId="6DDF944E" w14:textId="354978CF" w:rsidR="00450FFE" w:rsidRDefault="00450FFE" w:rsidP="00C07E05">
      <w:pPr>
        <w:rPr>
          <w:lang w:val="en-US" w:eastAsia="en-AU"/>
        </w:rPr>
      </w:pPr>
    </w:p>
    <w:p w14:paraId="5EAC7C6E" w14:textId="1A2E82FF" w:rsidR="00450FFE" w:rsidRDefault="00450FFE" w:rsidP="00C07E05">
      <w:pPr>
        <w:rPr>
          <w:lang w:val="en-US" w:eastAsia="en-AU"/>
        </w:rPr>
      </w:pPr>
    </w:p>
    <w:p w14:paraId="05642DDB" w14:textId="6F3FED64" w:rsidR="00450FFE" w:rsidRDefault="00450FFE" w:rsidP="00C07E05">
      <w:pPr>
        <w:rPr>
          <w:lang w:val="en-US" w:eastAsia="en-AU"/>
        </w:rPr>
      </w:pPr>
    </w:p>
    <w:p w14:paraId="0283166F" w14:textId="7A005299" w:rsidR="00450FFE" w:rsidRDefault="00450FFE" w:rsidP="00C07E05">
      <w:pPr>
        <w:rPr>
          <w:lang w:val="en-US" w:eastAsia="en-AU"/>
        </w:rPr>
      </w:pPr>
    </w:p>
    <w:p w14:paraId="796DB336" w14:textId="00812AAA" w:rsidR="00450FFE" w:rsidRDefault="00450FFE" w:rsidP="00C07E05">
      <w:pPr>
        <w:rPr>
          <w:lang w:val="en-US" w:eastAsia="en-AU"/>
        </w:rPr>
      </w:pPr>
    </w:p>
    <w:p w14:paraId="764E5B99" w14:textId="77777777" w:rsidR="00450FFE" w:rsidRDefault="00450FFE" w:rsidP="00C07E05">
      <w:pPr>
        <w:rPr>
          <w:lang w:val="en-US" w:eastAsia="en-AU"/>
        </w:rPr>
      </w:pPr>
    </w:p>
    <w:p w14:paraId="262F429D" w14:textId="7E1B3C9A" w:rsidR="00C07E05" w:rsidRDefault="00C07E05" w:rsidP="00C07E05">
      <w:pPr>
        <w:rPr>
          <w:lang w:val="en-US" w:eastAsia="en-AU"/>
        </w:rPr>
      </w:pPr>
    </w:p>
    <w:p w14:paraId="75F0C94B" w14:textId="31672B12" w:rsidR="00C07E05" w:rsidRDefault="00C07E05" w:rsidP="00C07E05">
      <w:pPr>
        <w:rPr>
          <w:lang w:val="en-US" w:eastAsia="en-AU"/>
        </w:rPr>
      </w:pPr>
    </w:p>
    <w:p w14:paraId="5DEC2FDF" w14:textId="48F57226" w:rsidR="00C07E05" w:rsidRDefault="00C07E05" w:rsidP="00C07E05">
      <w:pPr>
        <w:rPr>
          <w:lang w:val="en-US" w:eastAsia="en-AU"/>
        </w:rPr>
      </w:pPr>
    </w:p>
    <w:p w14:paraId="0B290A7A" w14:textId="4083A8A9" w:rsidR="00C07E05" w:rsidRDefault="00C07E05" w:rsidP="00C07E05">
      <w:pPr>
        <w:rPr>
          <w:lang w:val="en-US" w:eastAsia="en-AU"/>
        </w:rPr>
      </w:pPr>
    </w:p>
    <w:p w14:paraId="15EA3A08" w14:textId="55C10831" w:rsidR="00C07E05" w:rsidRDefault="00C07E05" w:rsidP="00C07E05">
      <w:pPr>
        <w:rPr>
          <w:lang w:val="en-US" w:eastAsia="en-AU"/>
        </w:rPr>
      </w:pPr>
    </w:p>
    <w:p w14:paraId="69641DFC" w14:textId="40DF32C0" w:rsidR="00C07E05" w:rsidRDefault="00C07E05" w:rsidP="00C07E05">
      <w:pPr>
        <w:rPr>
          <w:lang w:val="en-US" w:eastAsia="en-AU"/>
        </w:rPr>
      </w:pPr>
    </w:p>
    <w:p w14:paraId="4DAAC04C" w14:textId="2AA00791" w:rsidR="00C07E05" w:rsidRDefault="00C07E05" w:rsidP="00C07E05">
      <w:pPr>
        <w:rPr>
          <w:lang w:val="en-US" w:eastAsia="en-AU"/>
        </w:rPr>
      </w:pPr>
    </w:p>
    <w:p w14:paraId="584F04FD" w14:textId="6A7F4A67" w:rsidR="00C07E05" w:rsidRDefault="00C07E05" w:rsidP="00C07E05">
      <w:pPr>
        <w:rPr>
          <w:lang w:val="en-US" w:eastAsia="en-AU"/>
        </w:rPr>
      </w:pPr>
    </w:p>
    <w:p w14:paraId="30565239" w14:textId="7A9D1165" w:rsidR="00C07E05" w:rsidRDefault="00C07E05" w:rsidP="00C07E05">
      <w:pPr>
        <w:rPr>
          <w:lang w:val="en-US" w:eastAsia="en-AU"/>
        </w:rPr>
      </w:pPr>
    </w:p>
    <w:p w14:paraId="76B154D6" w14:textId="0C108D68" w:rsidR="00C07E05" w:rsidRDefault="00C07E05" w:rsidP="00C07E05">
      <w:pPr>
        <w:rPr>
          <w:lang w:val="en-US" w:eastAsia="en-AU"/>
        </w:rPr>
      </w:pPr>
    </w:p>
    <w:p w14:paraId="720D8567" w14:textId="0BC3AA38" w:rsidR="00C07E05" w:rsidRDefault="00C07E05" w:rsidP="00C07E05">
      <w:pPr>
        <w:rPr>
          <w:lang w:val="en-US" w:eastAsia="en-AU"/>
        </w:rPr>
      </w:pPr>
    </w:p>
    <w:p w14:paraId="6C65EC19" w14:textId="1D1F7F68" w:rsidR="00C07E05" w:rsidRDefault="00C07E05" w:rsidP="00C07E05">
      <w:pPr>
        <w:rPr>
          <w:lang w:val="en-US" w:eastAsia="en-AU"/>
        </w:rPr>
      </w:pPr>
    </w:p>
    <w:p w14:paraId="5C678A3A" w14:textId="0B2EBDEC" w:rsidR="00C07E05" w:rsidRDefault="00C07E05" w:rsidP="00C07E05">
      <w:pPr>
        <w:rPr>
          <w:lang w:val="en-US" w:eastAsia="en-AU"/>
        </w:rPr>
      </w:pPr>
    </w:p>
    <w:p w14:paraId="1B38BAF6" w14:textId="0F2FDC19" w:rsidR="00C07E05" w:rsidRDefault="00450FFE" w:rsidP="00450FFE">
      <w:pPr>
        <w:pStyle w:val="Heading3"/>
      </w:pPr>
      <w:bookmarkStart w:id="73" w:name="_Toc139522139"/>
      <w:bookmarkStart w:id="74" w:name="_Toc148022356"/>
      <w:r w:rsidRPr="000E7787">
        <w:lastRenderedPageBreak/>
        <w:t xml:space="preserve">Figure </w:t>
      </w:r>
      <w:r>
        <w:t>4</w:t>
      </w:r>
      <w:r w:rsidRPr="000E7787">
        <w:t xml:space="preserve">. </w:t>
      </w:r>
      <w:r>
        <w:rPr>
          <w:lang w:val="en-AU"/>
        </w:rPr>
        <w:t xml:space="preserve">Au by </w:t>
      </w:r>
      <w:r w:rsidR="00451A98">
        <w:rPr>
          <w:lang w:val="en-AU"/>
        </w:rPr>
        <w:t>P</w:t>
      </w:r>
      <w:r>
        <w:rPr>
          <w:lang w:val="en-AU"/>
        </w:rPr>
        <w:t>hoton</w:t>
      </w:r>
      <w:r w:rsidR="00451A98">
        <w:rPr>
          <w:lang w:val="en-AU"/>
        </w:rPr>
        <w:t>A</w:t>
      </w:r>
      <w:r>
        <w:rPr>
          <w:lang w:val="en-AU"/>
        </w:rPr>
        <w:t>ssay</w:t>
      </w:r>
      <w:r>
        <w:t xml:space="preserve"> in </w:t>
      </w:r>
      <w:r w:rsidR="00FE197E">
        <w:t>OREAS 262b</w:t>
      </w:r>
      <w:bookmarkEnd w:id="73"/>
      <w:bookmarkEnd w:id="74"/>
      <w:r w:rsidR="00B45EF0">
        <w:drawing>
          <wp:anchor distT="0" distB="0" distL="114300" distR="114300" simplePos="0" relativeHeight="251674624" behindDoc="0" locked="0" layoutInCell="1" allowOverlap="1" wp14:anchorId="3D8129FD" wp14:editId="34210A2D">
            <wp:simplePos x="0" y="0"/>
            <wp:positionH relativeFrom="column">
              <wp:posOffset>1905</wp:posOffset>
            </wp:positionH>
            <wp:positionV relativeFrom="paragraph">
              <wp:posOffset>3810</wp:posOffset>
            </wp:positionV>
            <wp:extent cx="9309100" cy="598678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09100" cy="5986780"/>
                    </a:xfrm>
                    <a:prstGeom prst="rect">
                      <a:avLst/>
                    </a:prstGeom>
                    <a:noFill/>
                  </pic:spPr>
                </pic:pic>
              </a:graphicData>
            </a:graphic>
            <wp14:sizeRelH relativeFrom="page">
              <wp14:pctWidth>0</wp14:pctWidth>
            </wp14:sizeRelH>
            <wp14:sizeRelV relativeFrom="page">
              <wp14:pctHeight>0</wp14:pctHeight>
            </wp14:sizeRelV>
          </wp:anchor>
        </w:drawing>
      </w:r>
    </w:p>
    <w:p w14:paraId="61E2C22D" w14:textId="534030AE" w:rsidR="00C07E05" w:rsidRDefault="00C07E05" w:rsidP="00C07E05">
      <w:pPr>
        <w:rPr>
          <w:lang w:val="en-US" w:eastAsia="en-AU"/>
        </w:rPr>
      </w:pPr>
    </w:p>
    <w:p w14:paraId="60987879" w14:textId="54529E0F" w:rsidR="00C07E05" w:rsidRDefault="00C07E05" w:rsidP="00C07E05">
      <w:pPr>
        <w:rPr>
          <w:lang w:val="en-US" w:eastAsia="en-AU"/>
        </w:rPr>
      </w:pPr>
    </w:p>
    <w:p w14:paraId="00869911" w14:textId="46AADF11" w:rsidR="00C07E05" w:rsidRDefault="00C07E05" w:rsidP="00C07E05">
      <w:pPr>
        <w:rPr>
          <w:lang w:val="en-US" w:eastAsia="en-AU"/>
        </w:rPr>
      </w:pPr>
    </w:p>
    <w:p w14:paraId="243C6A5E" w14:textId="5CF0C67F" w:rsidR="00C07E05" w:rsidRDefault="00C07E05" w:rsidP="00C07E05">
      <w:pPr>
        <w:rPr>
          <w:lang w:val="en-US" w:eastAsia="en-AU"/>
        </w:rPr>
      </w:pPr>
    </w:p>
    <w:p w14:paraId="1BFBD573" w14:textId="071379B0" w:rsidR="00450FFE" w:rsidRDefault="00450FFE" w:rsidP="00C07E05">
      <w:pPr>
        <w:rPr>
          <w:lang w:val="en-US" w:eastAsia="en-AU"/>
        </w:rPr>
      </w:pPr>
    </w:p>
    <w:p w14:paraId="112FF92B" w14:textId="7876A67F" w:rsidR="00450FFE" w:rsidRDefault="00450FFE" w:rsidP="00C07E05">
      <w:pPr>
        <w:rPr>
          <w:lang w:val="en-US" w:eastAsia="en-AU"/>
        </w:rPr>
      </w:pPr>
    </w:p>
    <w:p w14:paraId="7ADE3D59" w14:textId="3AE47472" w:rsidR="00450FFE" w:rsidRDefault="00450FFE" w:rsidP="00C07E05">
      <w:pPr>
        <w:rPr>
          <w:lang w:val="en-US" w:eastAsia="en-AU"/>
        </w:rPr>
      </w:pPr>
    </w:p>
    <w:p w14:paraId="69540FA8" w14:textId="58E97C7E" w:rsidR="00450FFE" w:rsidRDefault="00450FFE" w:rsidP="00C07E05">
      <w:pPr>
        <w:rPr>
          <w:lang w:val="en-US" w:eastAsia="en-AU"/>
        </w:rPr>
      </w:pPr>
    </w:p>
    <w:p w14:paraId="1059CD29" w14:textId="246C1D34" w:rsidR="00450FFE" w:rsidRDefault="00450FFE" w:rsidP="00C07E05">
      <w:pPr>
        <w:rPr>
          <w:lang w:val="en-US" w:eastAsia="en-AU"/>
        </w:rPr>
      </w:pPr>
    </w:p>
    <w:p w14:paraId="62A91E38" w14:textId="0CF92B61" w:rsidR="00450FFE" w:rsidRDefault="00450FFE" w:rsidP="00C07E05">
      <w:pPr>
        <w:rPr>
          <w:lang w:val="en-US" w:eastAsia="en-AU"/>
        </w:rPr>
      </w:pPr>
    </w:p>
    <w:p w14:paraId="4E01E455" w14:textId="77777777" w:rsidR="00450FFE" w:rsidRDefault="00450FFE" w:rsidP="00C07E05">
      <w:pPr>
        <w:rPr>
          <w:lang w:val="en-US" w:eastAsia="en-AU"/>
        </w:rPr>
      </w:pPr>
    </w:p>
    <w:p w14:paraId="542ECC0D" w14:textId="2256F8AC" w:rsidR="00450FFE" w:rsidRDefault="00450FFE" w:rsidP="00C07E05">
      <w:pPr>
        <w:rPr>
          <w:lang w:val="en-US" w:eastAsia="en-AU"/>
        </w:rPr>
      </w:pPr>
    </w:p>
    <w:p w14:paraId="7D8EB22D" w14:textId="6656646D" w:rsidR="00450FFE" w:rsidRDefault="00450FFE" w:rsidP="00C07E05">
      <w:pPr>
        <w:rPr>
          <w:lang w:val="en-US" w:eastAsia="en-AU"/>
        </w:rPr>
      </w:pPr>
    </w:p>
    <w:p w14:paraId="1B57A203" w14:textId="0BEEFC99" w:rsidR="00450FFE" w:rsidRDefault="00450FFE" w:rsidP="00C07E05">
      <w:pPr>
        <w:rPr>
          <w:lang w:val="en-US" w:eastAsia="en-AU"/>
        </w:rPr>
      </w:pPr>
    </w:p>
    <w:p w14:paraId="6A5D3333" w14:textId="77777777" w:rsidR="00450FFE" w:rsidRDefault="00450FFE" w:rsidP="00C07E05">
      <w:pPr>
        <w:rPr>
          <w:lang w:val="en-US" w:eastAsia="en-AU"/>
        </w:rPr>
      </w:pPr>
    </w:p>
    <w:p w14:paraId="19B419BD" w14:textId="2D4C2B9F" w:rsidR="00450FFE" w:rsidRDefault="00450FFE" w:rsidP="00C07E05">
      <w:pPr>
        <w:rPr>
          <w:lang w:val="en-US" w:eastAsia="en-AU"/>
        </w:rPr>
      </w:pPr>
    </w:p>
    <w:p w14:paraId="5E3242EF" w14:textId="493EB24D" w:rsidR="00450FFE" w:rsidRDefault="00450FFE" w:rsidP="00C07E05">
      <w:pPr>
        <w:rPr>
          <w:lang w:val="en-US" w:eastAsia="en-AU"/>
        </w:rPr>
      </w:pPr>
    </w:p>
    <w:p w14:paraId="054B07E5" w14:textId="2A7AA074" w:rsidR="00450FFE" w:rsidRDefault="00450FFE" w:rsidP="00C07E05">
      <w:pPr>
        <w:rPr>
          <w:lang w:val="en-US" w:eastAsia="en-AU"/>
        </w:rPr>
      </w:pPr>
    </w:p>
    <w:p w14:paraId="3D6A47D3" w14:textId="315240A5" w:rsidR="00450FFE" w:rsidRDefault="00450FFE" w:rsidP="00C07E05">
      <w:pPr>
        <w:rPr>
          <w:lang w:val="en-US" w:eastAsia="en-AU"/>
        </w:rPr>
      </w:pPr>
    </w:p>
    <w:p w14:paraId="3B86CF5C" w14:textId="3DCDD8F5" w:rsidR="00450FFE" w:rsidRDefault="00450FFE" w:rsidP="00C07E05">
      <w:pPr>
        <w:rPr>
          <w:lang w:val="en-US" w:eastAsia="en-AU"/>
        </w:rPr>
      </w:pPr>
    </w:p>
    <w:p w14:paraId="1D09155C" w14:textId="0085228C" w:rsidR="00450FFE" w:rsidRDefault="00450FFE" w:rsidP="00C07E05">
      <w:pPr>
        <w:rPr>
          <w:lang w:val="en-US" w:eastAsia="en-AU"/>
        </w:rPr>
      </w:pPr>
    </w:p>
    <w:p w14:paraId="0E8B0A36" w14:textId="77777777" w:rsidR="00450FFE" w:rsidRDefault="00450FFE" w:rsidP="00C07E05">
      <w:pPr>
        <w:rPr>
          <w:lang w:val="en-US" w:eastAsia="en-AU"/>
        </w:rPr>
      </w:pPr>
    </w:p>
    <w:p w14:paraId="13723343" w14:textId="1F25559A" w:rsidR="00C07E05" w:rsidRDefault="00C07E05" w:rsidP="00C07E05">
      <w:pPr>
        <w:rPr>
          <w:lang w:val="en-US" w:eastAsia="en-AU"/>
        </w:rPr>
      </w:pPr>
    </w:p>
    <w:p w14:paraId="590CD307" w14:textId="511C35B1" w:rsidR="001D48BE" w:rsidRPr="00156623" w:rsidRDefault="001D48BE" w:rsidP="001D48BE">
      <w:pPr>
        <w:tabs>
          <w:tab w:val="left" w:pos="-1440"/>
          <w:tab w:val="left" w:pos="-720"/>
          <w:tab w:val="left" w:pos="0"/>
          <w:tab w:val="left" w:pos="720"/>
          <w:tab w:val="left" w:pos="1440"/>
          <w:tab w:val="left" w:pos="5760"/>
        </w:tabs>
        <w:suppressAutoHyphens/>
        <w:rPr>
          <w:rFonts w:cs="Arial"/>
          <w:sz w:val="16"/>
          <w:szCs w:val="16"/>
          <w:lang w:val="en-US"/>
        </w:rPr>
      </w:pPr>
      <w:r w:rsidRPr="00156623">
        <w:rPr>
          <w:rFonts w:cs="Arial"/>
          <w:sz w:val="16"/>
          <w:szCs w:val="16"/>
          <w:lang w:val="en-US"/>
        </w:rPr>
        <w:br w:type="page"/>
      </w:r>
    </w:p>
    <w:p w14:paraId="63D99FE7" w14:textId="0514C16B" w:rsidR="001D48BE" w:rsidRPr="00695B61" w:rsidRDefault="001D48BE" w:rsidP="00695B61">
      <w:pPr>
        <w:sectPr w:rsidR="001D48BE" w:rsidRPr="00695B61" w:rsidSect="009B44E6">
          <w:footerReference w:type="default" r:id="rId20"/>
          <w:endnotePr>
            <w:numFmt w:val="decimal"/>
          </w:endnotePr>
          <w:pgSz w:w="16840" w:h="11907" w:orient="landscape" w:code="9"/>
          <w:pgMar w:top="1134" w:right="1077" w:bottom="1134" w:left="1077" w:header="737" w:footer="249" w:gutter="0"/>
          <w:cols w:space="720"/>
          <w:noEndnote/>
          <w:docGrid w:linePitch="245"/>
        </w:sectPr>
      </w:pPr>
    </w:p>
    <w:p w14:paraId="73970010" w14:textId="7A787ABD" w:rsidR="00BB0BE7" w:rsidRPr="00EF7007" w:rsidRDefault="00BB0BE7" w:rsidP="00F72B7A">
      <w:pPr>
        <w:pStyle w:val="Heading4"/>
        <w:rPr>
          <w:sz w:val="24"/>
          <w:szCs w:val="24"/>
        </w:rPr>
      </w:pPr>
      <w:bookmarkStart w:id="75" w:name="_Toc148103523"/>
      <w:r>
        <w:lastRenderedPageBreak/>
        <w:t>METROLOGICAL TRACEABILITY</w:t>
      </w:r>
      <w:bookmarkEnd w:id="75"/>
    </w:p>
    <w:p w14:paraId="73970011" w14:textId="77777777" w:rsidR="00BB0BE7"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1D269887" w14:textId="77777777" w:rsidR="0019746F" w:rsidRDefault="0019746F"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r w:rsidRPr="0019746F">
        <w:rPr>
          <w:szCs w:val="24"/>
          <w:lang w:val="en-AU"/>
        </w:rPr>
        <w:t>The interlaboratory results that underpin the certified values are metrologically traceable to the international measurement scale (SI) of mass (either as a % mass fraction or as milligrams per kilogram (mg/kg)). In line with popular use, all data within tables in this certificate are expressed as the mass fraction in either weight percent (wt.%) or parts per million (ppm).</w:t>
      </w:r>
    </w:p>
    <w:p w14:paraId="2709BEC9" w14:textId="77777777" w:rsidR="0019746F" w:rsidRDefault="0019746F"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2" w14:textId="6CB641DD" w:rsidR="00BB0BE7" w:rsidRPr="005A6276" w:rsidRDefault="00F37F1C"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r w:rsidRPr="005A6276">
        <w:rPr>
          <w:szCs w:val="24"/>
          <w:lang w:val="en-AU"/>
        </w:rPr>
        <w:t xml:space="preserve">The analytical samples </w:t>
      </w:r>
      <w:r w:rsidR="005A6276" w:rsidRPr="005A6276">
        <w:rPr>
          <w:szCs w:val="24"/>
          <w:lang w:val="en-AU"/>
        </w:rPr>
        <w:t xml:space="preserve">sent to participating laboratories </w:t>
      </w:r>
      <w:r w:rsidR="00BB0BE7" w:rsidRPr="005A6276">
        <w:rPr>
          <w:szCs w:val="24"/>
          <w:lang w:val="en-AU"/>
        </w:rPr>
        <w:t xml:space="preserve">were selected in a manner </w:t>
      </w:r>
      <w:r w:rsidR="00275186" w:rsidRPr="005A6276">
        <w:rPr>
          <w:szCs w:val="24"/>
          <w:lang w:val="en-AU"/>
        </w:rPr>
        <w:t xml:space="preserve">to be </w:t>
      </w:r>
      <w:r w:rsidR="00EE7CEA" w:rsidRPr="005A6276">
        <w:rPr>
          <w:szCs w:val="24"/>
          <w:lang w:val="en-AU"/>
        </w:rPr>
        <w:t xml:space="preserve">representative of </w:t>
      </w:r>
      <w:r w:rsidR="00BB0BE7" w:rsidRPr="005A6276">
        <w:rPr>
          <w:szCs w:val="24"/>
          <w:lang w:val="en-AU"/>
        </w:rPr>
        <w:t xml:space="preserve">the entire </w:t>
      </w:r>
      <w:r w:rsidR="00275186" w:rsidRPr="005A6276">
        <w:rPr>
          <w:szCs w:val="24"/>
          <w:lang w:val="en-AU"/>
        </w:rPr>
        <w:t xml:space="preserve">prepared </w:t>
      </w:r>
      <w:r w:rsidR="00BB0BE7" w:rsidRPr="005A6276">
        <w:rPr>
          <w:szCs w:val="24"/>
          <w:lang w:val="en-AU"/>
        </w:rPr>
        <w:t>batch of CRM. This ‘</w:t>
      </w:r>
      <w:proofErr w:type="spellStart"/>
      <w:r w:rsidR="00BB0BE7" w:rsidRPr="005A6276">
        <w:rPr>
          <w:szCs w:val="24"/>
          <w:lang w:val="en-AU"/>
        </w:rPr>
        <w:t>represen</w:t>
      </w:r>
      <w:r w:rsidR="00E206F5" w:rsidRPr="005A6276">
        <w:rPr>
          <w:szCs w:val="24"/>
          <w:lang w:val="en-AU"/>
        </w:rPr>
        <w:t>t</w:t>
      </w:r>
      <w:r w:rsidR="00BB0BE7" w:rsidRPr="005A6276">
        <w:rPr>
          <w:szCs w:val="24"/>
          <w:lang w:val="en-AU"/>
        </w:rPr>
        <w:t>ivity</w:t>
      </w:r>
      <w:proofErr w:type="spellEnd"/>
      <w:r w:rsidR="00BB0BE7" w:rsidRPr="005A6276">
        <w:rPr>
          <w:szCs w:val="24"/>
          <w:lang w:val="en-AU"/>
        </w:rPr>
        <w:t xml:space="preserve">’ was maintained in each submitted laboratory sample batch and ensures the user that the data is traceable from sample selection through to the analytical results. </w:t>
      </w:r>
      <w:r w:rsidR="00275186" w:rsidRPr="005A6276">
        <w:rPr>
          <w:szCs w:val="24"/>
          <w:lang w:val="en-AU"/>
        </w:rPr>
        <w:t>The systematic sampling method was chosen due to the low risk of overlooking repetitive effects or trends in the batch due to the way the CRM was processed. In line with ISO 17025</w:t>
      </w:r>
      <w:r w:rsidR="00794482">
        <w:rPr>
          <w:szCs w:val="24"/>
          <w:lang w:val="en-AU"/>
        </w:rPr>
        <w:t xml:space="preserve"> [</w:t>
      </w:r>
      <w:r w:rsidR="000408F7">
        <w:rPr>
          <w:szCs w:val="24"/>
          <w:lang w:val="en-AU"/>
        </w:rPr>
        <w:t>10</w:t>
      </w:r>
      <w:r w:rsidR="00794482">
        <w:rPr>
          <w:szCs w:val="24"/>
          <w:lang w:val="en-AU"/>
        </w:rPr>
        <w:t>]</w:t>
      </w:r>
      <w:r w:rsidR="00275186" w:rsidRPr="005A6276">
        <w:rPr>
          <w:szCs w:val="24"/>
          <w:lang w:val="en-AU"/>
        </w:rPr>
        <w:t>, e</w:t>
      </w:r>
      <w:r w:rsidR="00BB0BE7" w:rsidRPr="005A6276">
        <w:rPr>
          <w:szCs w:val="24"/>
          <w:lang w:val="en-AU"/>
        </w:rPr>
        <w:t xml:space="preserve">ach analytical data set </w:t>
      </w:r>
      <w:r w:rsidR="00275186" w:rsidRPr="005A6276">
        <w:rPr>
          <w:szCs w:val="24"/>
          <w:lang w:val="en-AU"/>
        </w:rPr>
        <w:t xml:space="preserve">received from the participating laboratories </w:t>
      </w:r>
      <w:r w:rsidR="00BB0BE7" w:rsidRPr="005A6276">
        <w:rPr>
          <w:szCs w:val="24"/>
          <w:lang w:val="en-AU"/>
        </w:rPr>
        <w:t xml:space="preserve">has been validated by its assayer through the inclusion of internal reference materials and QC checks during </w:t>
      </w:r>
      <w:r w:rsidR="00275186" w:rsidRPr="005A6276">
        <w:rPr>
          <w:szCs w:val="24"/>
          <w:lang w:val="en-AU"/>
        </w:rPr>
        <w:t xml:space="preserve">and post </w:t>
      </w:r>
      <w:r w:rsidR="00BB0BE7" w:rsidRPr="005A6276">
        <w:rPr>
          <w:szCs w:val="24"/>
          <w:lang w:val="en-AU"/>
        </w:rPr>
        <w:t xml:space="preserve">analysis. </w:t>
      </w:r>
    </w:p>
    <w:p w14:paraId="73970013" w14:textId="77777777" w:rsidR="00BB0BE7" w:rsidRPr="005A6276"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488EC85A" w14:textId="5167C75F" w:rsidR="001021C3" w:rsidRDefault="001021C3" w:rsidP="001021C3">
      <w:pPr>
        <w:tabs>
          <w:tab w:val="left" w:pos="-1440"/>
          <w:tab w:val="left" w:pos="-720"/>
          <w:tab w:val="left" w:pos="0"/>
          <w:tab w:val="left" w:pos="720"/>
          <w:tab w:val="left" w:pos="1440"/>
          <w:tab w:val="left" w:pos="2075"/>
          <w:tab w:val="left" w:pos="3492"/>
          <w:tab w:val="left" w:pos="4115"/>
          <w:tab w:val="left" w:pos="5760"/>
        </w:tabs>
        <w:suppressAutoHyphens/>
        <w:jc w:val="both"/>
      </w:pPr>
      <w:r>
        <w:t xml:space="preserve">The participating laboratories were chosen </w:t>
      </w:r>
      <w:proofErr w:type="gramStart"/>
      <w:r>
        <w:t>on the basis of</w:t>
      </w:r>
      <w:proofErr w:type="gramEnd"/>
      <w:r>
        <w:t xml:space="preserve"> their competence (from past performance in interlaboratory programs undertaken by ORE Pty Ltd) for a particular analytical method, analyte or analyte suite and sample matrix. These laboratories are accredited to ISO 17025 for Au by fire assay (Table 1). The other operationally defined measurands characterised in this certificate (Table 2) are derived from data procured mostly from ISO 17025 accredited laboratories. The certified values presented in this report are calculated from the means of accepted data following robust technical and statistical analysis as detailed in this report.</w:t>
      </w:r>
    </w:p>
    <w:p w14:paraId="73970015" w14:textId="77777777" w:rsidR="00BB0BE7" w:rsidRPr="005A6276"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6" w14:textId="1EBDCEB5" w:rsidR="007B34CB" w:rsidRPr="005A6276" w:rsidRDefault="007B34CB" w:rsidP="00F72B7A">
      <w:pPr>
        <w:tabs>
          <w:tab w:val="left" w:pos="-1440"/>
          <w:tab w:val="left" w:pos="-720"/>
          <w:tab w:val="left" w:pos="720"/>
          <w:tab w:val="left" w:pos="1440"/>
          <w:tab w:val="left" w:pos="2075"/>
          <w:tab w:val="left" w:pos="3492"/>
          <w:tab w:val="left" w:pos="4115"/>
          <w:tab w:val="left" w:pos="5760"/>
        </w:tabs>
        <w:suppressAutoHyphens/>
        <w:jc w:val="both"/>
        <w:rPr>
          <w:szCs w:val="24"/>
          <w:lang w:val="en-AU"/>
        </w:rPr>
      </w:pPr>
      <w:r w:rsidRPr="005A6276">
        <w:rPr>
          <w:szCs w:val="24"/>
          <w:lang w:val="en-AU"/>
        </w:rPr>
        <w:t xml:space="preserve">Guide ISO/TR 16476:2016, section 5.3.1 describes metrological traceability in reference materials as it pertains to the transformation of the measurand. In this section it states, </w:t>
      </w:r>
      <w:r w:rsidRPr="005A6276">
        <w:rPr>
          <w:i/>
          <w:szCs w:val="24"/>
          <w:lang w:val="en-AU"/>
        </w:rPr>
        <w:t xml:space="preserve">“Although the determination of the property value itself can be made traceable to appropriate units through, for example, calibration of the measurement equipment used, steps like the transformation of the sample from one physical (chemical) state to another cannot. Such transformations may only be compared with a reference (when available), or among themselves. For some transformations, reference methods have been defined and may be used in certification projects to evaluate the uncertainty associated with such a transformation. </w:t>
      </w:r>
      <w:r w:rsidRPr="005A6276">
        <w:rPr>
          <w:b/>
          <w:bCs/>
          <w:i/>
          <w:szCs w:val="24"/>
          <w:lang w:val="en-AU"/>
        </w:rPr>
        <w:t>In other cases, only</w:t>
      </w:r>
      <w:r w:rsidRPr="005A6276">
        <w:rPr>
          <w:b/>
          <w:i/>
          <w:szCs w:val="24"/>
          <w:lang w:val="en-AU"/>
        </w:rPr>
        <w:t xml:space="preserve"> a comparison among different laboratories using the same </w:t>
      </w:r>
      <w:r w:rsidR="00CB563F" w:rsidRPr="005A6276">
        <w:rPr>
          <w:b/>
          <w:i/>
          <w:szCs w:val="24"/>
          <w:lang w:val="en-AU"/>
        </w:rPr>
        <w:t>procedure</w:t>
      </w:r>
      <w:r w:rsidRPr="005A6276">
        <w:rPr>
          <w:b/>
          <w:i/>
          <w:szCs w:val="24"/>
          <w:lang w:val="en-AU"/>
        </w:rPr>
        <w:t xml:space="preserve"> is possible. In this case, </w:t>
      </w:r>
      <w:r w:rsidR="00CB563F" w:rsidRPr="005A6276">
        <w:rPr>
          <w:b/>
          <w:i/>
          <w:szCs w:val="24"/>
          <w:lang w:val="en-AU"/>
        </w:rPr>
        <w:t>it is impossible to demonstrate absence of method bias; therefore, the result is an operationally defined</w:t>
      </w:r>
      <w:r w:rsidRPr="005A6276">
        <w:rPr>
          <w:b/>
          <w:i/>
          <w:szCs w:val="24"/>
          <w:lang w:val="en-AU"/>
        </w:rPr>
        <w:t xml:space="preserve"> </w:t>
      </w:r>
      <w:r w:rsidR="00CB563F" w:rsidRPr="005A6276">
        <w:rPr>
          <w:b/>
          <w:i/>
          <w:szCs w:val="24"/>
          <w:lang w:val="en-AU"/>
        </w:rPr>
        <w:t>measurand</w:t>
      </w:r>
      <w:r w:rsidRPr="005A6276">
        <w:rPr>
          <w:i/>
          <w:szCs w:val="24"/>
          <w:lang w:val="en-AU"/>
        </w:rPr>
        <w:t xml:space="preserve"> </w:t>
      </w:r>
      <w:r w:rsidR="00CB563F" w:rsidRPr="005A6276">
        <w:rPr>
          <w:i/>
          <w:szCs w:val="24"/>
          <w:lang w:val="en-AU"/>
        </w:rPr>
        <w:t>(</w:t>
      </w:r>
      <w:r w:rsidRPr="005A6276">
        <w:rPr>
          <w:i/>
          <w:szCs w:val="24"/>
          <w:lang w:val="en-AU"/>
        </w:rPr>
        <w:t>ISO Guide 35:20</w:t>
      </w:r>
      <w:r w:rsidR="00CB563F" w:rsidRPr="005A6276">
        <w:rPr>
          <w:i/>
          <w:szCs w:val="24"/>
          <w:lang w:val="en-AU"/>
        </w:rPr>
        <w:t>17</w:t>
      </w:r>
      <w:r w:rsidRPr="005A6276">
        <w:rPr>
          <w:i/>
          <w:szCs w:val="24"/>
          <w:lang w:val="en-AU"/>
        </w:rPr>
        <w:t xml:space="preserve">, </w:t>
      </w:r>
      <w:r w:rsidR="00CB563F" w:rsidRPr="005A6276">
        <w:rPr>
          <w:i/>
          <w:szCs w:val="24"/>
          <w:lang w:val="en-AU"/>
        </w:rPr>
        <w:t>9.2.4c)</w:t>
      </w:r>
      <w:r w:rsidRPr="005A6276">
        <w:rPr>
          <w:i/>
          <w:szCs w:val="24"/>
          <w:lang w:val="en-AU"/>
        </w:rPr>
        <w:t>.”</w:t>
      </w:r>
      <w:r w:rsidR="00CB563F" w:rsidRPr="005A6276">
        <w:rPr>
          <w:i/>
          <w:szCs w:val="24"/>
          <w:lang w:val="en-AU"/>
        </w:rPr>
        <w:t xml:space="preserve"> </w:t>
      </w:r>
      <w:r w:rsidR="00CB563F" w:rsidRPr="005A6276">
        <w:rPr>
          <w:iCs/>
          <w:szCs w:val="24"/>
          <w:lang w:val="en-AU"/>
        </w:rPr>
        <w:t xml:space="preserve">Certification takes place </w:t>
      </w:r>
      <w:proofErr w:type="gramStart"/>
      <w:r w:rsidR="00CB563F" w:rsidRPr="005A6276">
        <w:rPr>
          <w:iCs/>
          <w:szCs w:val="24"/>
          <w:lang w:val="en-AU"/>
        </w:rPr>
        <w:t>on the basis of</w:t>
      </w:r>
      <w:proofErr w:type="gramEnd"/>
      <w:r w:rsidR="00CB563F" w:rsidRPr="005A6276">
        <w:rPr>
          <w:iCs/>
          <w:szCs w:val="24"/>
          <w:lang w:val="en-AU"/>
        </w:rPr>
        <w:t xml:space="preserve"> agreement among </w:t>
      </w:r>
      <w:bookmarkStart w:id="76" w:name="_Hlk43127858"/>
      <w:r w:rsidR="00CB563F" w:rsidRPr="005A6276">
        <w:rPr>
          <w:iCs/>
          <w:szCs w:val="24"/>
          <w:lang w:val="en-AU"/>
        </w:rPr>
        <w:t>operationally defined</w:t>
      </w:r>
      <w:bookmarkEnd w:id="76"/>
      <w:r w:rsidR="00CB563F" w:rsidRPr="005A6276">
        <w:rPr>
          <w:iCs/>
          <w:szCs w:val="24"/>
          <w:lang w:val="en-AU"/>
        </w:rPr>
        <w:t>, independent measurement results</w:t>
      </w:r>
      <w:r w:rsidR="005A6276" w:rsidRPr="005A6276">
        <w:rPr>
          <w:iCs/>
          <w:szCs w:val="24"/>
          <w:lang w:val="en-AU"/>
        </w:rPr>
        <w:t>.</w:t>
      </w:r>
    </w:p>
    <w:p w14:paraId="73970017" w14:textId="77777777" w:rsidR="00BB0BE7"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8" w14:textId="77777777" w:rsidR="00BB0BE7" w:rsidRPr="00E848F7"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9" w14:textId="1742BFDB" w:rsidR="00BB0BE7" w:rsidRDefault="00BB0BE7" w:rsidP="00F72B7A">
      <w:pPr>
        <w:pStyle w:val="Heading4"/>
      </w:pPr>
      <w:bookmarkStart w:id="77" w:name="_Toc148103524"/>
      <w:r>
        <w:t>COMMUTABILITY</w:t>
      </w:r>
      <w:bookmarkEnd w:id="77"/>
    </w:p>
    <w:p w14:paraId="7397001A" w14:textId="77777777" w:rsidR="00BB0BE7" w:rsidRPr="00E848F7" w:rsidRDefault="00BB0BE7"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B" w14:textId="02D76233" w:rsidR="00BB0BE7" w:rsidRDefault="00545300"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r w:rsidRPr="009A31DD">
        <w:rPr>
          <w:szCs w:val="24"/>
          <w:lang w:val="en-AU"/>
        </w:rPr>
        <w:t>The measurements of the results that underlie the certified values contained in this report were undertaken by methods involving pre-treatment (</w:t>
      </w:r>
      <w:r w:rsidR="00B42895">
        <w:rPr>
          <w:szCs w:val="24"/>
          <w:lang w:val="en-AU"/>
        </w:rPr>
        <w:t>fusion/</w:t>
      </w:r>
      <w:r w:rsidRPr="009A31DD">
        <w:rPr>
          <w:szCs w:val="24"/>
          <w:lang w:val="en-AU"/>
        </w:rPr>
        <w:t xml:space="preserve">digestion) of the sample. This served to reduce the sample to a simple and well understood form permitting calibration using simple solutions of the CRM. Due to these methods being well understood and highly effective, commutability is not an issue for this CRM. All OREAS CRMs are sourced from natural ore minerals meaning they will display similar behaviour as routine ‘field’ samples in the relevant measurement process. Care should be taken to ensure ‘matrix matching’ as close as practically achievable. The matrix and mineralisation style of the CRM is described </w:t>
      </w:r>
      <w:r w:rsidRPr="009A31DD">
        <w:rPr>
          <w:szCs w:val="24"/>
          <w:lang w:val="en-AU"/>
        </w:rPr>
        <w:lastRenderedPageBreak/>
        <w:t>in the ‘Source Material’ section and users should select appropriate CRMs matching these attributes to the field samples</w:t>
      </w:r>
      <w:r w:rsidR="00B42895">
        <w:rPr>
          <w:szCs w:val="24"/>
          <w:lang w:val="en-AU"/>
        </w:rPr>
        <w:t xml:space="preserve"> being analysed</w:t>
      </w:r>
      <w:r w:rsidRPr="009A31DD">
        <w:rPr>
          <w:szCs w:val="24"/>
          <w:lang w:val="en-AU"/>
        </w:rPr>
        <w:t>.</w:t>
      </w:r>
    </w:p>
    <w:p w14:paraId="32BF9D50" w14:textId="77777777" w:rsidR="00DB4A9C" w:rsidRDefault="00DB4A9C"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139406C5" w14:textId="77777777" w:rsidR="00DB4A9C" w:rsidRDefault="00DB4A9C" w:rsidP="00F72B7A">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7397001E" w14:textId="73F1B29A" w:rsidR="00BB0BE7" w:rsidRDefault="00BB0BE7" w:rsidP="00F72B7A">
      <w:pPr>
        <w:pStyle w:val="Heading4"/>
      </w:pPr>
      <w:bookmarkStart w:id="78" w:name="_Toc148103525"/>
      <w:r>
        <w:t>INTENDED USE</w:t>
      </w:r>
      <w:bookmarkEnd w:id="78"/>
    </w:p>
    <w:p w14:paraId="7397001F" w14:textId="77777777" w:rsidR="00BB0BE7" w:rsidRDefault="00BB0BE7" w:rsidP="00F72B7A">
      <w:pPr>
        <w:pStyle w:val="TOAHeading"/>
        <w:tabs>
          <w:tab w:val="clear" w:pos="9000"/>
          <w:tab w:val="clear" w:pos="9360"/>
          <w:tab w:val="left" w:pos="-1440"/>
          <w:tab w:val="left" w:pos="-720"/>
          <w:tab w:val="left" w:pos="0"/>
          <w:tab w:val="left" w:pos="720"/>
          <w:tab w:val="left" w:pos="1440"/>
          <w:tab w:val="left" w:pos="2075"/>
          <w:tab w:val="left" w:pos="3492"/>
          <w:tab w:val="left" w:pos="4115"/>
          <w:tab w:val="left" w:pos="5760"/>
        </w:tabs>
        <w:jc w:val="both"/>
        <w:rPr>
          <w:lang w:val="en-AU"/>
        </w:rPr>
      </w:pPr>
    </w:p>
    <w:p w14:paraId="37F00032" w14:textId="0F053939" w:rsidR="00545300" w:rsidRDefault="00FE197E" w:rsidP="00F72B7A">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r>
        <w:rPr>
          <w:spacing w:val="-3"/>
          <w:lang w:val="en-AU"/>
        </w:rPr>
        <w:t>OREAS 262b</w:t>
      </w:r>
      <w:r w:rsidR="00545300" w:rsidRPr="00F65395">
        <w:rPr>
          <w:spacing w:val="-3"/>
          <w:lang w:val="en-AU"/>
        </w:rPr>
        <w:t xml:space="preserve"> </w:t>
      </w:r>
      <w:r w:rsidR="00545300">
        <w:rPr>
          <w:lang w:val="en-AU"/>
        </w:rPr>
        <w:t xml:space="preserve">is intended to cover all activities needed to produce a measurement result. This includes extraction, possible separation steps and the actual measurement process (the signal producing step). </w:t>
      </w:r>
      <w:r>
        <w:rPr>
          <w:lang w:val="en-AU"/>
        </w:rPr>
        <w:t>OREAS 262b</w:t>
      </w:r>
      <w:r w:rsidR="00545300">
        <w:rPr>
          <w:lang w:val="en-AU"/>
        </w:rPr>
        <w:t xml:space="preserve"> may be used to calibrate the entire procedure by producing a pure substance CRM transformed into a calibration solution.</w:t>
      </w:r>
    </w:p>
    <w:p w14:paraId="0D4440C7" w14:textId="77777777" w:rsidR="00545300" w:rsidRDefault="00545300" w:rsidP="00F72B7A">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0260DC4C" w14:textId="45C3C888" w:rsidR="00C0323A" w:rsidRPr="00AE7F77" w:rsidRDefault="00FE197E" w:rsidP="00F72B7A">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r>
        <w:rPr>
          <w:spacing w:val="-3"/>
          <w:lang w:val="en-AU"/>
        </w:rPr>
        <w:t>OREAS 262b</w:t>
      </w:r>
      <w:r w:rsidR="00C0323A">
        <w:rPr>
          <w:spacing w:val="-3"/>
          <w:lang w:val="en-AU"/>
        </w:rPr>
        <w:t xml:space="preserve"> </w:t>
      </w:r>
      <w:r w:rsidR="00C0323A">
        <w:rPr>
          <w:lang w:val="en-AU"/>
        </w:rPr>
        <w:t xml:space="preserve">is intended for the </w:t>
      </w:r>
      <w:r w:rsidR="00C0323A" w:rsidRPr="00AE7F77">
        <w:rPr>
          <w:lang w:val="en-AU"/>
        </w:rPr>
        <w:t>following</w:t>
      </w:r>
      <w:r w:rsidR="00C0323A">
        <w:rPr>
          <w:lang w:val="en-AU"/>
        </w:rPr>
        <w:t xml:space="preserve"> uses</w:t>
      </w:r>
      <w:r w:rsidR="00C0323A" w:rsidRPr="00AE7F77">
        <w:rPr>
          <w:lang w:val="en-AU"/>
        </w:rPr>
        <w:t>:</w:t>
      </w:r>
    </w:p>
    <w:p w14:paraId="58EFFFC9" w14:textId="77777777" w:rsidR="00C0323A" w:rsidRPr="0062401A" w:rsidRDefault="00C0323A" w:rsidP="00F72B7A">
      <w:pPr>
        <w:tabs>
          <w:tab w:val="left" w:pos="-1440"/>
          <w:tab w:val="left" w:pos="-720"/>
          <w:tab w:val="left" w:pos="0"/>
          <w:tab w:val="left" w:pos="720"/>
          <w:tab w:val="left" w:pos="1440"/>
          <w:tab w:val="left" w:pos="2075"/>
          <w:tab w:val="left" w:pos="3492"/>
          <w:tab w:val="left" w:pos="4115"/>
          <w:tab w:val="left" w:pos="5760"/>
        </w:tabs>
        <w:suppressAutoHyphens/>
        <w:jc w:val="both"/>
        <w:rPr>
          <w:sz w:val="12"/>
          <w:szCs w:val="12"/>
          <w:lang w:val="en-AU"/>
        </w:rPr>
      </w:pPr>
    </w:p>
    <w:p w14:paraId="0A34BA5C" w14:textId="5A5F031B" w:rsidR="00C0323A" w:rsidRPr="00C223D2" w:rsidRDefault="00C0323A" w:rsidP="00C223D2">
      <w:pPr>
        <w:pStyle w:val="ListParagraph"/>
        <w:numPr>
          <w:ilvl w:val="0"/>
          <w:numId w:val="44"/>
        </w:numPr>
        <w:tabs>
          <w:tab w:val="left" w:pos="-1440"/>
          <w:tab w:val="left" w:pos="-720"/>
          <w:tab w:val="left" w:pos="0"/>
          <w:tab w:val="left" w:pos="1440"/>
          <w:tab w:val="left" w:pos="2075"/>
          <w:tab w:val="left" w:pos="3492"/>
          <w:tab w:val="left" w:pos="4115"/>
          <w:tab w:val="left" w:pos="5760"/>
        </w:tabs>
        <w:suppressAutoHyphens/>
        <w:jc w:val="both"/>
        <w:rPr>
          <w:rFonts w:cs="Arial"/>
          <w:szCs w:val="24"/>
        </w:rPr>
      </w:pPr>
      <w:bookmarkStart w:id="79" w:name="_Hlk135737952"/>
      <w:r w:rsidRPr="00C223D2">
        <w:rPr>
          <w:spacing w:val="-3"/>
          <w:lang w:val="en-AU"/>
        </w:rPr>
        <w:t xml:space="preserve">For the monitoring of laboratory performance in the analysis of </w:t>
      </w:r>
      <w:r w:rsidRPr="00C223D2">
        <w:rPr>
          <w:rFonts w:cs="Arial"/>
        </w:rPr>
        <w:t>analytes reported in Table</w:t>
      </w:r>
      <w:r w:rsidR="001966F5">
        <w:rPr>
          <w:rFonts w:cs="Arial"/>
        </w:rPr>
        <w:t>s</w:t>
      </w:r>
      <w:r w:rsidRPr="00C223D2">
        <w:rPr>
          <w:rFonts w:cs="Arial"/>
        </w:rPr>
        <w:t xml:space="preserve"> 1</w:t>
      </w:r>
      <w:r w:rsidRPr="00C223D2">
        <w:rPr>
          <w:rFonts w:cs="Arial"/>
          <w:spacing w:val="-3"/>
          <w:lang w:val="en-AU"/>
        </w:rPr>
        <w:t xml:space="preserve"> </w:t>
      </w:r>
      <w:r w:rsidR="001966F5">
        <w:rPr>
          <w:rFonts w:cs="Arial"/>
          <w:spacing w:val="-3"/>
          <w:lang w:val="en-AU"/>
        </w:rPr>
        <w:t xml:space="preserve">and 2 </w:t>
      </w:r>
      <w:r w:rsidRPr="00C223D2">
        <w:rPr>
          <w:rFonts w:cs="Arial"/>
          <w:spacing w:val="-3"/>
          <w:lang w:val="en-AU"/>
        </w:rPr>
        <w:t xml:space="preserve">in geological </w:t>
      </w:r>
      <w:proofErr w:type="gramStart"/>
      <w:r w:rsidRPr="00C223D2">
        <w:rPr>
          <w:rFonts w:cs="Arial"/>
          <w:spacing w:val="-3"/>
          <w:lang w:val="en-AU"/>
        </w:rPr>
        <w:t>samples;</w:t>
      </w:r>
      <w:proofErr w:type="gramEnd"/>
    </w:p>
    <w:p w14:paraId="23DE1AF7" w14:textId="5F3540A1" w:rsidR="00C0323A" w:rsidRPr="00C223D2" w:rsidRDefault="00C0323A" w:rsidP="00C223D2">
      <w:pPr>
        <w:pStyle w:val="ListParagraph"/>
        <w:numPr>
          <w:ilvl w:val="0"/>
          <w:numId w:val="44"/>
        </w:numPr>
        <w:tabs>
          <w:tab w:val="left" w:pos="-1440"/>
          <w:tab w:val="left" w:pos="-720"/>
          <w:tab w:val="left" w:pos="0"/>
          <w:tab w:val="left" w:pos="1440"/>
          <w:tab w:val="left" w:pos="2075"/>
          <w:tab w:val="left" w:pos="3492"/>
          <w:tab w:val="left" w:pos="4115"/>
          <w:tab w:val="left" w:pos="5760"/>
        </w:tabs>
        <w:suppressAutoHyphens/>
        <w:jc w:val="both"/>
        <w:rPr>
          <w:rFonts w:cs="Arial"/>
          <w:szCs w:val="24"/>
        </w:rPr>
      </w:pPr>
      <w:r w:rsidRPr="00C223D2">
        <w:rPr>
          <w:lang w:val="en-AU"/>
        </w:rPr>
        <w:t xml:space="preserve">For the verification of analytical methods for </w:t>
      </w:r>
      <w:r w:rsidRPr="00C223D2">
        <w:rPr>
          <w:rFonts w:cs="Arial"/>
        </w:rPr>
        <w:t>analytes reported in Table</w:t>
      </w:r>
      <w:r w:rsidR="001966F5">
        <w:rPr>
          <w:rFonts w:cs="Arial"/>
        </w:rPr>
        <w:t>s</w:t>
      </w:r>
      <w:r w:rsidRPr="00C223D2">
        <w:rPr>
          <w:rFonts w:cs="Arial"/>
        </w:rPr>
        <w:t xml:space="preserve"> 1</w:t>
      </w:r>
      <w:r w:rsidR="001966F5">
        <w:rPr>
          <w:rFonts w:cs="Arial"/>
        </w:rPr>
        <w:t xml:space="preserve"> and </w:t>
      </w:r>
      <w:proofErr w:type="gramStart"/>
      <w:r w:rsidR="001966F5">
        <w:rPr>
          <w:rFonts w:cs="Arial"/>
        </w:rPr>
        <w:t>2</w:t>
      </w:r>
      <w:r w:rsidRPr="00C223D2">
        <w:rPr>
          <w:rFonts w:cs="Arial"/>
        </w:rPr>
        <w:t>;</w:t>
      </w:r>
      <w:proofErr w:type="gramEnd"/>
    </w:p>
    <w:p w14:paraId="77064D1B" w14:textId="50D366EF" w:rsidR="00BC2C76" w:rsidRPr="00C223D2" w:rsidRDefault="00C0323A" w:rsidP="00C223D2">
      <w:pPr>
        <w:pStyle w:val="ListParagraph"/>
        <w:numPr>
          <w:ilvl w:val="0"/>
          <w:numId w:val="44"/>
        </w:numPr>
        <w:tabs>
          <w:tab w:val="left" w:pos="-1440"/>
          <w:tab w:val="left" w:pos="-720"/>
          <w:tab w:val="left" w:pos="0"/>
          <w:tab w:val="left" w:pos="1440"/>
          <w:tab w:val="left" w:pos="2075"/>
          <w:tab w:val="left" w:pos="3492"/>
          <w:tab w:val="left" w:pos="4115"/>
          <w:tab w:val="left" w:pos="5760"/>
        </w:tabs>
        <w:suppressAutoHyphens/>
        <w:jc w:val="both"/>
        <w:rPr>
          <w:lang w:val="en-AU"/>
        </w:rPr>
      </w:pPr>
      <w:r w:rsidRPr="00C223D2">
        <w:rPr>
          <w:lang w:val="en-AU"/>
        </w:rPr>
        <w:t xml:space="preserve">For the calibration of instruments used in the determination of the concentration of </w:t>
      </w:r>
      <w:r w:rsidRPr="00C223D2">
        <w:rPr>
          <w:rFonts w:cs="Arial"/>
        </w:rPr>
        <w:t>analytes reported in Table</w:t>
      </w:r>
      <w:r w:rsidR="001966F5">
        <w:rPr>
          <w:rFonts w:cs="Arial"/>
        </w:rPr>
        <w:t>s</w:t>
      </w:r>
      <w:r w:rsidRPr="00C223D2">
        <w:rPr>
          <w:rFonts w:cs="Arial"/>
        </w:rPr>
        <w:t xml:space="preserve"> 1</w:t>
      </w:r>
      <w:r w:rsidR="001966F5">
        <w:rPr>
          <w:rFonts w:cs="Arial"/>
        </w:rPr>
        <w:t xml:space="preserve"> and 2</w:t>
      </w:r>
      <w:r w:rsidRPr="00C223D2">
        <w:rPr>
          <w:rFonts w:cs="Arial"/>
        </w:rPr>
        <w:t>.</w:t>
      </w:r>
      <w:r w:rsidR="0072032F" w:rsidRPr="00C223D2">
        <w:rPr>
          <w:lang w:val="en-AU"/>
        </w:rPr>
        <w:t xml:space="preserve"> </w:t>
      </w:r>
      <w:r w:rsidR="00BC2C76" w:rsidRPr="0072032F">
        <w:t xml:space="preserve">When a value provided in this certificate is used to calibrate a measurement process, the uncertainty associated with that value should be appropriately propagated into the user’s uncertainty calculation. </w:t>
      </w:r>
      <w:r w:rsidR="00C5785D" w:rsidRPr="0072032F">
        <w:t>U</w:t>
      </w:r>
      <w:r w:rsidR="00BC2C76" w:rsidRPr="0072032F">
        <w:t>ser</w:t>
      </w:r>
      <w:r w:rsidR="00C5785D" w:rsidRPr="0072032F">
        <w:t>s</w:t>
      </w:r>
      <w:r w:rsidR="00BC2C76" w:rsidRPr="0072032F">
        <w:t xml:space="preserve"> </w:t>
      </w:r>
      <w:r w:rsidR="00C5785D" w:rsidRPr="0072032F">
        <w:t>can determine</w:t>
      </w:r>
      <w:r w:rsidR="00BC2C76" w:rsidRPr="0072032F">
        <w:t xml:space="preserve"> </w:t>
      </w:r>
      <w:r w:rsidR="0072032F" w:rsidRPr="0072032F">
        <w:t>an approximation of the</w:t>
      </w:r>
      <w:r w:rsidR="00C5785D" w:rsidRPr="0072032F">
        <w:t xml:space="preserve"> standard uncertainty</w:t>
      </w:r>
      <w:r w:rsidR="00BC2C76" w:rsidRPr="0072032F">
        <w:t xml:space="preserve"> </w:t>
      </w:r>
      <w:r w:rsidR="00C5785D" w:rsidRPr="0072032F">
        <w:t xml:space="preserve">by calculating </w:t>
      </w:r>
      <w:r w:rsidR="00BC2C76" w:rsidRPr="0072032F">
        <w:t xml:space="preserve">one fourth of the width of the </w:t>
      </w:r>
      <w:r w:rsidR="0072032F" w:rsidRPr="0072032F">
        <w:t>Expanded Uncertainty</w:t>
      </w:r>
      <w:r w:rsidR="00BC2C76" w:rsidRPr="0072032F">
        <w:t xml:space="preserve"> interval given in this certificate (</w:t>
      </w:r>
      <w:r w:rsidR="0072032F" w:rsidRPr="0072032F">
        <w:t xml:space="preserve">Expanded Uncertainty </w:t>
      </w:r>
      <w:r w:rsidR="00C5785D" w:rsidRPr="0072032F">
        <w:t xml:space="preserve">intervals </w:t>
      </w:r>
      <w:r w:rsidR="0072032F">
        <w:t xml:space="preserve">are </w:t>
      </w:r>
      <w:r w:rsidR="00C5785D" w:rsidRPr="0072032F">
        <w:t>provided in Table</w:t>
      </w:r>
      <w:r w:rsidR="001966F5">
        <w:t>s</w:t>
      </w:r>
      <w:r w:rsidR="00C5785D" w:rsidRPr="0072032F">
        <w:t xml:space="preserve"> </w:t>
      </w:r>
      <w:r w:rsidR="004D6687">
        <w:t>1</w:t>
      </w:r>
      <w:r w:rsidR="001966F5">
        <w:t xml:space="preserve"> and 2</w:t>
      </w:r>
      <w:r w:rsidR="00BC2C76" w:rsidRPr="0072032F">
        <w:t>)</w:t>
      </w:r>
      <w:r w:rsidR="00C5785D" w:rsidRPr="0072032F">
        <w:t>.</w:t>
      </w:r>
      <w:r w:rsidR="00BC2C76" w:rsidRPr="0072032F">
        <w:t xml:space="preserve"> </w:t>
      </w:r>
    </w:p>
    <w:bookmarkEnd w:id="79"/>
    <w:p w14:paraId="29FAA1B8" w14:textId="10EA2B86" w:rsidR="003118D2" w:rsidRPr="008D4AB4" w:rsidRDefault="003118D2" w:rsidP="00CA30A3">
      <w:pPr>
        <w:tabs>
          <w:tab w:val="left" w:pos="-720"/>
          <w:tab w:val="left" w:pos="9639"/>
        </w:tabs>
        <w:suppressAutoHyphens/>
        <w:overflowPunct w:val="0"/>
        <w:autoSpaceDE w:val="0"/>
        <w:autoSpaceDN w:val="0"/>
        <w:adjustRightInd w:val="0"/>
        <w:jc w:val="both"/>
        <w:textAlignment w:val="baseline"/>
        <w:rPr>
          <w:rFonts w:cs="Arial"/>
          <w:szCs w:val="24"/>
        </w:rPr>
      </w:pPr>
    </w:p>
    <w:p w14:paraId="325D456F" w14:textId="77777777" w:rsidR="00EA1D0F" w:rsidRPr="008D4AB4" w:rsidRDefault="00EA1D0F" w:rsidP="00CA30A3">
      <w:pPr>
        <w:tabs>
          <w:tab w:val="left" w:pos="-1440"/>
          <w:tab w:val="left" w:pos="-720"/>
          <w:tab w:val="left" w:pos="0"/>
          <w:tab w:val="left" w:pos="720"/>
          <w:tab w:val="left" w:pos="1440"/>
          <w:tab w:val="left" w:pos="2075"/>
          <w:tab w:val="left" w:pos="3492"/>
          <w:tab w:val="left" w:pos="4115"/>
          <w:tab w:val="left" w:pos="5760"/>
        </w:tabs>
        <w:suppressAutoHyphens/>
        <w:jc w:val="both"/>
        <w:rPr>
          <w:rFonts w:cs="Arial"/>
          <w:szCs w:val="24"/>
        </w:rPr>
      </w:pPr>
    </w:p>
    <w:p w14:paraId="3F3D8AC4" w14:textId="77777777" w:rsidR="00EA1D0F" w:rsidRDefault="00EA1D0F" w:rsidP="00EA1D0F">
      <w:pPr>
        <w:pStyle w:val="Heading4"/>
      </w:pPr>
      <w:bookmarkStart w:id="80" w:name="_Toc87036065"/>
      <w:bookmarkStart w:id="81" w:name="_Toc95737426"/>
      <w:bookmarkStart w:id="82" w:name="_Toc127476704"/>
      <w:bookmarkStart w:id="83" w:name="_Toc148103526"/>
      <w:r>
        <w:t>MINIMUM SAMPLE SIZE</w:t>
      </w:r>
      <w:bookmarkEnd w:id="80"/>
      <w:bookmarkEnd w:id="81"/>
      <w:bookmarkEnd w:id="82"/>
      <w:bookmarkEnd w:id="83"/>
    </w:p>
    <w:p w14:paraId="37015A12" w14:textId="77777777" w:rsidR="00EA1D0F" w:rsidRDefault="00EA1D0F" w:rsidP="00EA1D0F">
      <w:pPr>
        <w:tabs>
          <w:tab w:val="left" w:pos="-1440"/>
          <w:tab w:val="left" w:pos="-720"/>
          <w:tab w:val="left" w:pos="0"/>
          <w:tab w:val="left" w:pos="720"/>
          <w:tab w:val="left" w:pos="1440"/>
          <w:tab w:val="left" w:pos="2075"/>
          <w:tab w:val="left" w:pos="3492"/>
          <w:tab w:val="left" w:pos="4115"/>
          <w:tab w:val="left" w:pos="5760"/>
        </w:tabs>
        <w:suppressAutoHyphens/>
        <w:ind w:left="357"/>
        <w:jc w:val="center"/>
        <w:rPr>
          <w:rFonts w:cs="Arial"/>
          <w:szCs w:val="24"/>
        </w:rPr>
      </w:pPr>
    </w:p>
    <w:p w14:paraId="49E92859" w14:textId="77777777" w:rsidR="00EA1D0F" w:rsidRPr="00444EFC" w:rsidRDefault="00EA1D0F" w:rsidP="00EB29CD">
      <w:pPr>
        <w:jc w:val="both"/>
        <w:rPr>
          <w:strike/>
        </w:rPr>
      </w:pPr>
      <w:r>
        <w:t xml:space="preserve">To relate analytical determinations to the values in this certificate, the minimum mass of sample used should match the typical mass that the laboratories used in the interlaboratory (round robin) certification program. This means that different minimum sample masses should be used depending on the operationally defined methodology as </w:t>
      </w:r>
      <w:r w:rsidRPr="00444EFC">
        <w:t>follows:</w:t>
      </w:r>
    </w:p>
    <w:p w14:paraId="10BDC6EF" w14:textId="77777777" w:rsidR="00EA1D0F" w:rsidRPr="00444EFC" w:rsidRDefault="00EA1D0F" w:rsidP="00EA1D0F">
      <w:pPr>
        <w:rPr>
          <w:sz w:val="12"/>
          <w:szCs w:val="12"/>
        </w:rPr>
      </w:pPr>
      <w:r w:rsidRPr="00444EFC">
        <w:rPr>
          <w:sz w:val="12"/>
          <w:szCs w:val="12"/>
        </w:rPr>
        <w:t>  </w:t>
      </w:r>
    </w:p>
    <w:p w14:paraId="5B85882D" w14:textId="5CB3203B" w:rsidR="00EA1D0F" w:rsidRDefault="00EA1D0F" w:rsidP="00C223D2">
      <w:pPr>
        <w:pStyle w:val="ListParagraph"/>
        <w:numPr>
          <w:ilvl w:val="0"/>
          <w:numId w:val="45"/>
        </w:numPr>
        <w:spacing w:after="40"/>
        <w:jc w:val="both"/>
      </w:pPr>
      <w:r w:rsidRPr="00444EFC">
        <w:t xml:space="preserve">Au by fire assay: </w:t>
      </w:r>
      <w:r w:rsidRPr="00C223D2">
        <w:rPr>
          <w:rFonts w:cs="Arial"/>
        </w:rPr>
        <w:t>≥</w:t>
      </w:r>
      <w:proofErr w:type="gramStart"/>
      <w:r w:rsidRPr="00C223D2">
        <w:rPr>
          <w:rFonts w:cs="Arial"/>
        </w:rPr>
        <w:t>1</w:t>
      </w:r>
      <w:r w:rsidR="008F5180">
        <w:rPr>
          <w:rFonts w:cs="Arial"/>
        </w:rPr>
        <w:t>5</w:t>
      </w:r>
      <w:r w:rsidRPr="00444EFC">
        <w:t>g;</w:t>
      </w:r>
      <w:proofErr w:type="gramEnd"/>
    </w:p>
    <w:p w14:paraId="2CC61FE2" w14:textId="7866F158" w:rsidR="00EA1D0F" w:rsidRDefault="00EA1D0F" w:rsidP="00C223D2">
      <w:pPr>
        <w:pStyle w:val="ListParagraph"/>
        <w:numPr>
          <w:ilvl w:val="0"/>
          <w:numId w:val="45"/>
        </w:numPr>
        <w:spacing w:after="40"/>
        <w:jc w:val="both"/>
      </w:pPr>
      <w:r w:rsidRPr="00C223D2">
        <w:rPr>
          <w:rFonts w:cs="Arial"/>
          <w:lang w:val="en-AU"/>
        </w:rPr>
        <w:t xml:space="preserve">Au by aqua regia digestion: </w:t>
      </w:r>
      <w:r w:rsidRPr="00C223D2">
        <w:rPr>
          <w:rFonts w:cs="Arial"/>
        </w:rPr>
        <w:t>≥</w:t>
      </w:r>
      <w:proofErr w:type="gramStart"/>
      <w:r w:rsidRPr="004E74E7">
        <w:t>1</w:t>
      </w:r>
      <w:r w:rsidR="008F5180">
        <w:t>0</w:t>
      </w:r>
      <w:r w:rsidRPr="004E74E7">
        <w:t>g;</w:t>
      </w:r>
      <w:proofErr w:type="gramEnd"/>
    </w:p>
    <w:p w14:paraId="2045B66E" w14:textId="23F338E9" w:rsidR="008F5180" w:rsidRDefault="008F5180" w:rsidP="00C223D2">
      <w:pPr>
        <w:pStyle w:val="ListParagraph"/>
        <w:numPr>
          <w:ilvl w:val="0"/>
          <w:numId w:val="45"/>
        </w:numPr>
        <w:spacing w:after="40"/>
        <w:jc w:val="both"/>
      </w:pPr>
      <w:r>
        <w:t xml:space="preserve">Au by cyanide leach: </w:t>
      </w:r>
      <w:r>
        <w:rPr>
          <w:rFonts w:cs="Arial"/>
        </w:rPr>
        <w:t>≥</w:t>
      </w:r>
      <w:proofErr w:type="gramStart"/>
      <w:r>
        <w:t>5g;</w:t>
      </w:r>
      <w:proofErr w:type="gramEnd"/>
    </w:p>
    <w:p w14:paraId="44DB0CD3" w14:textId="0BCA0B58" w:rsidR="00020601" w:rsidRDefault="00020601" w:rsidP="00C223D2">
      <w:pPr>
        <w:pStyle w:val="ListParagraph"/>
        <w:numPr>
          <w:ilvl w:val="0"/>
          <w:numId w:val="45"/>
        </w:numPr>
        <w:spacing w:after="40"/>
        <w:jc w:val="both"/>
      </w:pPr>
      <w:r>
        <w:t xml:space="preserve">Au by </w:t>
      </w:r>
      <w:proofErr w:type="spellStart"/>
      <w:r>
        <w:t>PhotonAssay</w:t>
      </w:r>
      <w:proofErr w:type="spellEnd"/>
      <w:r>
        <w:t xml:space="preserve">: </w:t>
      </w:r>
      <w:r w:rsidR="002111C2" w:rsidRPr="00F62588">
        <w:rPr>
          <w:rFonts w:cs="Arial"/>
          <w:bCs/>
        </w:rPr>
        <w:t xml:space="preserve">recommended </w:t>
      </w:r>
      <w:r w:rsidR="002111C2">
        <w:rPr>
          <w:rFonts w:cs="Arial"/>
          <w:bCs/>
        </w:rPr>
        <w:t>gross</w:t>
      </w:r>
      <w:r w:rsidR="002111C2" w:rsidRPr="00F62588">
        <w:rPr>
          <w:rFonts w:cs="Arial"/>
          <w:bCs/>
        </w:rPr>
        <w:t xml:space="preserve"> mass</w:t>
      </w:r>
      <w:r w:rsidR="002111C2" w:rsidRPr="00E3044D">
        <w:rPr>
          <w:i/>
          <w:iCs/>
          <w:sz w:val="22"/>
          <w:szCs w:val="18"/>
        </w:rPr>
        <w:t>*</w:t>
      </w:r>
      <w:r w:rsidR="002111C2" w:rsidRPr="00F62588">
        <w:rPr>
          <w:rFonts w:cs="Arial"/>
          <w:bCs/>
        </w:rPr>
        <w:t xml:space="preserve"> </w:t>
      </w:r>
      <w:r w:rsidR="008D4AB4" w:rsidRPr="008D4AB4">
        <w:rPr>
          <w:rFonts w:cs="Arial"/>
          <w:bCs/>
        </w:rPr>
        <w:t>470-500</w:t>
      </w:r>
      <w:r w:rsidR="008D4AB4">
        <w:rPr>
          <w:rFonts w:cs="Arial"/>
          <w:bCs/>
        </w:rPr>
        <w:t xml:space="preserve"> </w:t>
      </w:r>
      <w:proofErr w:type="gramStart"/>
      <w:r w:rsidR="002111C2" w:rsidRPr="002111C2">
        <w:rPr>
          <w:rFonts w:cs="Arial"/>
          <w:bCs/>
        </w:rPr>
        <w:t>g</w:t>
      </w:r>
      <w:r>
        <w:t>;</w:t>
      </w:r>
      <w:proofErr w:type="gramEnd"/>
    </w:p>
    <w:p w14:paraId="47C1EC68" w14:textId="77777777" w:rsidR="00EA1D0F" w:rsidRPr="004E74E7" w:rsidRDefault="00EA1D0F" w:rsidP="00C223D2">
      <w:pPr>
        <w:pStyle w:val="ListParagraph"/>
        <w:numPr>
          <w:ilvl w:val="0"/>
          <w:numId w:val="45"/>
        </w:numPr>
        <w:spacing w:after="40"/>
        <w:jc w:val="both"/>
      </w:pPr>
      <w:r w:rsidRPr="00C223D2">
        <w:rPr>
          <w:rFonts w:cs="Arial"/>
          <w:szCs w:val="24"/>
        </w:rPr>
        <w:t>4-acid digestion with ICP-OES and/or MS finish:</w:t>
      </w:r>
      <w:r w:rsidRPr="00C223D2">
        <w:rPr>
          <w:rFonts w:cs="Arial"/>
        </w:rPr>
        <w:t xml:space="preserve"> ≥</w:t>
      </w:r>
      <w:r w:rsidRPr="004E74E7">
        <w:t>0.</w:t>
      </w:r>
      <w:proofErr w:type="gramStart"/>
      <w:r w:rsidRPr="004E74E7">
        <w:t>25g;</w:t>
      </w:r>
      <w:proofErr w:type="gramEnd"/>
    </w:p>
    <w:p w14:paraId="75971A4F" w14:textId="77777777" w:rsidR="00EA1D0F" w:rsidRDefault="00EA1D0F" w:rsidP="00C223D2">
      <w:pPr>
        <w:pStyle w:val="ListParagraph"/>
        <w:numPr>
          <w:ilvl w:val="0"/>
          <w:numId w:val="45"/>
        </w:numPr>
        <w:spacing w:after="40"/>
        <w:jc w:val="both"/>
      </w:pPr>
      <w:r w:rsidRPr="004E74E7">
        <w:t>Aqua regia digestion with ICP-OES and/or MS finish:</w:t>
      </w:r>
      <w:r w:rsidRPr="00C223D2">
        <w:rPr>
          <w:rFonts w:cs="Arial"/>
        </w:rPr>
        <w:t xml:space="preserve"> ≥</w:t>
      </w:r>
      <w:r w:rsidRPr="004E74E7">
        <w:t>0.5g</w:t>
      </w:r>
      <w:r>
        <w:t>.</w:t>
      </w:r>
    </w:p>
    <w:p w14:paraId="1C4034AE" w14:textId="77777777" w:rsidR="002111C2" w:rsidRPr="00A3284C" w:rsidRDefault="002111C2" w:rsidP="002111C2">
      <w:pPr>
        <w:spacing w:after="40"/>
        <w:ind w:left="360"/>
        <w:jc w:val="both"/>
        <w:rPr>
          <w:sz w:val="12"/>
          <w:szCs w:val="8"/>
        </w:rPr>
      </w:pPr>
      <w:bookmarkStart w:id="84" w:name="_Hlk199860149"/>
    </w:p>
    <w:p w14:paraId="5B409C36" w14:textId="6631C06B" w:rsidR="00730B3D" w:rsidRDefault="002111C2" w:rsidP="002111C2">
      <w:pPr>
        <w:rPr>
          <w:i/>
          <w:iCs/>
          <w:sz w:val="22"/>
          <w:szCs w:val="18"/>
        </w:rPr>
      </w:pPr>
      <w:r w:rsidRPr="00A3284C">
        <w:rPr>
          <w:i/>
          <w:iCs/>
          <w:sz w:val="22"/>
          <w:szCs w:val="18"/>
        </w:rPr>
        <w:t>*Gross mass refers to the mass of the entire jar assembly, including jar base, jar lid and contents. These value ranges were developed using a ~40g empty jar mass but should be achievable for any jar-lid combination.</w:t>
      </w:r>
      <w:bookmarkEnd w:id="84"/>
    </w:p>
    <w:p w14:paraId="19956421" w14:textId="77777777" w:rsidR="002111C2" w:rsidRPr="008D4AB4" w:rsidRDefault="002111C2" w:rsidP="002111C2">
      <w:pPr>
        <w:rPr>
          <w:i/>
          <w:iCs/>
          <w:szCs w:val="24"/>
        </w:rPr>
      </w:pPr>
    </w:p>
    <w:p w14:paraId="5EA8A192" w14:textId="77777777" w:rsidR="002111C2" w:rsidRPr="008D4AB4" w:rsidRDefault="002111C2" w:rsidP="002111C2">
      <w:pPr>
        <w:rPr>
          <w:szCs w:val="24"/>
        </w:rPr>
      </w:pPr>
    </w:p>
    <w:p w14:paraId="73970029" w14:textId="4B3B8ADA" w:rsidR="0010258D" w:rsidRPr="00437498" w:rsidRDefault="00C84FB9" w:rsidP="00F72B7A">
      <w:pPr>
        <w:pStyle w:val="Heading4"/>
      </w:pPr>
      <w:bookmarkStart w:id="85" w:name="_Toc148103527"/>
      <w:r>
        <w:t>PERIOD OF VALIDITY</w:t>
      </w:r>
      <w:r w:rsidR="003F2ADE">
        <w:t xml:space="preserve"> &amp; STORA</w:t>
      </w:r>
      <w:r w:rsidR="009F31E1">
        <w:t>G</w:t>
      </w:r>
      <w:r w:rsidR="003F2ADE">
        <w:t>E INSTRUCTIONS</w:t>
      </w:r>
      <w:bookmarkEnd w:id="85"/>
    </w:p>
    <w:p w14:paraId="7397002A" w14:textId="77777777" w:rsidR="00685642" w:rsidRPr="00437498" w:rsidRDefault="00685642" w:rsidP="00F72B7A">
      <w:pPr>
        <w:tabs>
          <w:tab w:val="left" w:pos="-1440"/>
          <w:tab w:val="left" w:pos="-720"/>
          <w:tab w:val="left" w:pos="0"/>
          <w:tab w:val="left" w:pos="720"/>
          <w:tab w:val="left" w:pos="1440"/>
          <w:tab w:val="left" w:pos="2075"/>
          <w:tab w:val="left" w:pos="3492"/>
          <w:tab w:val="left" w:pos="4115"/>
          <w:tab w:val="left" w:pos="5760"/>
        </w:tabs>
        <w:suppressAutoHyphens/>
        <w:jc w:val="both"/>
        <w:rPr>
          <w:rFonts w:cs="Arial"/>
          <w:szCs w:val="24"/>
        </w:rPr>
      </w:pPr>
    </w:p>
    <w:p w14:paraId="56D2321A" w14:textId="6E141C03" w:rsidR="00CC153E" w:rsidRDefault="00BB328B" w:rsidP="00BB328B">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r>
        <w:t xml:space="preserve">The certification of </w:t>
      </w:r>
      <w:r w:rsidR="00FE197E">
        <w:t>OREAS 262b</w:t>
      </w:r>
      <w:r>
        <w:t xml:space="preserve"> </w:t>
      </w:r>
      <w:r w:rsidR="007B1203">
        <w:t>remains</w:t>
      </w:r>
      <w:r>
        <w:t xml:space="preserve"> valid, within the </w:t>
      </w:r>
      <w:r w:rsidR="007B1203">
        <w:t xml:space="preserve">specified </w:t>
      </w:r>
      <w:r>
        <w:t xml:space="preserve">measurement </w:t>
      </w:r>
      <w:r w:rsidRPr="00CA30A3">
        <w:t>uncertaint</w:t>
      </w:r>
      <w:r w:rsidR="007B1203" w:rsidRPr="00CA30A3">
        <w:t>ies,</w:t>
      </w:r>
      <w:r w:rsidRPr="00CA30A3">
        <w:t xml:space="preserve"> </w:t>
      </w:r>
      <w:r w:rsidRPr="00DB4A9C">
        <w:t xml:space="preserve">until </w:t>
      </w:r>
      <w:r w:rsidR="0096044D" w:rsidRPr="00DB4A9C">
        <w:t>July</w:t>
      </w:r>
      <w:r w:rsidR="00A94850" w:rsidRPr="00DB4A9C">
        <w:t xml:space="preserve"> </w:t>
      </w:r>
      <w:r w:rsidRPr="00DB4A9C">
        <w:t>20</w:t>
      </w:r>
      <w:r w:rsidR="00ED7367" w:rsidRPr="00DB4A9C">
        <w:t>3</w:t>
      </w:r>
      <w:r w:rsidR="00DB4A9C" w:rsidRPr="00DB4A9C">
        <w:t>8</w:t>
      </w:r>
      <w:r w:rsidRPr="00CA30A3">
        <w:t>,</w:t>
      </w:r>
      <w:r>
        <w:t xml:space="preserve"> provided the CRM is handled and stored in accordance with </w:t>
      </w:r>
      <w:r w:rsidR="007B1203">
        <w:t xml:space="preserve">the </w:t>
      </w:r>
      <w:r>
        <w:t xml:space="preserve">instructions given </w:t>
      </w:r>
      <w:r w:rsidR="007B1203">
        <w:t>below</w:t>
      </w:r>
      <w:r>
        <w:t xml:space="preserve">. This certification is nullified if the </w:t>
      </w:r>
      <w:r w:rsidR="007B1203">
        <w:t>C</w:t>
      </w:r>
      <w:r>
        <w:t xml:space="preserve">RM is </w:t>
      </w:r>
      <w:r w:rsidR="007B1203">
        <w:t xml:space="preserve">any way changed or </w:t>
      </w:r>
      <w:r>
        <w:t>contaminated</w:t>
      </w:r>
      <w:r w:rsidR="007B1203">
        <w:t>.</w:t>
      </w:r>
    </w:p>
    <w:p w14:paraId="13525484" w14:textId="77777777" w:rsidR="00CC153E" w:rsidRDefault="00CC153E" w:rsidP="00BB328B">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73F5CB01" w14:textId="58D8E191" w:rsidR="006228DD" w:rsidRDefault="006228DD" w:rsidP="00BB328B">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r>
        <w:rPr>
          <w:lang w:val="en-AU"/>
        </w:rPr>
        <w:t>Store</w:t>
      </w:r>
      <w:r w:rsidRPr="00237AB5">
        <w:rPr>
          <w:lang w:val="en-AU"/>
        </w:rPr>
        <w:t xml:space="preserve"> </w:t>
      </w:r>
      <w:r>
        <w:rPr>
          <w:lang w:val="en-AU"/>
        </w:rPr>
        <w:t xml:space="preserve">in a clean and cool dry </w:t>
      </w:r>
      <w:r w:rsidRPr="006228DD">
        <w:rPr>
          <w:lang w:val="en-AU"/>
        </w:rPr>
        <w:t>place away from direct sunlight</w:t>
      </w:r>
      <w:r>
        <w:rPr>
          <w:lang w:val="en-AU"/>
        </w:rPr>
        <w:t>.</w:t>
      </w:r>
    </w:p>
    <w:p w14:paraId="5ACD58F8" w14:textId="77777777" w:rsidR="006228DD" w:rsidRDefault="006228DD" w:rsidP="00BB328B">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47120852" w14:textId="3779E830" w:rsidR="00BB328B" w:rsidRPr="00E40721" w:rsidRDefault="006228DD" w:rsidP="00BB328B">
      <w:pPr>
        <w:tabs>
          <w:tab w:val="left" w:pos="-1440"/>
          <w:tab w:val="left" w:pos="-720"/>
          <w:tab w:val="left" w:pos="0"/>
          <w:tab w:val="left" w:pos="720"/>
          <w:tab w:val="left" w:pos="1440"/>
          <w:tab w:val="left" w:pos="2075"/>
          <w:tab w:val="left" w:pos="3492"/>
          <w:tab w:val="left" w:pos="4115"/>
          <w:tab w:val="left" w:pos="5760"/>
        </w:tabs>
        <w:suppressAutoHyphens/>
        <w:jc w:val="both"/>
      </w:pPr>
      <w:r>
        <w:rPr>
          <w:lang w:val="en-AU"/>
        </w:rPr>
        <w:lastRenderedPageBreak/>
        <w:t>Long-term s</w:t>
      </w:r>
      <w:r w:rsidRPr="00237AB5">
        <w:rPr>
          <w:lang w:val="en-AU"/>
        </w:rPr>
        <w:t xml:space="preserve">tability will be monitored at </w:t>
      </w:r>
      <w:r>
        <w:rPr>
          <w:lang w:val="en-AU"/>
        </w:rPr>
        <w:t>appropriate</w:t>
      </w:r>
      <w:r w:rsidRPr="00237AB5">
        <w:rPr>
          <w:lang w:val="en-AU"/>
        </w:rPr>
        <w:t xml:space="preserve"> intervals and purchasers notified if any changes are observed.</w:t>
      </w:r>
      <w:r>
        <w:rPr>
          <w:lang w:val="en-AU"/>
        </w:rPr>
        <w:t xml:space="preserve"> The period of validity may well be indefinite and will be reassessed prior to expiry </w:t>
      </w:r>
      <w:r w:rsidRPr="00E40721">
        <w:rPr>
          <w:lang w:val="en-AU"/>
        </w:rPr>
        <w:t>with the aim of extending the validity if possible.</w:t>
      </w:r>
    </w:p>
    <w:p w14:paraId="332E15A4" w14:textId="77777777" w:rsidR="00BB328B" w:rsidRPr="00E40721" w:rsidRDefault="00BB328B" w:rsidP="00BB328B">
      <w:pPr>
        <w:tabs>
          <w:tab w:val="left" w:pos="-1440"/>
          <w:tab w:val="left" w:pos="-720"/>
          <w:tab w:val="left" w:pos="0"/>
          <w:tab w:val="left" w:pos="720"/>
          <w:tab w:val="left" w:pos="1440"/>
          <w:tab w:val="left" w:pos="2075"/>
          <w:tab w:val="left" w:pos="3492"/>
          <w:tab w:val="left" w:pos="4115"/>
          <w:tab w:val="left" w:pos="5760"/>
        </w:tabs>
        <w:suppressAutoHyphens/>
        <w:jc w:val="both"/>
        <w:rPr>
          <w:b/>
          <w:szCs w:val="24"/>
          <w:lang w:val="en-AU"/>
        </w:rPr>
      </w:pPr>
    </w:p>
    <w:p w14:paraId="0E81A564" w14:textId="77777777" w:rsidR="00CA30A3" w:rsidRPr="00DF0F1B" w:rsidRDefault="00CA30A3" w:rsidP="00CA30A3">
      <w:pPr>
        <w:tabs>
          <w:tab w:val="left" w:pos="-1440"/>
          <w:tab w:val="left" w:pos="-720"/>
          <w:tab w:val="left" w:pos="0"/>
          <w:tab w:val="left" w:pos="720"/>
          <w:tab w:val="left" w:pos="1440"/>
          <w:tab w:val="left" w:pos="2075"/>
          <w:tab w:val="left" w:pos="3492"/>
          <w:tab w:val="left" w:pos="4115"/>
          <w:tab w:val="left" w:pos="5760"/>
        </w:tabs>
        <w:suppressAutoHyphens/>
        <w:spacing w:after="120"/>
        <w:jc w:val="both"/>
        <w:rPr>
          <w:b/>
          <w:szCs w:val="24"/>
          <w:lang w:val="en-AU"/>
        </w:rPr>
      </w:pPr>
      <w:r w:rsidRPr="00DF0F1B">
        <w:rPr>
          <w:b/>
          <w:szCs w:val="24"/>
          <w:lang w:val="en-AU"/>
        </w:rPr>
        <w:t>Single-use sachets</w:t>
      </w:r>
    </w:p>
    <w:p w14:paraId="1EB2B723" w14:textId="77777777" w:rsidR="00CA30A3"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pPr>
      <w:bookmarkStart w:id="86" w:name="_Hlk86332237"/>
      <w:r w:rsidRPr="00DF0F1B">
        <w:rPr>
          <w:szCs w:val="24"/>
          <w:lang w:val="en-AU"/>
        </w:rPr>
        <w:t>Following analysis</w:t>
      </w:r>
      <w:r>
        <w:rPr>
          <w:szCs w:val="24"/>
          <w:lang w:val="en-AU"/>
        </w:rPr>
        <w:t>,</w:t>
      </w:r>
      <w:r w:rsidRPr="00DF0F1B">
        <w:rPr>
          <w:szCs w:val="24"/>
          <w:lang w:val="en-AU"/>
        </w:rPr>
        <w:t xml:space="preserve"> it is the</w:t>
      </w:r>
      <w:r>
        <w:rPr>
          <w:szCs w:val="24"/>
          <w:lang w:val="en-AU"/>
        </w:rPr>
        <w:t xml:space="preserve"> </w:t>
      </w:r>
      <w:r w:rsidRPr="00DF0F1B">
        <w:rPr>
          <w:szCs w:val="24"/>
          <w:lang w:val="en-AU"/>
        </w:rPr>
        <w:t>manufacturer</w:t>
      </w:r>
      <w:r>
        <w:rPr>
          <w:szCs w:val="24"/>
          <w:lang w:val="en-AU"/>
        </w:rPr>
        <w:t>’s</w:t>
      </w:r>
      <w:r w:rsidRPr="00DF0F1B">
        <w:rPr>
          <w:szCs w:val="24"/>
          <w:lang w:val="en-AU"/>
        </w:rPr>
        <w:t xml:space="preserve"> expectation that any remaining material is discarded</w:t>
      </w:r>
      <w:bookmarkStart w:id="87" w:name="_Hlk86332188"/>
      <w:r>
        <w:rPr>
          <w:szCs w:val="24"/>
          <w:lang w:val="en-AU"/>
        </w:rPr>
        <w:t xml:space="preserve"> unless the sachet is promptly resealed.</w:t>
      </w:r>
      <w:bookmarkEnd w:id="87"/>
      <w:r>
        <w:rPr>
          <w:szCs w:val="24"/>
          <w:lang w:val="en-AU"/>
        </w:rPr>
        <w:t xml:space="preserve"> </w:t>
      </w:r>
      <w:r>
        <w:t>It is the user’s responsibility to prevent contamination and minimise exposure to the atmosphere.</w:t>
      </w:r>
    </w:p>
    <w:p w14:paraId="2F03FA2A" w14:textId="77777777" w:rsidR="00DB4A9C" w:rsidRDefault="00DB4A9C" w:rsidP="00CA30A3">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bookmarkEnd w:id="86"/>
    <w:p w14:paraId="05EAAC0D" w14:textId="43EDCCDC" w:rsidR="00CA30A3" w:rsidRPr="00B51E60" w:rsidRDefault="00CA30A3" w:rsidP="00CA30A3">
      <w:pPr>
        <w:tabs>
          <w:tab w:val="left" w:pos="-1440"/>
          <w:tab w:val="left" w:pos="-720"/>
          <w:tab w:val="left" w:pos="0"/>
          <w:tab w:val="left" w:pos="720"/>
          <w:tab w:val="left" w:pos="1440"/>
          <w:tab w:val="left" w:pos="2075"/>
          <w:tab w:val="left" w:pos="3492"/>
          <w:tab w:val="left" w:pos="4115"/>
          <w:tab w:val="left" w:pos="5760"/>
        </w:tabs>
        <w:suppressAutoHyphens/>
        <w:spacing w:after="120"/>
        <w:jc w:val="both"/>
        <w:rPr>
          <w:b/>
          <w:szCs w:val="24"/>
          <w:lang w:val="en-AU"/>
        </w:rPr>
      </w:pPr>
      <w:r>
        <w:rPr>
          <w:b/>
          <w:szCs w:val="24"/>
          <w:lang w:val="en-AU"/>
        </w:rPr>
        <w:t>Repeat</w:t>
      </w:r>
      <w:r w:rsidRPr="00B51E60">
        <w:rPr>
          <w:b/>
          <w:szCs w:val="24"/>
          <w:lang w:val="en-AU"/>
        </w:rPr>
        <w:t>-use packaging (e</w:t>
      </w:r>
      <w:r>
        <w:rPr>
          <w:b/>
          <w:szCs w:val="24"/>
          <w:lang w:val="en-AU"/>
        </w:rPr>
        <w:t>.</w:t>
      </w:r>
      <w:r w:rsidRPr="00B51E60">
        <w:rPr>
          <w:b/>
          <w:szCs w:val="24"/>
          <w:lang w:val="en-AU"/>
        </w:rPr>
        <w:t>g.</w:t>
      </w:r>
      <w:r>
        <w:rPr>
          <w:b/>
          <w:szCs w:val="24"/>
          <w:lang w:val="en-AU"/>
        </w:rPr>
        <w:t>,</w:t>
      </w:r>
      <w:r w:rsidRPr="00B51E60">
        <w:rPr>
          <w:b/>
          <w:szCs w:val="24"/>
          <w:lang w:val="en-AU"/>
        </w:rPr>
        <w:t xml:space="preserve"> 500g </w:t>
      </w:r>
      <w:r>
        <w:rPr>
          <w:b/>
          <w:szCs w:val="24"/>
          <w:lang w:val="en-AU"/>
        </w:rPr>
        <w:t>unit</w:t>
      </w:r>
      <w:r w:rsidRPr="00B51E60">
        <w:rPr>
          <w:b/>
          <w:szCs w:val="24"/>
          <w:lang w:val="en-AU"/>
        </w:rPr>
        <w:t>)</w:t>
      </w:r>
    </w:p>
    <w:p w14:paraId="16D72CD7" w14:textId="18AE070F" w:rsidR="00CA30A3" w:rsidRPr="00AC0151"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bookmarkStart w:id="88" w:name="_Hlk43114660"/>
      <w:r>
        <w:rPr>
          <w:szCs w:val="24"/>
          <w:lang w:val="en-AU"/>
        </w:rPr>
        <w:t xml:space="preserve">After taking a subsample, users should replace the lid of the jar promptly and securely to prevent accidental spills and airborne contamination. </w:t>
      </w:r>
      <w:r w:rsidR="00FE197E" w:rsidRPr="00AC0151">
        <w:rPr>
          <w:szCs w:val="24"/>
          <w:lang w:val="en-AU"/>
        </w:rPr>
        <w:t>OREAS 262b</w:t>
      </w:r>
      <w:r w:rsidRPr="00AC0151">
        <w:rPr>
          <w:szCs w:val="24"/>
          <w:lang w:val="en-AU"/>
        </w:rPr>
        <w:t xml:space="preserve"> contains a non-hygroscopic* matrix with an indicative value for moisture </w:t>
      </w:r>
      <w:r w:rsidRPr="00AC0151">
        <w:t xml:space="preserve">provided to enable users to check for changes to stored material by determining moisture in the user’s laboratory and comparing the result to the value in Table </w:t>
      </w:r>
      <w:r w:rsidR="001966F5" w:rsidRPr="00AC0151">
        <w:t>4</w:t>
      </w:r>
      <w:r w:rsidRPr="00AC0151">
        <w:t xml:space="preserve"> in this certificate.</w:t>
      </w:r>
    </w:p>
    <w:p w14:paraId="57DFFDD5" w14:textId="77777777" w:rsidR="00CA30A3" w:rsidRPr="00AC0151"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4719CA64" w14:textId="1A5A7AC9" w:rsidR="00CA30A3" w:rsidRPr="00AC0151"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r w:rsidRPr="00AC0151">
        <w:rPr>
          <w:szCs w:val="24"/>
          <w:lang w:val="en-AU"/>
        </w:rPr>
        <w:t xml:space="preserve">The stability of the CRM </w:t>
      </w:r>
      <w:proofErr w:type="gramStart"/>
      <w:r w:rsidRPr="00AC0151">
        <w:rPr>
          <w:szCs w:val="24"/>
          <w:lang w:val="en-AU"/>
        </w:rPr>
        <w:t>in regard to</w:t>
      </w:r>
      <w:proofErr w:type="gramEnd"/>
      <w:r w:rsidRPr="00AC0151">
        <w:rPr>
          <w:szCs w:val="24"/>
          <w:lang w:val="en-AU"/>
        </w:rPr>
        <w:t xml:space="preserve"> oxidation from the breakdown of sulphide minerals to sulphates is negligible given its low sulphur concentration (0.</w:t>
      </w:r>
      <w:r w:rsidR="00BC5F27" w:rsidRPr="00AC0151">
        <w:rPr>
          <w:szCs w:val="24"/>
          <w:lang w:val="en-AU"/>
        </w:rPr>
        <w:t>0</w:t>
      </w:r>
      <w:r w:rsidR="00AC0151" w:rsidRPr="00AC0151">
        <w:rPr>
          <w:szCs w:val="24"/>
          <w:lang w:val="en-AU"/>
        </w:rPr>
        <w:t>2</w:t>
      </w:r>
      <w:r w:rsidRPr="00AC0151">
        <w:rPr>
          <w:szCs w:val="24"/>
          <w:lang w:val="en-AU"/>
        </w:rPr>
        <w:t xml:space="preserve"> wt.% S).</w:t>
      </w:r>
    </w:p>
    <w:p w14:paraId="43763B64" w14:textId="77777777" w:rsidR="00CA30A3" w:rsidRPr="00AC0151"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29D135BC" w14:textId="77777777" w:rsidR="00CA30A3" w:rsidRPr="00C01F1D" w:rsidRDefault="00CA30A3" w:rsidP="00CA30A3">
      <w:pPr>
        <w:tabs>
          <w:tab w:val="left" w:pos="-1440"/>
          <w:tab w:val="left" w:pos="-720"/>
          <w:tab w:val="left" w:pos="0"/>
          <w:tab w:val="left" w:pos="720"/>
          <w:tab w:val="left" w:pos="1440"/>
          <w:tab w:val="left" w:pos="2075"/>
          <w:tab w:val="left" w:pos="3492"/>
          <w:tab w:val="left" w:pos="4115"/>
          <w:tab w:val="left" w:pos="5760"/>
        </w:tabs>
        <w:suppressAutoHyphens/>
        <w:jc w:val="both"/>
        <w:rPr>
          <w:sz w:val="18"/>
          <w:szCs w:val="18"/>
          <w:lang w:val="en-AU"/>
        </w:rPr>
      </w:pPr>
      <w:r w:rsidRPr="00AC0151">
        <w:rPr>
          <w:sz w:val="18"/>
          <w:szCs w:val="18"/>
          <w:lang w:val="en-AU"/>
        </w:rPr>
        <w:t xml:space="preserve">*A non-hygroscopic matrix means exposure to atmospheres significantly different, in terms of temperature and humidity, from the climate during manufacturing should have negligible impact on the precision of results. Hygroscopic moisture is the amount of </w:t>
      </w:r>
      <w:proofErr w:type="spellStart"/>
      <w:r w:rsidRPr="00AC0151">
        <w:rPr>
          <w:sz w:val="18"/>
          <w:szCs w:val="18"/>
          <w:lang w:val="en-AU"/>
        </w:rPr>
        <w:t>adsorped</w:t>
      </w:r>
      <w:proofErr w:type="spellEnd"/>
      <w:r w:rsidRPr="00AC0151">
        <w:rPr>
          <w:sz w:val="18"/>
          <w:szCs w:val="18"/>
          <w:lang w:val="en-AU"/>
        </w:rPr>
        <w:t xml:space="preserve"> moisture (weakly held H</w:t>
      </w:r>
      <w:r w:rsidRPr="00AC0151">
        <w:rPr>
          <w:sz w:val="18"/>
          <w:szCs w:val="18"/>
          <w:vertAlign w:val="subscript"/>
          <w:lang w:val="en-AU"/>
        </w:rPr>
        <w:t>2</w:t>
      </w:r>
      <w:r w:rsidRPr="00AC0151">
        <w:rPr>
          <w:sz w:val="18"/>
          <w:szCs w:val="18"/>
          <w:lang w:val="en-AU"/>
        </w:rPr>
        <w:t>O- molecules on the surface of exposed material) following exposure to the local atmosphere. Usually, equilibration of material to the local atmosphere will only occur if the material is spread into a thin (~2mm thick) layer and left exposed for a period of 2 hours.</w:t>
      </w:r>
      <w:r w:rsidRPr="00C01F1D">
        <w:rPr>
          <w:sz w:val="18"/>
          <w:szCs w:val="18"/>
          <w:lang w:val="en-AU"/>
        </w:rPr>
        <w:t xml:space="preserve"> </w:t>
      </w:r>
    </w:p>
    <w:bookmarkEnd w:id="88"/>
    <w:p w14:paraId="324F7FCE" w14:textId="21F4B2B2"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pPr>
    </w:p>
    <w:p w14:paraId="43781455" w14:textId="77777777"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pPr>
    </w:p>
    <w:p w14:paraId="7397002E" w14:textId="0C62EF0E" w:rsidR="0010258D" w:rsidRPr="00AE7F77" w:rsidRDefault="0010258D" w:rsidP="00F72B7A">
      <w:pPr>
        <w:pStyle w:val="Heading4"/>
      </w:pPr>
      <w:bookmarkStart w:id="89" w:name="_Toc148103528"/>
      <w:r w:rsidRPr="00437498">
        <w:t>INSTRUCTIONS FOR</w:t>
      </w:r>
      <w:r w:rsidRPr="00AE7F77">
        <w:t xml:space="preserve"> </w:t>
      </w:r>
      <w:r w:rsidR="002858A6">
        <w:t xml:space="preserve">HANDLING </w:t>
      </w:r>
      <w:r w:rsidR="00FC5383">
        <w:t>&amp;</w:t>
      </w:r>
      <w:r w:rsidR="002858A6">
        <w:t xml:space="preserve"> </w:t>
      </w:r>
      <w:r w:rsidRPr="00AE7F77">
        <w:t>CORRECT USE</w:t>
      </w:r>
      <w:bookmarkEnd w:id="89"/>
    </w:p>
    <w:p w14:paraId="7397002F" w14:textId="77777777" w:rsidR="00685642" w:rsidRDefault="00685642" w:rsidP="00F72B7A">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5C47AC23" w14:textId="2E18500E"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r>
        <w:t>Pre-homogenisation of the CRM prior to subsampling and analysis is not necessary as there is no particle segregation under transport [1</w:t>
      </w:r>
      <w:r w:rsidR="00C223D2">
        <w:t>3</w:t>
      </w:r>
      <w:r>
        <w:t>]</w:t>
      </w:r>
      <w:r>
        <w:rPr>
          <w:szCs w:val="24"/>
          <w:lang w:val="en-AU"/>
        </w:rPr>
        <w:t>.</w:t>
      </w:r>
    </w:p>
    <w:p w14:paraId="44A3B380" w14:textId="77777777"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jc w:val="both"/>
      </w:pPr>
    </w:p>
    <w:p w14:paraId="572A07D8" w14:textId="77777777"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jc w:val="both"/>
      </w:pPr>
      <w:r w:rsidRPr="00CF57F4">
        <w:t xml:space="preserve">Fine powders pose a risk to eyes and lungs and therefore standard precautions </w:t>
      </w:r>
      <w:r w:rsidRPr="00A31B2A">
        <w:t>including</w:t>
      </w:r>
      <w:r>
        <w:t xml:space="preserve"> </w:t>
      </w:r>
      <w:r w:rsidRPr="00CF57F4">
        <w:t>the use of safety glasses and dust masks are advised.</w:t>
      </w:r>
    </w:p>
    <w:p w14:paraId="027BDB37" w14:textId="77777777" w:rsidR="00ED7367" w:rsidRDefault="00ED7367" w:rsidP="00ED7367">
      <w:pPr>
        <w:tabs>
          <w:tab w:val="left" w:pos="-1440"/>
          <w:tab w:val="left" w:pos="-720"/>
          <w:tab w:val="left" w:pos="0"/>
          <w:tab w:val="left" w:pos="720"/>
          <w:tab w:val="left" w:pos="1440"/>
          <w:tab w:val="left" w:pos="2075"/>
          <w:tab w:val="left" w:pos="3492"/>
          <w:tab w:val="left" w:pos="4115"/>
          <w:tab w:val="left" w:pos="5760"/>
        </w:tabs>
        <w:suppressAutoHyphens/>
        <w:jc w:val="both"/>
      </w:pPr>
    </w:p>
    <w:p w14:paraId="6495761D" w14:textId="77777777" w:rsidR="00ED7367" w:rsidRPr="003118D2" w:rsidRDefault="00ED7367" w:rsidP="00ED7367">
      <w:pPr>
        <w:tabs>
          <w:tab w:val="left" w:pos="-1440"/>
          <w:tab w:val="left" w:pos="-720"/>
          <w:tab w:val="left" w:pos="0"/>
          <w:tab w:val="left" w:pos="720"/>
          <w:tab w:val="left" w:pos="1440"/>
          <w:tab w:val="left" w:pos="5760"/>
        </w:tabs>
        <w:suppressAutoHyphens/>
        <w:spacing w:after="120"/>
        <w:jc w:val="both"/>
        <w:rPr>
          <w:rFonts w:cs="Arial"/>
          <w:b/>
          <w:szCs w:val="24"/>
          <w:lang w:val="en-AU"/>
        </w:rPr>
      </w:pPr>
      <w:r>
        <w:rPr>
          <w:rFonts w:cs="Arial"/>
          <w:b/>
          <w:szCs w:val="24"/>
          <w:lang w:val="en-AU"/>
        </w:rPr>
        <w:t>QC monitoring using multiples of the Standard Deviation (SD)</w:t>
      </w:r>
    </w:p>
    <w:p w14:paraId="54E12C06" w14:textId="77777777" w:rsidR="00ED7367" w:rsidRPr="00B11842" w:rsidRDefault="00ED7367" w:rsidP="00ED7367">
      <w:pPr>
        <w:tabs>
          <w:tab w:val="left" w:pos="-1440"/>
          <w:tab w:val="left" w:pos="-720"/>
          <w:tab w:val="left" w:pos="0"/>
          <w:tab w:val="left" w:pos="720"/>
          <w:tab w:val="left" w:pos="1440"/>
          <w:tab w:val="left" w:pos="5760"/>
        </w:tabs>
        <w:suppressAutoHyphens/>
        <w:jc w:val="both"/>
        <w:rPr>
          <w:rFonts w:cs="Arial"/>
          <w:szCs w:val="24"/>
          <w:lang w:val="en-AU"/>
        </w:rPr>
      </w:pPr>
      <w:r w:rsidRPr="00B11842">
        <w:rPr>
          <w:rFonts w:cs="Arial"/>
          <w:szCs w:val="24"/>
          <w:lang w:val="en-AU"/>
        </w:rPr>
        <w:t xml:space="preserve">In the application of </w:t>
      </w:r>
      <w:proofErr w:type="gramStart"/>
      <w:r w:rsidRPr="00B11842">
        <w:rPr>
          <w:rFonts w:cs="Arial"/>
          <w:szCs w:val="24"/>
          <w:lang w:val="en-AU"/>
        </w:rPr>
        <w:t>SD’s</w:t>
      </w:r>
      <w:proofErr w:type="gramEnd"/>
      <w:r w:rsidRPr="00B11842">
        <w:rPr>
          <w:rFonts w:cs="Arial"/>
          <w:szCs w:val="24"/>
          <w:lang w:val="en-AU"/>
        </w:rPr>
        <w:t xml:space="preserve"> in monitoring performance it is important to note that not all laboratories function at the same level of proficiency and that different methods in use at a particular laboratory have</w:t>
      </w:r>
      <w:r>
        <w:rPr>
          <w:rFonts w:cs="Arial"/>
          <w:szCs w:val="24"/>
          <w:lang w:val="en-AU"/>
        </w:rPr>
        <w:t xml:space="preserve"> differing levels of precision. </w:t>
      </w:r>
      <w:r w:rsidRPr="00B11842">
        <w:rPr>
          <w:rFonts w:cs="Arial"/>
          <w:szCs w:val="24"/>
        </w:rPr>
        <w:t>Each laboratory has its own inherent SD (for a specific concentration level and analyte-method pair) based on the analytical process and this SD is not directly related to the round robin program.</w:t>
      </w:r>
    </w:p>
    <w:p w14:paraId="5D62CBD4" w14:textId="77777777" w:rsidR="00ED7367" w:rsidRDefault="00ED7367" w:rsidP="00ED7367">
      <w:pPr>
        <w:tabs>
          <w:tab w:val="left" w:pos="-1440"/>
          <w:tab w:val="left" w:pos="-720"/>
          <w:tab w:val="left" w:pos="0"/>
          <w:tab w:val="left" w:pos="720"/>
          <w:tab w:val="left" w:pos="1440"/>
          <w:tab w:val="left" w:pos="5760"/>
        </w:tabs>
        <w:suppressAutoHyphens/>
        <w:jc w:val="both"/>
        <w:rPr>
          <w:rFonts w:cs="Arial"/>
          <w:szCs w:val="24"/>
          <w:lang w:val="en-AU"/>
        </w:rPr>
      </w:pPr>
    </w:p>
    <w:p w14:paraId="32326234" w14:textId="77777777" w:rsidR="00ED7367" w:rsidRDefault="00ED7367" w:rsidP="00ED7367">
      <w:pPr>
        <w:tabs>
          <w:tab w:val="left" w:pos="-1440"/>
          <w:tab w:val="left" w:pos="-720"/>
          <w:tab w:val="left" w:pos="0"/>
          <w:tab w:val="left" w:pos="720"/>
          <w:tab w:val="left" w:pos="1440"/>
          <w:tab w:val="left" w:pos="5760"/>
        </w:tabs>
        <w:suppressAutoHyphens/>
        <w:jc w:val="both"/>
        <w:rPr>
          <w:rFonts w:cs="Arial"/>
          <w:szCs w:val="24"/>
        </w:rPr>
      </w:pPr>
      <w:proofErr w:type="gramStart"/>
      <w:r w:rsidRPr="00B11842">
        <w:rPr>
          <w:rFonts w:cs="Arial"/>
          <w:szCs w:val="24"/>
        </w:rPr>
        <w:t>The majority of</w:t>
      </w:r>
      <w:proofErr w:type="gramEnd"/>
      <w:r w:rsidRPr="00B11842">
        <w:rPr>
          <w:rFonts w:cs="Arial"/>
          <w:szCs w:val="24"/>
        </w:rPr>
        <w:t xml:space="preserve"> data generated in the round robin program was produced by a selection of world class laboratories. The </w:t>
      </w:r>
      <w:proofErr w:type="gramStart"/>
      <w:r w:rsidRPr="00B11842">
        <w:rPr>
          <w:rFonts w:cs="Arial"/>
          <w:szCs w:val="24"/>
        </w:rPr>
        <w:t>SD’s</w:t>
      </w:r>
      <w:proofErr w:type="gramEnd"/>
      <w:r w:rsidRPr="00B11842">
        <w:rPr>
          <w:rFonts w:cs="Arial"/>
          <w:szCs w:val="24"/>
        </w:rPr>
        <w:t xml:space="preserve"> thus generated are more constrained than those that would be produced across a randomly selected group of laboratories. To produce more generally achievable SD’s the ‘pooled’ </w:t>
      </w:r>
      <w:proofErr w:type="gramStart"/>
      <w:r w:rsidRPr="00B11842">
        <w:rPr>
          <w:rFonts w:cs="Arial"/>
          <w:szCs w:val="24"/>
        </w:rPr>
        <w:t>SD’s</w:t>
      </w:r>
      <w:proofErr w:type="gramEnd"/>
      <w:r w:rsidRPr="00B11842">
        <w:rPr>
          <w:rFonts w:cs="Arial"/>
          <w:szCs w:val="24"/>
        </w:rPr>
        <w:t xml:space="preserve"> provided in this report include </w:t>
      </w:r>
      <w:r>
        <w:rPr>
          <w:rFonts w:cs="Arial"/>
          <w:szCs w:val="24"/>
        </w:rPr>
        <w:t xml:space="preserve">interlaboratory </w:t>
      </w:r>
      <w:r w:rsidRPr="00B11842">
        <w:rPr>
          <w:rFonts w:cs="Arial"/>
          <w:szCs w:val="24"/>
        </w:rPr>
        <w:t xml:space="preserve">bias. This ‘one size fits all’ approach may require revision at the discretion of the QC manager concerned following </w:t>
      </w:r>
      <w:proofErr w:type="gramStart"/>
      <w:r w:rsidRPr="00B11842">
        <w:rPr>
          <w:rFonts w:cs="Arial"/>
          <w:szCs w:val="24"/>
        </w:rPr>
        <w:t>careful scrutiny</w:t>
      </w:r>
      <w:proofErr w:type="gramEnd"/>
      <w:r w:rsidRPr="00B11842">
        <w:rPr>
          <w:rFonts w:cs="Arial"/>
          <w:szCs w:val="24"/>
        </w:rPr>
        <w:t xml:space="preserve"> of QC control charts.</w:t>
      </w:r>
    </w:p>
    <w:p w14:paraId="51EE24BB" w14:textId="77777777" w:rsidR="00ED7367" w:rsidRDefault="00ED7367" w:rsidP="00ED7367">
      <w:pPr>
        <w:tabs>
          <w:tab w:val="left" w:pos="-1440"/>
          <w:tab w:val="left" w:pos="-720"/>
          <w:tab w:val="left" w:pos="0"/>
          <w:tab w:val="left" w:pos="720"/>
          <w:tab w:val="left" w:pos="1440"/>
          <w:tab w:val="left" w:pos="5760"/>
        </w:tabs>
        <w:suppressAutoHyphens/>
        <w:jc w:val="both"/>
        <w:rPr>
          <w:rFonts w:cs="Arial"/>
          <w:szCs w:val="24"/>
        </w:rPr>
      </w:pPr>
    </w:p>
    <w:p w14:paraId="3803EA7B" w14:textId="315980F3" w:rsidR="00ED7367" w:rsidRDefault="00ED7367" w:rsidP="00ED7367">
      <w:pPr>
        <w:jc w:val="both"/>
      </w:pPr>
      <w:r>
        <w:t xml:space="preserve">The performance gates shown in Table </w:t>
      </w:r>
      <w:r w:rsidR="0093058E">
        <w:t>7</w:t>
      </w:r>
      <w:r>
        <w:t xml:space="preserve"> are intended only to be used as a preliminary guide as to what a laboratory may be able to achieve. Over </w:t>
      </w:r>
      <w:proofErr w:type="gramStart"/>
      <w:r>
        <w:t>a period of time</w:t>
      </w:r>
      <w:proofErr w:type="gramEnd"/>
      <w:r>
        <w:t xml:space="preserve"> monitoring your own laboratory’s data for this CRM, </w:t>
      </w:r>
      <w:proofErr w:type="gramStart"/>
      <w:r>
        <w:t>SD's</w:t>
      </w:r>
      <w:proofErr w:type="gramEnd"/>
      <w:r>
        <w:t xml:space="preserve"> should be calculated directly from your own laboratory's process. This will enable you to establish more specific performance gates that </w:t>
      </w:r>
      <w:r>
        <w:lastRenderedPageBreak/>
        <w:t xml:space="preserve">are fit for purpose for your application as well as the ability to monitor bias. If your long-term trend analysis shows an average value that is within the 95% </w:t>
      </w:r>
      <w:bookmarkStart w:id="90" w:name="_Hlk135737473"/>
      <w:r w:rsidR="006457ED">
        <w:t xml:space="preserve">expanded </w:t>
      </w:r>
      <w:proofErr w:type="gramStart"/>
      <w:r w:rsidR="006457ED">
        <w:t>uncertainty</w:t>
      </w:r>
      <w:proofErr w:type="gramEnd"/>
      <w:r>
        <w:t xml:space="preserve"> </w:t>
      </w:r>
      <w:bookmarkEnd w:id="90"/>
      <w:r>
        <w:t xml:space="preserve">then generally there is no cause for concern </w:t>
      </w:r>
      <w:proofErr w:type="gramStart"/>
      <w:r>
        <w:t>in regard to</w:t>
      </w:r>
      <w:proofErr w:type="gramEnd"/>
      <w:r>
        <w:t xml:space="preserve"> bias.</w:t>
      </w:r>
    </w:p>
    <w:p w14:paraId="094754A4" w14:textId="77777777" w:rsidR="00ED7367" w:rsidRDefault="00ED7367" w:rsidP="00ED7367"/>
    <w:p w14:paraId="22B15B8F" w14:textId="77777777" w:rsidR="00B45EF0" w:rsidRPr="003118D2" w:rsidRDefault="00B45EF0" w:rsidP="00B45EF0">
      <w:pPr>
        <w:tabs>
          <w:tab w:val="left" w:pos="-720"/>
          <w:tab w:val="left" w:pos="9639"/>
        </w:tabs>
        <w:suppressAutoHyphens/>
        <w:overflowPunct w:val="0"/>
        <w:autoSpaceDE w:val="0"/>
        <w:autoSpaceDN w:val="0"/>
        <w:adjustRightInd w:val="0"/>
        <w:spacing w:after="120"/>
        <w:textAlignment w:val="baseline"/>
        <w:rPr>
          <w:rFonts w:cs="Arial"/>
          <w:b/>
          <w:szCs w:val="24"/>
        </w:rPr>
      </w:pPr>
      <w:bookmarkStart w:id="91" w:name="_Hlk160569224"/>
      <w:r>
        <w:rPr>
          <w:rFonts w:cs="Arial"/>
          <w:b/>
          <w:szCs w:val="24"/>
        </w:rPr>
        <w:t>For use with the aqua regia digestion method</w:t>
      </w:r>
    </w:p>
    <w:p w14:paraId="091248B5" w14:textId="77777777" w:rsidR="00B45EF0" w:rsidRDefault="00B45EF0" w:rsidP="00B45EF0">
      <w:pPr>
        <w:tabs>
          <w:tab w:val="left" w:pos="-1440"/>
          <w:tab w:val="left" w:pos="-720"/>
          <w:tab w:val="left" w:pos="0"/>
          <w:tab w:val="left" w:pos="3075"/>
        </w:tabs>
        <w:suppressAutoHyphens/>
        <w:jc w:val="both"/>
      </w:pPr>
      <w:r>
        <w:t xml:space="preserve">It is important to note that in the analytical industry there is no standardisation of the aqua regia digestion process. This method is a partial empirical digest and differences in recoveries for various analytes are commonplace. These are caused by variations in the digest conditions and can include the ratio of nitric to hydrochloric acids, acid strength, temperatures, leach times and secondary digestions. Recoveries for sulphide-hosted base metal sulphides approach total values, however, other analytes, </w:t>
      </w:r>
      <w:proofErr w:type="gramStart"/>
      <w:r>
        <w:t>in particular</w:t>
      </w:r>
      <w:proofErr w:type="gramEnd"/>
      <w:r>
        <w:t xml:space="preserve"> the lithophile elements, show greater sensitivity to method parameters. This can result in lack of consensus in an inter-laboratory certification program for these elements. </w:t>
      </w:r>
    </w:p>
    <w:p w14:paraId="1D7BED5F" w14:textId="77777777" w:rsidR="00B45EF0" w:rsidRDefault="00B45EF0" w:rsidP="00B45EF0">
      <w:pPr>
        <w:tabs>
          <w:tab w:val="left" w:pos="-1440"/>
          <w:tab w:val="left" w:pos="-720"/>
          <w:tab w:val="left" w:pos="0"/>
          <w:tab w:val="left" w:pos="3075"/>
        </w:tabs>
        <w:suppressAutoHyphens/>
        <w:jc w:val="both"/>
      </w:pPr>
    </w:p>
    <w:p w14:paraId="364E1008" w14:textId="77777777" w:rsidR="00B45EF0" w:rsidRDefault="00B45EF0" w:rsidP="00B45EF0">
      <w:pPr>
        <w:tabs>
          <w:tab w:val="left" w:pos="-1440"/>
          <w:tab w:val="left" w:pos="-720"/>
          <w:tab w:val="left" w:pos="0"/>
          <w:tab w:val="left" w:pos="3075"/>
        </w:tabs>
        <w:suppressAutoHyphens/>
        <w:jc w:val="both"/>
      </w:pPr>
      <w:r>
        <w:t xml:space="preserve">The approach applied here is to report certified values in those instances where reasonable agreement exists amongst </w:t>
      </w:r>
      <w:proofErr w:type="gramStart"/>
      <w:r>
        <w:t>a majority of</w:t>
      </w:r>
      <w:proofErr w:type="gramEnd"/>
      <w:r>
        <w:t xml:space="preserve"> participating laboratories. The results of specific laboratories may differ significantly from the certified values, but will, nonetheless, be valid and reproducible in the context of the specifics of the aqua regia method in use. Users of this reference material should, therefore, be mindful of this limitation when applying the certified values in a quality control program.</w:t>
      </w:r>
    </w:p>
    <w:p w14:paraId="6BC9D76C" w14:textId="77777777" w:rsidR="00B45EF0" w:rsidRPr="008D4AB4" w:rsidRDefault="00B45EF0" w:rsidP="00B45EF0">
      <w:pPr>
        <w:tabs>
          <w:tab w:val="left" w:pos="-1440"/>
          <w:tab w:val="left" w:pos="-720"/>
          <w:tab w:val="left" w:pos="0"/>
          <w:tab w:val="left" w:pos="3075"/>
        </w:tabs>
        <w:suppressAutoHyphens/>
        <w:rPr>
          <w:szCs w:val="24"/>
        </w:rPr>
      </w:pPr>
    </w:p>
    <w:p w14:paraId="395A463E" w14:textId="77777777" w:rsidR="00B45EF0" w:rsidRPr="008D4AB4" w:rsidRDefault="00B45EF0" w:rsidP="00B45EF0">
      <w:pPr>
        <w:rPr>
          <w:szCs w:val="24"/>
        </w:rPr>
      </w:pPr>
    </w:p>
    <w:p w14:paraId="574583AD" w14:textId="77777777" w:rsidR="00B45EF0" w:rsidRPr="00EF7007" w:rsidRDefault="00B45EF0" w:rsidP="00B45EF0">
      <w:pPr>
        <w:pStyle w:val="Heading4"/>
      </w:pPr>
      <w:bookmarkStart w:id="92" w:name="_Toc148103529"/>
      <w:r w:rsidRPr="00EF7007">
        <w:t>LEGAL NOTICE</w:t>
      </w:r>
      <w:bookmarkEnd w:id="92"/>
    </w:p>
    <w:p w14:paraId="20D964CF" w14:textId="77777777" w:rsidR="00B45EF0" w:rsidRPr="00395C4B" w:rsidRDefault="00B45EF0" w:rsidP="00B45EF0">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4EFD0E53" w14:textId="77777777" w:rsidR="00B45EF0" w:rsidRDefault="00B45EF0" w:rsidP="00B45EF0">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r w:rsidRPr="00EF7007">
        <w:rPr>
          <w:lang w:val="en-AU"/>
        </w:rPr>
        <w:t>Ore Research &amp; Exploration Pty Ltd has prepared and statistically evaluated the property values of this reference material to the best of its ability. The Purchaser by receipt hereof releases and indemnifies Ore Research &amp; Exploration Pty Ltd from and against all liability and costs arising from the use of this material and information.</w:t>
      </w:r>
    </w:p>
    <w:p w14:paraId="5D1B57AC" w14:textId="77777777" w:rsidR="00B45EF0" w:rsidRDefault="00B45EF0" w:rsidP="00B45EF0">
      <w:pPr>
        <w:tabs>
          <w:tab w:val="left" w:pos="-1440"/>
          <w:tab w:val="left" w:pos="-720"/>
          <w:tab w:val="left" w:pos="0"/>
          <w:tab w:val="left" w:pos="720"/>
          <w:tab w:val="left" w:pos="1440"/>
          <w:tab w:val="left" w:pos="2075"/>
          <w:tab w:val="left" w:pos="3492"/>
          <w:tab w:val="left" w:pos="4115"/>
          <w:tab w:val="left" w:pos="5760"/>
        </w:tabs>
        <w:suppressAutoHyphens/>
        <w:jc w:val="both"/>
        <w:rPr>
          <w:lang w:val="en-AU"/>
        </w:rPr>
      </w:pPr>
    </w:p>
    <w:p w14:paraId="7CFF534C" w14:textId="77777777" w:rsidR="00B45EF0" w:rsidRDefault="00B45EF0" w:rsidP="00B45EF0">
      <w:pPr>
        <w:jc w:val="center"/>
        <w:rPr>
          <w:rFonts w:cs="Arial"/>
          <w:bCs/>
          <w:caps/>
          <w:sz w:val="20"/>
        </w:rPr>
      </w:pPr>
      <w:bookmarkStart w:id="93" w:name="_Hlk153525895"/>
      <w:r w:rsidRPr="007313D9">
        <w:rPr>
          <w:rFonts w:cs="Arial"/>
          <w:bCs/>
          <w:caps/>
          <w:sz w:val="20"/>
        </w:rPr>
        <w:t xml:space="preserve">© Copyright </w:t>
      </w:r>
      <w:r w:rsidRPr="007313D9">
        <w:rPr>
          <w:sz w:val="20"/>
          <w:lang w:val="en-AU"/>
        </w:rPr>
        <w:t>Ore Research &amp; Exploration Pty Ltd</w:t>
      </w:r>
      <w:r w:rsidRPr="007313D9">
        <w:rPr>
          <w:rFonts w:cs="Arial"/>
          <w:bCs/>
          <w:caps/>
          <w:sz w:val="20"/>
        </w:rPr>
        <w:t>.</w:t>
      </w:r>
    </w:p>
    <w:p w14:paraId="6A2B8770" w14:textId="77777777" w:rsidR="00B45EF0" w:rsidRPr="007313D9" w:rsidRDefault="00B45EF0" w:rsidP="00B45EF0">
      <w:pPr>
        <w:jc w:val="center"/>
        <w:rPr>
          <w:rFonts w:cs="Arial"/>
          <w:bCs/>
          <w:caps/>
          <w:sz w:val="20"/>
        </w:rPr>
      </w:pPr>
      <w:r w:rsidRPr="007313D9">
        <w:rPr>
          <w:rFonts w:cs="Arial"/>
          <w:bCs/>
          <w:sz w:val="20"/>
        </w:rPr>
        <w:t>Unauthorised copying, reproduction, storage or dissemination is prohibited.</w:t>
      </w:r>
    </w:p>
    <w:bookmarkEnd w:id="93"/>
    <w:p w14:paraId="22F7C535" w14:textId="77777777" w:rsidR="00B45EF0" w:rsidRPr="008D4AB4" w:rsidRDefault="00B45EF0" w:rsidP="00B45EF0">
      <w:pPr>
        <w:jc w:val="both"/>
        <w:rPr>
          <w:rFonts w:cs="Arial"/>
          <w:bCs/>
          <w:szCs w:val="24"/>
        </w:rPr>
      </w:pPr>
    </w:p>
    <w:p w14:paraId="16553CDA" w14:textId="77777777" w:rsidR="00B45EF0" w:rsidRPr="008D4AB4" w:rsidRDefault="00B45EF0" w:rsidP="00B45EF0">
      <w:pPr>
        <w:jc w:val="both"/>
        <w:rPr>
          <w:rFonts w:cs="Arial"/>
          <w:bCs/>
          <w:szCs w:val="24"/>
        </w:rPr>
      </w:pPr>
    </w:p>
    <w:p w14:paraId="5F0C2C51" w14:textId="77777777" w:rsidR="00B45EF0" w:rsidRDefault="00B45EF0" w:rsidP="00B45EF0">
      <w:pPr>
        <w:pStyle w:val="Heading4"/>
      </w:pPr>
      <w:bookmarkStart w:id="94" w:name="_Toc148103530"/>
      <w:r>
        <w:t>DOCUMENT HISTORY</w:t>
      </w:r>
      <w:bookmarkEnd w:id="94"/>
    </w:p>
    <w:p w14:paraId="710D174F" w14:textId="77777777" w:rsidR="00B45EF0" w:rsidRPr="00395C4B" w:rsidRDefault="00B45EF0" w:rsidP="00B45EF0">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172"/>
        <w:gridCol w:w="5948"/>
      </w:tblGrid>
      <w:tr w:rsidR="00B45EF0" w:rsidRPr="001814BA" w14:paraId="1EEDF013" w14:textId="77777777" w:rsidTr="008D4AB4">
        <w:trPr>
          <w:trHeight w:val="510"/>
        </w:trPr>
        <w:tc>
          <w:tcPr>
            <w:tcW w:w="1509" w:type="dxa"/>
            <w:shd w:val="clear" w:color="auto" w:fill="D9D9D9"/>
            <w:vAlign w:val="center"/>
          </w:tcPr>
          <w:p w14:paraId="1E442385" w14:textId="77777777" w:rsidR="00B45EF0" w:rsidRPr="00ED4ACD"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both"/>
              <w:rPr>
                <w:b/>
                <w:sz w:val="20"/>
                <w:lang w:val="en-US"/>
              </w:rPr>
            </w:pPr>
            <w:r w:rsidRPr="00ED4ACD">
              <w:rPr>
                <w:b/>
                <w:sz w:val="20"/>
                <w:lang w:val="en-US"/>
              </w:rPr>
              <w:t>Revision</w:t>
            </w:r>
            <w:r>
              <w:rPr>
                <w:b/>
                <w:sz w:val="20"/>
                <w:lang w:val="en-US"/>
              </w:rPr>
              <w:t xml:space="preserve"> No.</w:t>
            </w:r>
          </w:p>
        </w:tc>
        <w:tc>
          <w:tcPr>
            <w:tcW w:w="2172" w:type="dxa"/>
            <w:shd w:val="clear" w:color="auto" w:fill="D9D9D9"/>
            <w:vAlign w:val="center"/>
          </w:tcPr>
          <w:p w14:paraId="3713557F" w14:textId="77777777" w:rsidR="00B45EF0" w:rsidRPr="00ED4ACD"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both"/>
              <w:rPr>
                <w:b/>
                <w:sz w:val="20"/>
                <w:lang w:val="en-US"/>
              </w:rPr>
            </w:pPr>
            <w:r>
              <w:rPr>
                <w:b/>
                <w:sz w:val="20"/>
                <w:lang w:val="en-US"/>
              </w:rPr>
              <w:t>Date</w:t>
            </w:r>
          </w:p>
        </w:tc>
        <w:tc>
          <w:tcPr>
            <w:tcW w:w="5948" w:type="dxa"/>
            <w:shd w:val="clear" w:color="auto" w:fill="D9D9D9"/>
            <w:vAlign w:val="center"/>
          </w:tcPr>
          <w:p w14:paraId="7BC3BB1B" w14:textId="77777777" w:rsidR="00B45EF0" w:rsidRPr="00ED4ACD"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both"/>
              <w:rPr>
                <w:b/>
                <w:sz w:val="20"/>
                <w:lang w:val="en-US"/>
              </w:rPr>
            </w:pPr>
            <w:r w:rsidRPr="00ED4ACD">
              <w:rPr>
                <w:b/>
                <w:sz w:val="20"/>
                <w:lang w:val="en-US"/>
              </w:rPr>
              <w:t>Changes applied</w:t>
            </w:r>
          </w:p>
        </w:tc>
      </w:tr>
      <w:tr w:rsidR="008D4AB4" w:rsidRPr="001814BA" w14:paraId="3BC7F8DE" w14:textId="77777777" w:rsidTr="008D4AB4">
        <w:trPr>
          <w:trHeight w:val="510"/>
        </w:trPr>
        <w:tc>
          <w:tcPr>
            <w:tcW w:w="1509" w:type="dxa"/>
            <w:vAlign w:val="center"/>
          </w:tcPr>
          <w:p w14:paraId="25905768" w14:textId="431CED92" w:rsidR="008D4AB4" w:rsidRDefault="008D4AB4" w:rsidP="008D4AB4">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6</w:t>
            </w:r>
          </w:p>
        </w:tc>
        <w:tc>
          <w:tcPr>
            <w:tcW w:w="2172" w:type="dxa"/>
            <w:vAlign w:val="center"/>
          </w:tcPr>
          <w:p w14:paraId="2D75E6E2" w14:textId="7B3FEA44" w:rsidR="008D4AB4" w:rsidRDefault="008D4AB4" w:rsidP="008D4AB4">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12</w:t>
            </w:r>
            <w:r w:rsidRPr="008D4AB4">
              <w:rPr>
                <w:sz w:val="20"/>
                <w:vertAlign w:val="superscript"/>
                <w:lang w:val="en-US"/>
              </w:rPr>
              <w:t>th</w:t>
            </w:r>
            <w:r>
              <w:rPr>
                <w:sz w:val="20"/>
                <w:lang w:val="en-US"/>
              </w:rPr>
              <w:t xml:space="preserve"> November</w:t>
            </w:r>
            <w:r>
              <w:rPr>
                <w:sz w:val="20"/>
                <w:lang w:val="en-US"/>
              </w:rPr>
              <w:t>, 2025</w:t>
            </w:r>
          </w:p>
        </w:tc>
        <w:tc>
          <w:tcPr>
            <w:tcW w:w="5948" w:type="dxa"/>
            <w:vAlign w:val="center"/>
          </w:tcPr>
          <w:p w14:paraId="1F272520" w14:textId="3BD11529" w:rsidR="008D4AB4" w:rsidRPr="00CC604F" w:rsidRDefault="008D4AB4" w:rsidP="008D4AB4">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sidRPr="00CC604F">
              <w:rPr>
                <w:sz w:val="20"/>
                <w:lang w:val="en-US"/>
              </w:rPr>
              <w:t xml:space="preserve">Updated the recommended </w:t>
            </w:r>
            <w:r>
              <w:rPr>
                <w:sz w:val="20"/>
                <w:lang w:val="en-US"/>
              </w:rPr>
              <w:t>gross</w:t>
            </w:r>
            <w:r w:rsidRPr="00CC604F">
              <w:rPr>
                <w:sz w:val="20"/>
                <w:lang w:val="en-US"/>
              </w:rPr>
              <w:t xml:space="preserve"> mass for use in </w:t>
            </w:r>
            <w:proofErr w:type="spellStart"/>
            <w:r w:rsidRPr="00CC604F">
              <w:rPr>
                <w:sz w:val="20"/>
                <w:lang w:val="en-US"/>
              </w:rPr>
              <w:t>PhotonAssay</w:t>
            </w:r>
            <w:proofErr w:type="spellEnd"/>
            <w:r w:rsidRPr="00CC604F">
              <w:rPr>
                <w:sz w:val="20"/>
                <w:lang w:val="en-US"/>
              </w:rPr>
              <w:t xml:space="preserve"> analysis</w:t>
            </w:r>
            <w:r>
              <w:rPr>
                <w:sz w:val="20"/>
                <w:lang w:val="en-US"/>
              </w:rPr>
              <w:t>.</w:t>
            </w:r>
          </w:p>
        </w:tc>
      </w:tr>
      <w:tr w:rsidR="000A0EB3" w:rsidRPr="001814BA" w14:paraId="7EC777F3" w14:textId="77777777" w:rsidTr="008D4AB4">
        <w:trPr>
          <w:trHeight w:val="510"/>
        </w:trPr>
        <w:tc>
          <w:tcPr>
            <w:tcW w:w="1509" w:type="dxa"/>
            <w:vAlign w:val="center"/>
          </w:tcPr>
          <w:p w14:paraId="7E512245" w14:textId="6C180B10" w:rsidR="000A0EB3" w:rsidRDefault="000A0EB3" w:rsidP="000A0EB3">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5</w:t>
            </w:r>
          </w:p>
        </w:tc>
        <w:tc>
          <w:tcPr>
            <w:tcW w:w="2172" w:type="dxa"/>
            <w:vAlign w:val="center"/>
          </w:tcPr>
          <w:p w14:paraId="099CB76B" w14:textId="71FEC256" w:rsidR="000A0EB3" w:rsidRDefault="000A0EB3" w:rsidP="000A0EB3">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17</w:t>
            </w:r>
            <w:r w:rsidRPr="002111C2">
              <w:rPr>
                <w:sz w:val="20"/>
                <w:vertAlign w:val="superscript"/>
                <w:lang w:val="en-US"/>
              </w:rPr>
              <w:t>th</w:t>
            </w:r>
            <w:r>
              <w:rPr>
                <w:sz w:val="20"/>
                <w:lang w:val="en-US"/>
              </w:rPr>
              <w:t xml:space="preserve"> July, 2025</w:t>
            </w:r>
          </w:p>
        </w:tc>
        <w:tc>
          <w:tcPr>
            <w:tcW w:w="5948" w:type="dxa"/>
            <w:vAlign w:val="center"/>
          </w:tcPr>
          <w:p w14:paraId="5C352B35" w14:textId="370BB1A4" w:rsidR="000A0EB3" w:rsidRPr="00CC604F" w:rsidRDefault="000A0EB3" w:rsidP="000A0EB3">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sidRPr="00CC604F">
              <w:rPr>
                <w:sz w:val="20"/>
                <w:lang w:val="en-US"/>
              </w:rPr>
              <w:t xml:space="preserve">Updated the recommended </w:t>
            </w:r>
            <w:r>
              <w:rPr>
                <w:sz w:val="20"/>
                <w:lang w:val="en-US"/>
              </w:rPr>
              <w:t>gross</w:t>
            </w:r>
            <w:r w:rsidRPr="00CC604F">
              <w:rPr>
                <w:sz w:val="20"/>
                <w:lang w:val="en-US"/>
              </w:rPr>
              <w:t xml:space="preserve"> mass for use in </w:t>
            </w:r>
            <w:proofErr w:type="spellStart"/>
            <w:r w:rsidRPr="00CC604F">
              <w:rPr>
                <w:sz w:val="20"/>
                <w:lang w:val="en-US"/>
              </w:rPr>
              <w:t>PhotonAssay</w:t>
            </w:r>
            <w:proofErr w:type="spellEnd"/>
            <w:r w:rsidRPr="00CC604F">
              <w:rPr>
                <w:sz w:val="20"/>
                <w:lang w:val="en-US"/>
              </w:rPr>
              <w:t xml:space="preserve"> analysis</w:t>
            </w:r>
            <w:r>
              <w:rPr>
                <w:sz w:val="20"/>
                <w:lang w:val="en-US"/>
              </w:rPr>
              <w:t>.</w:t>
            </w:r>
          </w:p>
        </w:tc>
      </w:tr>
      <w:tr w:rsidR="002111C2" w:rsidRPr="001814BA" w14:paraId="22A9CB6E" w14:textId="77777777" w:rsidTr="008D4AB4">
        <w:trPr>
          <w:trHeight w:val="510"/>
        </w:trPr>
        <w:tc>
          <w:tcPr>
            <w:tcW w:w="1509" w:type="dxa"/>
            <w:vAlign w:val="center"/>
          </w:tcPr>
          <w:p w14:paraId="2A4829F6" w14:textId="17F5358E" w:rsidR="002111C2" w:rsidRDefault="002111C2" w:rsidP="002111C2">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4</w:t>
            </w:r>
          </w:p>
        </w:tc>
        <w:tc>
          <w:tcPr>
            <w:tcW w:w="2172" w:type="dxa"/>
            <w:vAlign w:val="center"/>
          </w:tcPr>
          <w:p w14:paraId="2D7E8235" w14:textId="331327DC" w:rsidR="002111C2" w:rsidRPr="00BD68BB" w:rsidRDefault="002111C2" w:rsidP="002111C2">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AU"/>
              </w:rPr>
            </w:pPr>
            <w:r>
              <w:rPr>
                <w:sz w:val="20"/>
                <w:lang w:val="en-US"/>
              </w:rPr>
              <w:t>11</w:t>
            </w:r>
            <w:r w:rsidRPr="002111C2">
              <w:rPr>
                <w:sz w:val="20"/>
                <w:vertAlign w:val="superscript"/>
                <w:lang w:val="en-US"/>
              </w:rPr>
              <w:t>th</w:t>
            </w:r>
            <w:r>
              <w:rPr>
                <w:sz w:val="20"/>
                <w:lang w:val="en-US"/>
              </w:rPr>
              <w:t xml:space="preserve"> June, 2025</w:t>
            </w:r>
          </w:p>
        </w:tc>
        <w:tc>
          <w:tcPr>
            <w:tcW w:w="5948" w:type="dxa"/>
            <w:vAlign w:val="center"/>
          </w:tcPr>
          <w:p w14:paraId="6955FBCD" w14:textId="68D76F5D" w:rsidR="002111C2" w:rsidRDefault="002111C2" w:rsidP="002111C2">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sidRPr="00CC604F">
              <w:rPr>
                <w:sz w:val="20"/>
                <w:lang w:val="en-US"/>
              </w:rPr>
              <w:t xml:space="preserve">Updated the recommended </w:t>
            </w:r>
            <w:r>
              <w:rPr>
                <w:sz w:val="20"/>
                <w:lang w:val="en-US"/>
              </w:rPr>
              <w:t>gross</w:t>
            </w:r>
            <w:r w:rsidRPr="00CC604F">
              <w:rPr>
                <w:sz w:val="20"/>
                <w:lang w:val="en-US"/>
              </w:rPr>
              <w:t xml:space="preserve"> mass for use in </w:t>
            </w:r>
            <w:proofErr w:type="spellStart"/>
            <w:r w:rsidRPr="00CC604F">
              <w:rPr>
                <w:sz w:val="20"/>
                <w:lang w:val="en-US"/>
              </w:rPr>
              <w:t>PhotonAssay</w:t>
            </w:r>
            <w:proofErr w:type="spellEnd"/>
            <w:r w:rsidRPr="00CC604F">
              <w:rPr>
                <w:sz w:val="20"/>
                <w:lang w:val="en-US"/>
              </w:rPr>
              <w:t xml:space="preserve"> analysis</w:t>
            </w:r>
            <w:r>
              <w:rPr>
                <w:sz w:val="20"/>
                <w:lang w:val="en-US"/>
              </w:rPr>
              <w:t>.</w:t>
            </w:r>
          </w:p>
        </w:tc>
      </w:tr>
      <w:tr w:rsidR="006827ED" w:rsidRPr="001814BA" w14:paraId="2A6FD33A" w14:textId="77777777" w:rsidTr="008D4AB4">
        <w:trPr>
          <w:trHeight w:val="510"/>
        </w:trPr>
        <w:tc>
          <w:tcPr>
            <w:tcW w:w="1509" w:type="dxa"/>
            <w:vAlign w:val="center"/>
          </w:tcPr>
          <w:p w14:paraId="25F51B76" w14:textId="77777777" w:rsidR="006827ED" w:rsidRPr="00CD1EF1" w:rsidRDefault="006827ED" w:rsidP="00473E89">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3</w:t>
            </w:r>
          </w:p>
        </w:tc>
        <w:tc>
          <w:tcPr>
            <w:tcW w:w="2172" w:type="dxa"/>
            <w:vAlign w:val="center"/>
          </w:tcPr>
          <w:p w14:paraId="472B3C22" w14:textId="4989CF7F" w:rsidR="006827ED" w:rsidRDefault="00BD68BB" w:rsidP="00473E89">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sidRPr="00BD68BB">
              <w:rPr>
                <w:sz w:val="20"/>
                <w:lang w:val="en-AU"/>
              </w:rPr>
              <w:t>06</w:t>
            </w:r>
            <w:r w:rsidRPr="00BD68BB">
              <w:rPr>
                <w:sz w:val="20"/>
                <w:vertAlign w:val="superscript"/>
                <w:lang w:val="en-AU"/>
              </w:rPr>
              <w:t xml:space="preserve">th </w:t>
            </w:r>
            <w:r w:rsidRPr="00BD68BB">
              <w:rPr>
                <w:sz w:val="20"/>
                <w:lang w:val="en-AU"/>
              </w:rPr>
              <w:t>January, 2025</w:t>
            </w:r>
          </w:p>
        </w:tc>
        <w:tc>
          <w:tcPr>
            <w:tcW w:w="5948" w:type="dxa"/>
            <w:vAlign w:val="center"/>
          </w:tcPr>
          <w:p w14:paraId="60AEBC04" w14:textId="77777777" w:rsidR="006827ED" w:rsidRPr="00CD1EF1" w:rsidRDefault="006827ED" w:rsidP="00473E89">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Pr>
                <w:sz w:val="20"/>
                <w:lang w:val="en-US"/>
              </w:rPr>
              <w:t xml:space="preserve">Added </w:t>
            </w:r>
            <w:proofErr w:type="spellStart"/>
            <w:r>
              <w:rPr>
                <w:sz w:val="20"/>
                <w:lang w:val="en-US"/>
              </w:rPr>
              <w:t>PhotonAssay</w:t>
            </w:r>
            <w:proofErr w:type="spellEnd"/>
            <w:r>
              <w:rPr>
                <w:sz w:val="20"/>
                <w:lang w:val="en-US"/>
              </w:rPr>
              <w:t xml:space="preserve"> method and sample mass to certification.</w:t>
            </w:r>
          </w:p>
        </w:tc>
      </w:tr>
      <w:tr w:rsidR="006827ED" w:rsidRPr="001814BA" w14:paraId="0B7506B2" w14:textId="77777777" w:rsidTr="008D4AB4">
        <w:trPr>
          <w:trHeight w:val="510"/>
        </w:trPr>
        <w:tc>
          <w:tcPr>
            <w:tcW w:w="1509" w:type="dxa"/>
            <w:vAlign w:val="center"/>
          </w:tcPr>
          <w:p w14:paraId="6777E6DB" w14:textId="77777777" w:rsidR="006827ED" w:rsidRPr="00CD1EF1" w:rsidRDefault="006827ED" w:rsidP="00473E89">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2</w:t>
            </w:r>
          </w:p>
        </w:tc>
        <w:tc>
          <w:tcPr>
            <w:tcW w:w="2172" w:type="dxa"/>
            <w:vAlign w:val="center"/>
          </w:tcPr>
          <w:p w14:paraId="7DE059D7" w14:textId="77777777" w:rsidR="006827ED" w:rsidRDefault="006827ED" w:rsidP="00473E89">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18</w:t>
            </w:r>
            <w:r w:rsidRPr="006D6EB5">
              <w:rPr>
                <w:sz w:val="20"/>
                <w:vertAlign w:val="superscript"/>
                <w:lang w:val="en-US"/>
              </w:rPr>
              <w:t>th</w:t>
            </w:r>
            <w:r>
              <w:rPr>
                <w:sz w:val="20"/>
                <w:lang w:val="en-US"/>
              </w:rPr>
              <w:t xml:space="preserve"> March, 2024</w:t>
            </w:r>
          </w:p>
        </w:tc>
        <w:tc>
          <w:tcPr>
            <w:tcW w:w="5948" w:type="dxa"/>
            <w:vAlign w:val="center"/>
          </w:tcPr>
          <w:p w14:paraId="22E377BB" w14:textId="77777777" w:rsidR="006827ED" w:rsidRPr="00CD1EF1" w:rsidRDefault="006827ED" w:rsidP="00473E89">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Pr>
                <w:sz w:val="20"/>
                <w:lang w:val="en-US"/>
              </w:rPr>
              <w:t xml:space="preserve">Added Au by </w:t>
            </w:r>
            <w:proofErr w:type="spellStart"/>
            <w:r>
              <w:rPr>
                <w:sz w:val="20"/>
                <w:lang w:val="en-US"/>
              </w:rPr>
              <w:t>PhotonAssay</w:t>
            </w:r>
            <w:proofErr w:type="spellEnd"/>
            <w:r>
              <w:rPr>
                <w:sz w:val="20"/>
                <w:lang w:val="en-US"/>
              </w:rPr>
              <w:t xml:space="preserve"> certification.</w:t>
            </w:r>
          </w:p>
        </w:tc>
      </w:tr>
      <w:tr w:rsidR="00B45EF0" w:rsidRPr="001814BA" w14:paraId="3B38683B" w14:textId="77777777" w:rsidTr="008D4AB4">
        <w:trPr>
          <w:trHeight w:val="510"/>
        </w:trPr>
        <w:tc>
          <w:tcPr>
            <w:tcW w:w="1509" w:type="dxa"/>
            <w:vAlign w:val="center"/>
          </w:tcPr>
          <w:p w14:paraId="5F5C39F5" w14:textId="77777777" w:rsidR="00B45EF0" w:rsidRPr="00CD1EF1"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w:t>
            </w:r>
          </w:p>
        </w:tc>
        <w:tc>
          <w:tcPr>
            <w:tcW w:w="2172" w:type="dxa"/>
            <w:vAlign w:val="center"/>
          </w:tcPr>
          <w:p w14:paraId="702867A2" w14:textId="77777777" w:rsidR="00B45EF0"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15</w:t>
            </w:r>
            <w:r w:rsidRPr="006D6EB5">
              <w:rPr>
                <w:sz w:val="20"/>
                <w:vertAlign w:val="superscript"/>
                <w:lang w:val="en-US"/>
              </w:rPr>
              <w:t>th</w:t>
            </w:r>
            <w:r>
              <w:rPr>
                <w:sz w:val="20"/>
                <w:lang w:val="en-US"/>
              </w:rPr>
              <w:t xml:space="preserve"> December, 2023</w:t>
            </w:r>
          </w:p>
        </w:tc>
        <w:tc>
          <w:tcPr>
            <w:tcW w:w="5948" w:type="dxa"/>
            <w:vAlign w:val="center"/>
          </w:tcPr>
          <w:p w14:paraId="591CA6D0" w14:textId="77777777" w:rsidR="00B45EF0" w:rsidRPr="00CD1EF1"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Pr>
                <w:sz w:val="20"/>
                <w:lang w:val="en-US"/>
              </w:rPr>
              <w:t>Added SQ-XRD mineralogical data to Table 5.</w:t>
            </w:r>
          </w:p>
        </w:tc>
      </w:tr>
      <w:tr w:rsidR="00B45EF0" w:rsidRPr="001814BA" w14:paraId="1DEB973E" w14:textId="77777777" w:rsidTr="008D4AB4">
        <w:trPr>
          <w:trHeight w:val="510"/>
        </w:trPr>
        <w:tc>
          <w:tcPr>
            <w:tcW w:w="1509" w:type="dxa"/>
            <w:vAlign w:val="center"/>
          </w:tcPr>
          <w:p w14:paraId="7E038422" w14:textId="77777777" w:rsidR="00B45EF0" w:rsidRPr="00CD1EF1"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sidRPr="00CD1EF1">
              <w:rPr>
                <w:sz w:val="20"/>
                <w:lang w:val="en-US"/>
              </w:rPr>
              <w:t>0</w:t>
            </w:r>
          </w:p>
        </w:tc>
        <w:tc>
          <w:tcPr>
            <w:tcW w:w="2172" w:type="dxa"/>
            <w:vAlign w:val="center"/>
          </w:tcPr>
          <w:p w14:paraId="67F11159" w14:textId="77777777" w:rsidR="00B45EF0" w:rsidRPr="00CD1EF1"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center"/>
              <w:rPr>
                <w:sz w:val="20"/>
                <w:lang w:val="en-US"/>
              </w:rPr>
            </w:pPr>
            <w:r>
              <w:rPr>
                <w:sz w:val="20"/>
                <w:lang w:val="en-US"/>
              </w:rPr>
              <w:t>16</w:t>
            </w:r>
            <w:r w:rsidRPr="00450FFE">
              <w:rPr>
                <w:sz w:val="20"/>
                <w:vertAlign w:val="superscript"/>
                <w:lang w:val="en-US"/>
              </w:rPr>
              <w:t>th</w:t>
            </w:r>
            <w:r>
              <w:rPr>
                <w:sz w:val="20"/>
                <w:lang w:val="en-US"/>
              </w:rPr>
              <w:t xml:space="preserve"> October, 2023</w:t>
            </w:r>
          </w:p>
        </w:tc>
        <w:tc>
          <w:tcPr>
            <w:tcW w:w="5948" w:type="dxa"/>
            <w:vAlign w:val="center"/>
          </w:tcPr>
          <w:p w14:paraId="26336D0F" w14:textId="77777777" w:rsidR="00B45EF0" w:rsidRPr="002B2FCB" w:rsidRDefault="00B45EF0" w:rsidP="0012247B">
            <w:pPr>
              <w:tabs>
                <w:tab w:val="left" w:pos="-1440"/>
                <w:tab w:val="left" w:pos="-720"/>
                <w:tab w:val="left" w:pos="0"/>
                <w:tab w:val="left" w:pos="720"/>
                <w:tab w:val="left" w:pos="1440"/>
                <w:tab w:val="left" w:pos="2075"/>
                <w:tab w:val="left" w:pos="3492"/>
                <w:tab w:val="left" w:pos="4115"/>
                <w:tab w:val="left" w:pos="5760"/>
              </w:tabs>
              <w:suppressAutoHyphens/>
              <w:jc w:val="both"/>
              <w:rPr>
                <w:sz w:val="20"/>
                <w:lang w:val="en-US"/>
              </w:rPr>
            </w:pPr>
            <w:r w:rsidRPr="00CD1EF1">
              <w:rPr>
                <w:sz w:val="20"/>
                <w:lang w:val="en-US"/>
              </w:rPr>
              <w:t>First publication.</w:t>
            </w:r>
          </w:p>
        </w:tc>
      </w:tr>
    </w:tbl>
    <w:p w14:paraId="7215E13D" w14:textId="77777777" w:rsidR="00B45EF0" w:rsidRPr="008D4AB4" w:rsidRDefault="00B45EF0" w:rsidP="00B45EF0">
      <w:pPr>
        <w:rPr>
          <w:szCs w:val="24"/>
        </w:rPr>
      </w:pPr>
    </w:p>
    <w:p w14:paraId="4C6ED872" w14:textId="77777777" w:rsidR="00B45EF0" w:rsidRPr="008D4AB4" w:rsidRDefault="00B45EF0" w:rsidP="00B45EF0">
      <w:pPr>
        <w:rPr>
          <w:szCs w:val="24"/>
        </w:rPr>
      </w:pPr>
    </w:p>
    <w:p w14:paraId="53726DD9" w14:textId="77777777" w:rsidR="00B45EF0" w:rsidRPr="00EF7007" w:rsidRDefault="00B45EF0" w:rsidP="00B45EF0">
      <w:pPr>
        <w:pStyle w:val="Heading4"/>
      </w:pPr>
      <w:bookmarkStart w:id="95" w:name="_Toc148103531"/>
      <w:r w:rsidRPr="00EF7007">
        <w:lastRenderedPageBreak/>
        <w:t>CERTIFYING OFFICER</w:t>
      </w:r>
      <w:bookmarkEnd w:id="95"/>
    </w:p>
    <w:p w14:paraId="67ECEEE7" w14:textId="77777777" w:rsidR="00B45EF0" w:rsidRPr="00395C4B" w:rsidRDefault="00B45EF0" w:rsidP="00B45EF0">
      <w:pPr>
        <w:tabs>
          <w:tab w:val="left" w:pos="-1440"/>
          <w:tab w:val="left" w:pos="-720"/>
          <w:tab w:val="left" w:pos="0"/>
          <w:tab w:val="left" w:pos="720"/>
          <w:tab w:val="left" w:pos="1440"/>
          <w:tab w:val="left" w:pos="2075"/>
          <w:tab w:val="left" w:pos="3492"/>
          <w:tab w:val="left" w:pos="4115"/>
          <w:tab w:val="left" w:pos="5760"/>
        </w:tabs>
        <w:suppressAutoHyphens/>
        <w:jc w:val="both"/>
        <w:rPr>
          <w:szCs w:val="24"/>
          <w:lang w:val="en-AU"/>
        </w:rPr>
      </w:pPr>
    </w:p>
    <w:p w14:paraId="0796024B" w14:textId="4CBAE9CB" w:rsidR="00B45EF0" w:rsidRPr="00437498" w:rsidRDefault="00B45EF0" w:rsidP="00B45EF0">
      <w:pPr>
        <w:pBdr>
          <w:bottom w:val="single" w:sz="4" w:space="1" w:color="auto"/>
        </w:pBdr>
        <w:tabs>
          <w:tab w:val="left" w:pos="-1440"/>
          <w:tab w:val="left" w:pos="-720"/>
          <w:tab w:val="left" w:pos="0"/>
          <w:tab w:val="left" w:pos="720"/>
          <w:tab w:val="left" w:pos="1440"/>
          <w:tab w:val="left" w:pos="2075"/>
          <w:tab w:val="left" w:pos="3492"/>
          <w:tab w:val="left" w:pos="4115"/>
          <w:tab w:val="left" w:pos="5760"/>
        </w:tabs>
        <w:suppressAutoHyphens/>
        <w:jc w:val="both"/>
        <w:rPr>
          <w:rFonts w:cs="Arial"/>
          <w:szCs w:val="24"/>
          <w:lang w:val="en-AU"/>
        </w:rPr>
      </w:pPr>
      <w:r>
        <w:rPr>
          <w:spacing w:val="-3"/>
          <w:lang w:val="en-AU"/>
        </w:rPr>
        <w:t xml:space="preserve">     </w:t>
      </w:r>
      <w:r w:rsidRPr="00437498">
        <w:rPr>
          <w:noProof/>
          <w:spacing w:val="-3"/>
          <w:lang w:val="en-AU" w:eastAsia="en-AU"/>
        </w:rPr>
        <w:drawing>
          <wp:inline distT="0" distB="0" distL="0" distR="0" wp14:anchorId="0762A141" wp14:editId="7D5FF8D9">
            <wp:extent cx="876935" cy="447675"/>
            <wp:effectExtent l="0" t="0" r="0" b="9525"/>
            <wp:docPr id="5" name="Picture 14" descr="Description: Scan 0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Scan 001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6935" cy="447675"/>
                    </a:xfrm>
                    <a:prstGeom prst="rect">
                      <a:avLst/>
                    </a:prstGeom>
                    <a:noFill/>
                    <a:ln>
                      <a:noFill/>
                    </a:ln>
                  </pic:spPr>
                </pic:pic>
              </a:graphicData>
            </a:graphic>
          </wp:inline>
        </w:drawing>
      </w:r>
      <w:r w:rsidRPr="00437498">
        <w:rPr>
          <w:spacing w:val="-3"/>
          <w:lang w:val="en-AU"/>
        </w:rPr>
        <w:tab/>
      </w:r>
      <w:r w:rsidRPr="00437498">
        <w:rPr>
          <w:spacing w:val="-3"/>
          <w:lang w:val="en-AU"/>
        </w:rPr>
        <w:tab/>
      </w:r>
      <w:r w:rsidRPr="00437498">
        <w:rPr>
          <w:spacing w:val="-3"/>
          <w:lang w:val="en-AU"/>
        </w:rPr>
        <w:tab/>
      </w:r>
      <w:r w:rsidRPr="00437498">
        <w:rPr>
          <w:spacing w:val="-3"/>
          <w:lang w:val="en-AU"/>
        </w:rPr>
        <w:tab/>
      </w:r>
      <w:r w:rsidRPr="00437498">
        <w:rPr>
          <w:spacing w:val="-3"/>
          <w:lang w:val="en-AU"/>
        </w:rPr>
        <w:tab/>
      </w:r>
      <w:r w:rsidRPr="00437498">
        <w:rPr>
          <w:spacing w:val="-3"/>
          <w:lang w:val="en-AU"/>
        </w:rPr>
        <w:tab/>
        <w:t xml:space="preserve">  </w:t>
      </w:r>
      <w:r>
        <w:rPr>
          <w:spacing w:val="-3"/>
          <w:lang w:val="en-AU"/>
        </w:rPr>
        <w:t xml:space="preserve"> </w:t>
      </w:r>
      <w:r w:rsidR="008D4AB4">
        <w:rPr>
          <w:spacing w:val="-3"/>
          <w:lang w:val="en-AU"/>
        </w:rPr>
        <w:t>12</w:t>
      </w:r>
      <w:r w:rsidR="008D4AB4" w:rsidRPr="008D4AB4">
        <w:rPr>
          <w:spacing w:val="-3"/>
          <w:vertAlign w:val="superscript"/>
          <w:lang w:val="en-AU"/>
        </w:rPr>
        <w:t>th</w:t>
      </w:r>
      <w:r w:rsidR="008D4AB4">
        <w:rPr>
          <w:spacing w:val="-3"/>
          <w:lang w:val="en-AU"/>
        </w:rPr>
        <w:t xml:space="preserve"> </w:t>
      </w:r>
      <w:proofErr w:type="gramStart"/>
      <w:r w:rsidR="008D4AB4">
        <w:rPr>
          <w:spacing w:val="-3"/>
          <w:lang w:val="en-AU"/>
        </w:rPr>
        <w:t>November,</w:t>
      </w:r>
      <w:proofErr w:type="gramEnd"/>
      <w:r w:rsidR="008D4AB4">
        <w:rPr>
          <w:spacing w:val="-3"/>
          <w:lang w:val="en-AU"/>
        </w:rPr>
        <w:t xml:space="preserve"> </w:t>
      </w:r>
      <w:r w:rsidR="00BD68BB" w:rsidRPr="00BD68BB">
        <w:rPr>
          <w:spacing w:val="-3"/>
          <w:lang w:val="en-AU"/>
        </w:rPr>
        <w:t>2025</w:t>
      </w:r>
    </w:p>
    <w:p w14:paraId="20E299B7" w14:textId="77777777" w:rsidR="00B45EF0" w:rsidRDefault="00B45EF0" w:rsidP="00B45EF0">
      <w:pPr>
        <w:tabs>
          <w:tab w:val="left" w:pos="-1440"/>
          <w:tab w:val="left" w:pos="-720"/>
          <w:tab w:val="left" w:pos="0"/>
          <w:tab w:val="left" w:pos="720"/>
          <w:tab w:val="left" w:pos="1440"/>
          <w:tab w:val="left" w:pos="5760"/>
        </w:tabs>
        <w:suppressAutoHyphens/>
        <w:jc w:val="both"/>
        <w:rPr>
          <w:rFonts w:cs="Arial"/>
          <w:szCs w:val="24"/>
          <w:lang w:val="en-AU"/>
        </w:rPr>
      </w:pPr>
      <w:r w:rsidRPr="00437498">
        <w:rPr>
          <w:szCs w:val="24"/>
          <w:lang w:val="en-AU"/>
        </w:rPr>
        <w:t>Craig Hamlyn (</w:t>
      </w:r>
      <w:r w:rsidRPr="00437498">
        <w:rPr>
          <w:szCs w:val="24"/>
        </w:rPr>
        <w:t xml:space="preserve">B.Sc. Hons </w:t>
      </w:r>
      <w:r w:rsidRPr="00437498">
        <w:rPr>
          <w:szCs w:val="24"/>
          <w:lang w:val="en-AU"/>
        </w:rPr>
        <w:t xml:space="preserve">- Geology), Technical </w:t>
      </w:r>
      <w:r w:rsidRPr="00437498">
        <w:rPr>
          <w:rFonts w:cs="Arial"/>
          <w:szCs w:val="24"/>
          <w:lang w:val="en-AU"/>
        </w:rPr>
        <w:t>Manager - ORE P/L</w:t>
      </w:r>
    </w:p>
    <w:p w14:paraId="7B4F3D9B" w14:textId="77777777" w:rsidR="008D4AB4" w:rsidRDefault="008D4AB4" w:rsidP="00B45EF0">
      <w:pPr>
        <w:tabs>
          <w:tab w:val="left" w:pos="-1440"/>
          <w:tab w:val="left" w:pos="-720"/>
          <w:tab w:val="left" w:pos="0"/>
          <w:tab w:val="left" w:pos="720"/>
          <w:tab w:val="left" w:pos="1440"/>
          <w:tab w:val="left" w:pos="5760"/>
        </w:tabs>
        <w:suppressAutoHyphens/>
        <w:jc w:val="both"/>
        <w:rPr>
          <w:rFonts w:cs="Arial"/>
          <w:szCs w:val="24"/>
          <w:lang w:val="en-AU"/>
        </w:rPr>
      </w:pPr>
    </w:p>
    <w:p w14:paraId="5C51ECEC" w14:textId="77777777" w:rsidR="008D4AB4" w:rsidRDefault="008D4AB4" w:rsidP="00B45EF0">
      <w:pPr>
        <w:tabs>
          <w:tab w:val="left" w:pos="-1440"/>
          <w:tab w:val="left" w:pos="-720"/>
          <w:tab w:val="left" w:pos="0"/>
          <w:tab w:val="left" w:pos="720"/>
          <w:tab w:val="left" w:pos="1440"/>
          <w:tab w:val="left" w:pos="5760"/>
        </w:tabs>
        <w:suppressAutoHyphens/>
        <w:jc w:val="both"/>
        <w:rPr>
          <w:rFonts w:cs="Arial"/>
          <w:szCs w:val="24"/>
          <w:lang w:val="en-AU"/>
        </w:rPr>
      </w:pPr>
    </w:p>
    <w:p w14:paraId="05CAFB30" w14:textId="4D003D4A" w:rsidR="00B45EF0" w:rsidRPr="00F6625A" w:rsidRDefault="00B45EF0" w:rsidP="00B45EF0">
      <w:pPr>
        <w:pStyle w:val="Heading4"/>
      </w:pPr>
      <w:bookmarkStart w:id="96" w:name="_Toc55464231"/>
      <w:bookmarkStart w:id="97" w:name="_Toc148103532"/>
      <w:r w:rsidRPr="00F6625A">
        <w:t xml:space="preserve">QMS </w:t>
      </w:r>
      <w:r>
        <w:t>CERTIFICATION</w:t>
      </w:r>
      <w:bookmarkEnd w:id="96"/>
      <w:bookmarkEnd w:id="97"/>
    </w:p>
    <w:p w14:paraId="571325F8" w14:textId="77777777" w:rsidR="00B45EF0" w:rsidRDefault="00B45EF0" w:rsidP="00B45EF0">
      <w:pPr>
        <w:tabs>
          <w:tab w:val="left" w:pos="-1440"/>
          <w:tab w:val="left" w:pos="-720"/>
          <w:tab w:val="left" w:pos="0"/>
          <w:tab w:val="left" w:pos="720"/>
          <w:tab w:val="left" w:pos="1440"/>
          <w:tab w:val="left" w:pos="2075"/>
          <w:tab w:val="left" w:pos="3492"/>
          <w:tab w:val="left" w:pos="4115"/>
          <w:tab w:val="left" w:pos="5760"/>
        </w:tabs>
        <w:suppressAutoHyphens/>
        <w:rPr>
          <w:szCs w:val="24"/>
          <w:lang w:val="en-AU"/>
        </w:rPr>
      </w:pPr>
    </w:p>
    <w:p w14:paraId="18FA864E" w14:textId="14A48A84" w:rsidR="0029271D" w:rsidRPr="00FB1542" w:rsidRDefault="00B45EF0" w:rsidP="00B45EF0">
      <w:pPr>
        <w:tabs>
          <w:tab w:val="left" w:pos="-1440"/>
          <w:tab w:val="left" w:pos="-720"/>
          <w:tab w:val="left" w:pos="0"/>
          <w:tab w:val="left" w:pos="720"/>
          <w:tab w:val="left" w:pos="1440"/>
          <w:tab w:val="left" w:pos="2075"/>
          <w:tab w:val="left" w:pos="3492"/>
          <w:tab w:val="left" w:pos="4115"/>
          <w:tab w:val="left" w:pos="5760"/>
        </w:tabs>
        <w:suppressAutoHyphens/>
        <w:rPr>
          <w:szCs w:val="24"/>
          <w:lang w:val="en-AU"/>
        </w:rPr>
      </w:pPr>
      <w:r>
        <w:t>ORE Pty Ltd is accredited for compliance with ISO 17034:2016</w:t>
      </w:r>
      <w:bookmarkEnd w:id="91"/>
      <w:r w:rsidR="0029271D">
        <w:t>.</w:t>
      </w:r>
    </w:p>
    <w:p w14:paraId="5DFF1DA6"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zCs w:val="24"/>
          <w:lang w:val="en-AU"/>
        </w:rPr>
      </w:pPr>
    </w:p>
    <w:p w14:paraId="1F2155CE"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jc w:val="center"/>
        <w:rPr>
          <w:szCs w:val="24"/>
          <w:lang w:val="en-AU"/>
        </w:rPr>
      </w:pPr>
      <w:r>
        <w:rPr>
          <w:noProof/>
        </w:rPr>
        <w:drawing>
          <wp:inline distT="0" distB="0" distL="0" distR="0" wp14:anchorId="25ED868B" wp14:editId="3CB6C73E">
            <wp:extent cx="1327868" cy="6695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7868" cy="669546"/>
                    </a:xfrm>
                    <a:prstGeom prst="rect">
                      <a:avLst/>
                    </a:prstGeom>
                    <a:noFill/>
                    <a:ln>
                      <a:noFill/>
                    </a:ln>
                  </pic:spPr>
                </pic:pic>
              </a:graphicData>
            </a:graphic>
          </wp:inline>
        </w:drawing>
      </w:r>
    </w:p>
    <w:p w14:paraId="699C94B3"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zCs w:val="24"/>
        </w:rPr>
      </w:pPr>
      <w:r w:rsidRPr="00E740B3">
        <w:rPr>
          <w:szCs w:val="24"/>
          <w:lang w:val="en-AU"/>
        </w:rPr>
        <w:t>O</w:t>
      </w:r>
      <w:r w:rsidRPr="00E740B3">
        <w:rPr>
          <w:szCs w:val="24"/>
        </w:rPr>
        <w:t xml:space="preserve">RE Pty Ltd </w:t>
      </w:r>
      <w:r>
        <w:rPr>
          <w:szCs w:val="24"/>
          <w:lang w:val="en-AU"/>
        </w:rPr>
        <w:t>is ISO 9001:2015</w:t>
      </w:r>
      <w:r w:rsidRPr="00E740B3">
        <w:rPr>
          <w:szCs w:val="24"/>
        </w:rPr>
        <w:t xml:space="preserve"> </w:t>
      </w:r>
      <w:r>
        <w:rPr>
          <w:szCs w:val="24"/>
        </w:rPr>
        <w:t>certified by</w:t>
      </w:r>
      <w:r w:rsidRPr="00E740B3">
        <w:rPr>
          <w:szCs w:val="24"/>
          <w:lang w:val="en-AU"/>
        </w:rPr>
        <w:t xml:space="preserve"> Lloyd’s Register </w:t>
      </w:r>
      <w:r w:rsidRPr="00E740B3">
        <w:rPr>
          <w:szCs w:val="24"/>
        </w:rPr>
        <w:t xml:space="preserve">Quality Assurance Ltd for its </w:t>
      </w:r>
      <w:r w:rsidRPr="00E740B3">
        <w:rPr>
          <w:szCs w:val="24"/>
          <w:lang w:val="en-AU"/>
        </w:rPr>
        <w:t>quality management system</w:t>
      </w:r>
      <w:r w:rsidRPr="00E740B3">
        <w:rPr>
          <w:szCs w:val="24"/>
        </w:rPr>
        <w:t xml:space="preserve"> including </w:t>
      </w:r>
      <w:r w:rsidRPr="00E740B3">
        <w:rPr>
          <w:szCs w:val="24"/>
          <w:lang w:val="en-AU"/>
        </w:rPr>
        <w:t>development, manufacturing, certification and supply</w:t>
      </w:r>
      <w:r w:rsidRPr="00E740B3">
        <w:rPr>
          <w:szCs w:val="24"/>
        </w:rPr>
        <w:t xml:space="preserve"> of CRMs.</w:t>
      </w:r>
    </w:p>
    <w:p w14:paraId="370175D0" w14:textId="77777777" w:rsidR="0029271D" w:rsidRPr="00714CA4"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szCs w:val="24"/>
          <w:lang w:val="en-AU"/>
        </w:rPr>
      </w:pPr>
    </w:p>
    <w:p w14:paraId="4E117DC9"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r>
        <w:rPr>
          <w:noProof/>
          <w:lang w:val="en-AU" w:eastAsia="en-AU"/>
        </w:rPr>
        <mc:AlternateContent>
          <mc:Choice Requires="wpg">
            <w:drawing>
              <wp:anchor distT="0" distB="0" distL="114300" distR="114300" simplePos="0" relativeHeight="251665408" behindDoc="0" locked="0" layoutInCell="1" allowOverlap="1" wp14:anchorId="1190B832" wp14:editId="34B0CAC7">
                <wp:simplePos x="0" y="0"/>
                <wp:positionH relativeFrom="column">
                  <wp:posOffset>1326515</wp:posOffset>
                </wp:positionH>
                <wp:positionV relativeFrom="paragraph">
                  <wp:posOffset>31560</wp:posOffset>
                </wp:positionV>
                <wp:extent cx="3481070" cy="844550"/>
                <wp:effectExtent l="19050" t="19050" r="508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1070" cy="844550"/>
                          <a:chOff x="3031" y="2699"/>
                          <a:chExt cx="5482" cy="1330"/>
                        </a:xfrm>
                      </wpg:grpSpPr>
                      <pic:pic xmlns:pic="http://schemas.openxmlformats.org/drawingml/2006/picture">
                        <pic:nvPicPr>
                          <pic:cNvPr id="8" name="Picture 3" descr="LRQA-Company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031" y="2707"/>
                            <a:ext cx="2934" cy="1307"/>
                          </a:xfrm>
                          <a:prstGeom prst="rect">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4" descr="JAS-ANZ Logo_cropp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139" y="2699"/>
                            <a:ext cx="2374"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FD63E0" id="Group 2" o:spid="_x0000_s1026" style="position:absolute;margin-left:104.45pt;margin-top:2.5pt;width:274.1pt;height:66.5pt;z-index:251665408" coordorigin="3031,2699" coordsize="5482,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RQA-CompanyLogo" style="position:absolute;left:3031;top:2707;width:2934;height:1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" stroked="t" strokecolor="#0070c0" strokeweight="1pt">
                  <v:imagedata r:id="rId30" o:title="LRQA-CompanyLogo"/>
                </v:shape>
                <v:shape id="Picture 4" o:spid="_x0000_s1028" type="#_x0000_t75" alt="JAS-ANZ Logo_cropped" style="position:absolute;left:6139;top:2699;width:2374;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">
                  <v:imagedata r:id="rId31" o:title="JAS-ANZ Logo_cropped"/>
                </v:shape>
              </v:group>
            </w:pict>
          </mc:Fallback>
        </mc:AlternateContent>
      </w:r>
    </w:p>
    <w:p w14:paraId="10135DF7"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p>
    <w:p w14:paraId="52088D51"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p>
    <w:p w14:paraId="2D224C4C"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p>
    <w:p w14:paraId="17D5BA5B"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p>
    <w:p w14:paraId="7D5AF81E" w14:textId="77777777" w:rsidR="0029271D" w:rsidRDefault="0029271D" w:rsidP="0029271D">
      <w:pPr>
        <w:tabs>
          <w:tab w:val="left" w:pos="-1440"/>
          <w:tab w:val="left" w:pos="-720"/>
          <w:tab w:val="left" w:pos="0"/>
          <w:tab w:val="left" w:pos="720"/>
          <w:tab w:val="left" w:pos="1440"/>
          <w:tab w:val="left" w:pos="2075"/>
          <w:tab w:val="left" w:pos="3492"/>
          <w:tab w:val="left" w:pos="4115"/>
          <w:tab w:val="left" w:pos="5760"/>
        </w:tabs>
        <w:suppressAutoHyphens/>
        <w:rPr>
          <w:spacing w:val="-3"/>
          <w:lang w:val="en-AU"/>
        </w:rPr>
      </w:pPr>
    </w:p>
    <w:p w14:paraId="32CA292A" w14:textId="77777777" w:rsidR="0014063A" w:rsidRPr="00395C4B" w:rsidRDefault="0014063A" w:rsidP="00F72B7A">
      <w:pPr>
        <w:tabs>
          <w:tab w:val="left" w:pos="-1440"/>
          <w:tab w:val="left" w:pos="-720"/>
          <w:tab w:val="left" w:pos="0"/>
          <w:tab w:val="left" w:pos="720"/>
          <w:tab w:val="left" w:pos="1440"/>
          <w:tab w:val="left" w:pos="2075"/>
          <w:tab w:val="left" w:pos="3492"/>
          <w:tab w:val="left" w:pos="4115"/>
          <w:tab w:val="left" w:pos="5760"/>
        </w:tabs>
        <w:suppressAutoHyphens/>
        <w:jc w:val="both"/>
        <w:rPr>
          <w:spacing w:val="-3"/>
          <w:szCs w:val="24"/>
          <w:lang w:val="en-AU"/>
        </w:rPr>
      </w:pPr>
    </w:p>
    <w:p w14:paraId="7397005B" w14:textId="3836B8A6" w:rsidR="008251BD" w:rsidRPr="00EF7007" w:rsidRDefault="008251BD" w:rsidP="00AA6E11">
      <w:pPr>
        <w:pStyle w:val="Heading4"/>
      </w:pPr>
      <w:bookmarkStart w:id="98" w:name="_Toc148103533"/>
      <w:r w:rsidRPr="00437498">
        <w:t>REFERENCES</w:t>
      </w:r>
      <w:bookmarkEnd w:id="98"/>
    </w:p>
    <w:p w14:paraId="7397005C" w14:textId="77777777" w:rsidR="008251BD" w:rsidRPr="00395C4B" w:rsidRDefault="008251BD" w:rsidP="00F72B7A">
      <w:pPr>
        <w:tabs>
          <w:tab w:val="left" w:pos="-1440"/>
          <w:tab w:val="left" w:pos="-720"/>
          <w:tab w:val="left" w:pos="0"/>
          <w:tab w:val="left" w:pos="720"/>
          <w:tab w:val="left" w:pos="1440"/>
          <w:tab w:val="left" w:pos="5760"/>
        </w:tabs>
        <w:suppressAutoHyphens/>
        <w:jc w:val="both"/>
        <w:rPr>
          <w:rFonts w:cs="Arial"/>
          <w:szCs w:val="24"/>
          <w:lang w:val="en-AU"/>
        </w:rPr>
      </w:pPr>
    </w:p>
    <w:p w14:paraId="3E0C10E2" w14:textId="559BB6E3" w:rsidR="000408F7" w:rsidRDefault="000408F7" w:rsidP="00A3325E">
      <w:pPr>
        <w:tabs>
          <w:tab w:val="left" w:pos="-1440"/>
          <w:tab w:val="left" w:pos="-720"/>
          <w:tab w:val="left" w:pos="0"/>
          <w:tab w:val="left" w:pos="720"/>
          <w:tab w:val="left" w:pos="1440"/>
          <w:tab w:val="left" w:pos="2075"/>
          <w:tab w:val="left" w:pos="3492"/>
          <w:tab w:val="left" w:pos="4115"/>
          <w:tab w:val="left" w:pos="5760"/>
        </w:tabs>
        <w:suppressAutoHyphens/>
        <w:spacing w:after="80"/>
        <w:ind w:left="720" w:hanging="720"/>
        <w:jc w:val="both"/>
        <w:rPr>
          <w:spacing w:val="-3"/>
          <w:szCs w:val="24"/>
          <w:lang w:val="en-AU"/>
        </w:rPr>
      </w:pPr>
      <w:r>
        <w:rPr>
          <w:spacing w:val="-3"/>
          <w:szCs w:val="24"/>
          <w:lang w:val="en-AU"/>
        </w:rPr>
        <w:t>[1]</w:t>
      </w:r>
      <w:r>
        <w:rPr>
          <w:spacing w:val="-3"/>
          <w:szCs w:val="24"/>
          <w:lang w:val="en-AU"/>
        </w:rPr>
        <w:tab/>
        <w:t>Govett, G.J.S. (1983). Handbook of Exploration Geochemistry, Volume 2: Statistics and Data Analysis in Geochemical Prospecting (Variations of accuracy and precision).</w:t>
      </w:r>
    </w:p>
    <w:p w14:paraId="6FF085C4" w14:textId="0465FBA7" w:rsidR="000408F7" w:rsidRDefault="000408F7" w:rsidP="000408F7">
      <w:pPr>
        <w:tabs>
          <w:tab w:val="left" w:pos="709"/>
          <w:tab w:val="left" w:pos="3492"/>
          <w:tab w:val="left" w:pos="4115"/>
        </w:tabs>
        <w:spacing w:after="80"/>
        <w:ind w:left="708" w:hanging="708"/>
        <w:jc w:val="both"/>
        <w:rPr>
          <w:spacing w:val="-3"/>
          <w:szCs w:val="24"/>
          <w:lang w:val="en-AU"/>
        </w:rPr>
      </w:pPr>
      <w:r>
        <w:rPr>
          <w:spacing w:val="-3"/>
          <w:szCs w:val="24"/>
          <w:lang w:val="en-AU"/>
        </w:rPr>
        <w:t>[</w:t>
      </w:r>
      <w:r w:rsidR="00A3325E">
        <w:rPr>
          <w:spacing w:val="-3"/>
          <w:szCs w:val="24"/>
          <w:lang w:val="en-AU"/>
        </w:rPr>
        <w:t>2</w:t>
      </w:r>
      <w:r>
        <w:rPr>
          <w:spacing w:val="-3"/>
          <w:szCs w:val="24"/>
          <w:lang w:val="en-AU"/>
        </w:rPr>
        <w:t>]</w:t>
      </w:r>
      <w:r>
        <w:rPr>
          <w:spacing w:val="-3"/>
          <w:szCs w:val="24"/>
          <w:lang w:val="en-AU"/>
        </w:rPr>
        <w:tab/>
      </w:r>
      <w:r w:rsidRPr="00E51963">
        <w:rPr>
          <w:spacing w:val="-3"/>
          <w:szCs w:val="24"/>
          <w:lang w:val="en-AU"/>
        </w:rPr>
        <w:t>Ingamells, C. O. and Switzer, P. (</w:t>
      </w:r>
      <w:r w:rsidRPr="00221EAA">
        <w:rPr>
          <w:spacing w:val="-3"/>
          <w:szCs w:val="24"/>
          <w:lang w:val="en-AU"/>
        </w:rPr>
        <w:t xml:space="preserve">1973). </w:t>
      </w:r>
      <w:r w:rsidRPr="00221EAA">
        <w:rPr>
          <w:szCs w:val="24"/>
        </w:rPr>
        <w:t>A Proposed Sampling Constant for Use in Geochemical Analysis</w:t>
      </w:r>
      <w:r>
        <w:rPr>
          <w:szCs w:val="24"/>
        </w:rPr>
        <w:t xml:space="preserve">, </w:t>
      </w:r>
      <w:proofErr w:type="spellStart"/>
      <w:r w:rsidRPr="00E51963">
        <w:rPr>
          <w:spacing w:val="-3"/>
          <w:szCs w:val="24"/>
          <w:lang w:val="en-AU"/>
        </w:rPr>
        <w:t>Talanta</w:t>
      </w:r>
      <w:proofErr w:type="spellEnd"/>
      <w:r w:rsidRPr="00E51963">
        <w:rPr>
          <w:spacing w:val="-3"/>
          <w:szCs w:val="24"/>
          <w:lang w:val="en-AU"/>
        </w:rPr>
        <w:t xml:space="preserve"> 20, 547-568.</w:t>
      </w:r>
    </w:p>
    <w:p w14:paraId="79489DF8" w14:textId="17450547" w:rsidR="000408F7" w:rsidRPr="00FB2D22" w:rsidRDefault="000408F7" w:rsidP="000408F7">
      <w:pPr>
        <w:pStyle w:val="BodyText3"/>
        <w:spacing w:after="80"/>
        <w:jc w:val="both"/>
        <w:rPr>
          <w:rFonts w:cs="Arial"/>
          <w:szCs w:val="24"/>
        </w:rPr>
      </w:pPr>
      <w:r>
        <w:rPr>
          <w:rFonts w:cs="Arial"/>
          <w:szCs w:val="24"/>
        </w:rPr>
        <w:t>[</w:t>
      </w:r>
      <w:r w:rsidR="00A3325E">
        <w:rPr>
          <w:rFonts w:cs="Arial"/>
          <w:szCs w:val="24"/>
        </w:rPr>
        <w:t>3</w:t>
      </w:r>
      <w:r>
        <w:rPr>
          <w:rFonts w:cs="Arial"/>
          <w:szCs w:val="24"/>
        </w:rPr>
        <w:t>]</w:t>
      </w:r>
      <w:r>
        <w:rPr>
          <w:rFonts w:cs="Arial"/>
          <w:szCs w:val="24"/>
        </w:rPr>
        <w:tab/>
        <w:t>ISO Guide 30:2015.</w:t>
      </w:r>
      <w:r w:rsidRPr="00FB2D22">
        <w:rPr>
          <w:rFonts w:cs="Arial"/>
          <w:szCs w:val="24"/>
        </w:rPr>
        <w:t xml:space="preserve"> Terms and definitions used in connection with reference materials.</w:t>
      </w:r>
    </w:p>
    <w:p w14:paraId="71E13757" w14:textId="5E8E8E8A" w:rsidR="000408F7" w:rsidRPr="00FB2D22" w:rsidRDefault="000408F7" w:rsidP="000408F7">
      <w:pPr>
        <w:pStyle w:val="BodyText3"/>
        <w:spacing w:after="80"/>
        <w:jc w:val="both"/>
        <w:rPr>
          <w:rFonts w:cs="Arial"/>
          <w:szCs w:val="24"/>
        </w:rPr>
      </w:pPr>
      <w:r>
        <w:rPr>
          <w:rFonts w:cs="Arial"/>
          <w:szCs w:val="24"/>
        </w:rPr>
        <w:t>[</w:t>
      </w:r>
      <w:r w:rsidR="00A3325E">
        <w:rPr>
          <w:rFonts w:cs="Arial"/>
          <w:szCs w:val="24"/>
        </w:rPr>
        <w:t>4</w:t>
      </w:r>
      <w:r>
        <w:rPr>
          <w:rFonts w:cs="Arial"/>
          <w:szCs w:val="24"/>
        </w:rPr>
        <w:t>]</w:t>
      </w:r>
      <w:r>
        <w:rPr>
          <w:rFonts w:cs="Arial"/>
          <w:szCs w:val="24"/>
        </w:rPr>
        <w:tab/>
        <w:t>ISO Guide 31:2015.</w:t>
      </w:r>
      <w:r w:rsidRPr="00FB2D22">
        <w:rPr>
          <w:rFonts w:cs="Arial"/>
          <w:szCs w:val="24"/>
        </w:rPr>
        <w:t xml:space="preserve"> Reference materials – Contents of certificates and labels.</w:t>
      </w:r>
    </w:p>
    <w:p w14:paraId="6814F55F" w14:textId="601C4065" w:rsidR="000408F7" w:rsidRDefault="000408F7" w:rsidP="000408F7">
      <w:pPr>
        <w:pStyle w:val="BodyText3"/>
        <w:spacing w:after="80"/>
        <w:ind w:left="720" w:hanging="720"/>
        <w:jc w:val="both"/>
        <w:rPr>
          <w:rFonts w:cs="Arial"/>
          <w:spacing w:val="0"/>
          <w:szCs w:val="24"/>
        </w:rPr>
      </w:pPr>
      <w:r>
        <w:rPr>
          <w:rFonts w:cs="Arial"/>
          <w:spacing w:val="0"/>
          <w:szCs w:val="24"/>
        </w:rPr>
        <w:t>[</w:t>
      </w:r>
      <w:r w:rsidR="00A3325E">
        <w:rPr>
          <w:rFonts w:cs="Arial"/>
          <w:spacing w:val="0"/>
          <w:szCs w:val="24"/>
        </w:rPr>
        <w:t>5</w:t>
      </w:r>
      <w:r>
        <w:rPr>
          <w:rFonts w:cs="Arial"/>
          <w:spacing w:val="0"/>
          <w:szCs w:val="24"/>
        </w:rPr>
        <w:t>]</w:t>
      </w:r>
      <w:r>
        <w:rPr>
          <w:rFonts w:cs="Arial"/>
          <w:spacing w:val="0"/>
          <w:szCs w:val="24"/>
        </w:rPr>
        <w:tab/>
        <w:t>ISO Guide 35:</w:t>
      </w:r>
      <w:r w:rsidRPr="00EF7007">
        <w:rPr>
          <w:rFonts w:cs="Arial"/>
          <w:spacing w:val="0"/>
          <w:szCs w:val="24"/>
        </w:rPr>
        <w:t>20</w:t>
      </w:r>
      <w:r>
        <w:rPr>
          <w:rFonts w:cs="Arial"/>
          <w:spacing w:val="0"/>
          <w:szCs w:val="24"/>
        </w:rPr>
        <w:t>17.</w:t>
      </w:r>
      <w:r w:rsidRPr="00EF7007">
        <w:rPr>
          <w:rFonts w:cs="Arial"/>
          <w:spacing w:val="0"/>
          <w:szCs w:val="24"/>
        </w:rPr>
        <w:t xml:space="preserve"> Certification of reference materials - General and statistical</w:t>
      </w:r>
      <w:r>
        <w:rPr>
          <w:rFonts w:cs="Arial"/>
          <w:spacing w:val="0"/>
          <w:szCs w:val="24"/>
        </w:rPr>
        <w:t xml:space="preserve"> </w:t>
      </w:r>
      <w:r w:rsidRPr="00EF7007">
        <w:rPr>
          <w:rFonts w:cs="Arial"/>
          <w:spacing w:val="0"/>
          <w:szCs w:val="24"/>
        </w:rPr>
        <w:t>principals.</w:t>
      </w:r>
    </w:p>
    <w:p w14:paraId="1B8C41B5" w14:textId="77777777" w:rsidR="00961BC1" w:rsidRPr="0054169C" w:rsidRDefault="00961BC1" w:rsidP="00961BC1">
      <w:pPr>
        <w:spacing w:after="80"/>
        <w:ind w:left="720" w:hanging="720"/>
        <w:jc w:val="both"/>
        <w:rPr>
          <w:sz w:val="18"/>
          <w:szCs w:val="18"/>
          <w:lang w:val="en-US"/>
        </w:rPr>
      </w:pPr>
      <w:r w:rsidRPr="0054169C">
        <w:t>[6]</w:t>
      </w:r>
      <w:r w:rsidRPr="0054169C">
        <w:tab/>
      </w:r>
      <w:r w:rsidRPr="0054169C">
        <w:rPr>
          <w:lang w:val="en-AU"/>
        </w:rPr>
        <w:t>ISO Guide 98-3:2008. Guide to the expression of uncertainty in measurement</w:t>
      </w:r>
      <w:r>
        <w:rPr>
          <w:lang w:val="en-AU"/>
        </w:rPr>
        <w:t xml:space="preserve"> (GUM:1995)</w:t>
      </w:r>
      <w:r w:rsidRPr="0054169C">
        <w:rPr>
          <w:lang w:val="en-AU"/>
        </w:rPr>
        <w:t>.</w:t>
      </w:r>
    </w:p>
    <w:p w14:paraId="77ACD0CB" w14:textId="0DF341C3" w:rsidR="000408F7" w:rsidRDefault="000408F7" w:rsidP="000408F7">
      <w:pPr>
        <w:pStyle w:val="BodyText3"/>
        <w:spacing w:after="80"/>
        <w:ind w:left="720" w:hanging="720"/>
        <w:jc w:val="both"/>
        <w:rPr>
          <w:rFonts w:cs="Arial"/>
          <w:spacing w:val="0"/>
          <w:szCs w:val="24"/>
        </w:rPr>
      </w:pPr>
      <w:r>
        <w:t>[</w:t>
      </w:r>
      <w:r w:rsidR="00A3325E">
        <w:t>7</w:t>
      </w:r>
      <w:r>
        <w:t>]</w:t>
      </w:r>
      <w:r>
        <w:tab/>
        <w:t>ISO 16269:2014</w:t>
      </w:r>
      <w:r>
        <w:rPr>
          <w:rFonts w:cs="Arial"/>
          <w:spacing w:val="0"/>
          <w:szCs w:val="24"/>
        </w:rPr>
        <w:t>.</w:t>
      </w:r>
      <w:r w:rsidRPr="00EF7007">
        <w:rPr>
          <w:rFonts w:cs="Arial"/>
          <w:spacing w:val="0"/>
          <w:szCs w:val="24"/>
        </w:rPr>
        <w:t xml:space="preserve"> Statistical interpretation of data </w:t>
      </w:r>
      <w:r>
        <w:rPr>
          <w:rFonts w:cs="Arial"/>
          <w:spacing w:val="0"/>
          <w:szCs w:val="24"/>
        </w:rPr>
        <w:t>–</w:t>
      </w:r>
      <w:r w:rsidRPr="00EF7007">
        <w:rPr>
          <w:rFonts w:cs="Arial"/>
          <w:spacing w:val="0"/>
          <w:szCs w:val="24"/>
        </w:rPr>
        <w:t xml:space="preserve"> </w:t>
      </w:r>
      <w:r>
        <w:rPr>
          <w:rFonts w:cs="Arial"/>
          <w:spacing w:val="0"/>
          <w:szCs w:val="24"/>
        </w:rPr>
        <w:t xml:space="preserve">Part 6: </w:t>
      </w:r>
      <w:r w:rsidRPr="00EF7007">
        <w:rPr>
          <w:rFonts w:cs="Arial"/>
          <w:spacing w:val="0"/>
          <w:szCs w:val="24"/>
        </w:rPr>
        <w:t>Determination of statistical</w:t>
      </w:r>
      <w:r>
        <w:rPr>
          <w:rFonts w:cs="Arial"/>
          <w:spacing w:val="0"/>
          <w:szCs w:val="24"/>
        </w:rPr>
        <w:t xml:space="preserve"> </w:t>
      </w:r>
      <w:r w:rsidRPr="00EF7007">
        <w:rPr>
          <w:rFonts w:cs="Arial"/>
          <w:spacing w:val="0"/>
          <w:szCs w:val="24"/>
        </w:rPr>
        <w:t>tolerance interval</w:t>
      </w:r>
      <w:r>
        <w:rPr>
          <w:rFonts w:cs="Arial"/>
          <w:spacing w:val="0"/>
          <w:szCs w:val="24"/>
        </w:rPr>
        <w:t>s</w:t>
      </w:r>
      <w:r w:rsidRPr="00EF7007">
        <w:rPr>
          <w:rFonts w:cs="Arial"/>
          <w:spacing w:val="0"/>
          <w:szCs w:val="24"/>
        </w:rPr>
        <w:t>.</w:t>
      </w:r>
    </w:p>
    <w:p w14:paraId="3BD2EBC4" w14:textId="3DB56A52" w:rsidR="000408F7" w:rsidRDefault="000408F7" w:rsidP="000408F7">
      <w:pPr>
        <w:pStyle w:val="BodyText3"/>
        <w:spacing w:after="80"/>
        <w:ind w:left="720" w:hanging="720"/>
        <w:jc w:val="both"/>
        <w:rPr>
          <w:szCs w:val="24"/>
        </w:rPr>
      </w:pPr>
      <w:r>
        <w:rPr>
          <w:szCs w:val="24"/>
        </w:rPr>
        <w:t>[</w:t>
      </w:r>
      <w:r w:rsidR="00A3325E">
        <w:rPr>
          <w:szCs w:val="24"/>
        </w:rPr>
        <w:t>8</w:t>
      </w:r>
      <w:r>
        <w:rPr>
          <w:szCs w:val="24"/>
        </w:rPr>
        <w:t>]</w:t>
      </w:r>
      <w:r>
        <w:rPr>
          <w:szCs w:val="24"/>
        </w:rPr>
        <w:tab/>
      </w:r>
      <w:r w:rsidRPr="006B31F0">
        <w:rPr>
          <w:szCs w:val="24"/>
        </w:rPr>
        <w:t xml:space="preserve">ISO/TR 16476:2016, </w:t>
      </w:r>
      <w:r>
        <w:rPr>
          <w:szCs w:val="24"/>
        </w:rPr>
        <w:t>Reference Materials – Establishing and expressing metrological traceability of quantity values assigned to reference materials.</w:t>
      </w:r>
    </w:p>
    <w:p w14:paraId="25AB86F6" w14:textId="5AD8A3FE" w:rsidR="000408F7" w:rsidRPr="008A15B9" w:rsidRDefault="000408F7" w:rsidP="000408F7">
      <w:pPr>
        <w:spacing w:after="80"/>
        <w:ind w:left="720" w:hanging="720"/>
        <w:jc w:val="both"/>
        <w:rPr>
          <w:lang w:val="en-AU"/>
        </w:rPr>
      </w:pPr>
      <w:r>
        <w:rPr>
          <w:lang w:val="en-AU"/>
        </w:rPr>
        <w:t>[</w:t>
      </w:r>
      <w:r w:rsidR="00A3325E">
        <w:rPr>
          <w:lang w:val="en-AU"/>
        </w:rPr>
        <w:t>9</w:t>
      </w:r>
      <w:r>
        <w:rPr>
          <w:lang w:val="en-AU"/>
        </w:rPr>
        <w:t>]</w:t>
      </w:r>
      <w:r>
        <w:rPr>
          <w:lang w:val="en-AU"/>
        </w:rPr>
        <w:tab/>
      </w:r>
      <w:r w:rsidRPr="00395C4B">
        <w:rPr>
          <w:lang w:val="en-AU"/>
        </w:rPr>
        <w:t>ISO 17025:20</w:t>
      </w:r>
      <w:r>
        <w:rPr>
          <w:lang w:val="en-AU"/>
        </w:rPr>
        <w:t>17</w:t>
      </w:r>
      <w:r w:rsidRPr="00395C4B">
        <w:rPr>
          <w:lang w:val="en-AU"/>
        </w:rPr>
        <w:t xml:space="preserve">, General requirements for the competence of testing and calibration </w:t>
      </w:r>
      <w:r w:rsidRPr="008A15B9">
        <w:rPr>
          <w:lang w:val="en-AU"/>
        </w:rPr>
        <w:t>laboratories.</w:t>
      </w:r>
    </w:p>
    <w:p w14:paraId="40654D28" w14:textId="6299F83D" w:rsidR="000408F7" w:rsidRPr="008A15B9" w:rsidRDefault="000408F7" w:rsidP="000408F7">
      <w:pPr>
        <w:spacing w:after="80"/>
        <w:ind w:left="720" w:hanging="720"/>
        <w:jc w:val="both"/>
        <w:rPr>
          <w:lang w:val="en-US"/>
        </w:rPr>
      </w:pPr>
      <w:r>
        <w:rPr>
          <w:lang w:val="en-US"/>
        </w:rPr>
        <w:t>[1</w:t>
      </w:r>
      <w:r w:rsidR="00A3325E">
        <w:rPr>
          <w:lang w:val="en-US"/>
        </w:rPr>
        <w:t>0</w:t>
      </w:r>
      <w:r>
        <w:rPr>
          <w:lang w:val="en-US"/>
        </w:rPr>
        <w:t>]</w:t>
      </w:r>
      <w:r>
        <w:rPr>
          <w:lang w:val="en-US"/>
        </w:rPr>
        <w:tab/>
      </w:r>
      <w:r w:rsidRPr="008A15B9">
        <w:rPr>
          <w:lang w:val="en-US"/>
        </w:rPr>
        <w:t>ISO 17034</w:t>
      </w:r>
      <w:r>
        <w:rPr>
          <w:lang w:val="en-US"/>
        </w:rPr>
        <w:t>:</w:t>
      </w:r>
      <w:r w:rsidRPr="008A15B9">
        <w:rPr>
          <w:lang w:val="en-US"/>
        </w:rPr>
        <w:t>2016</w:t>
      </w:r>
      <w:r>
        <w:rPr>
          <w:lang w:val="en-US"/>
        </w:rPr>
        <w:t>.</w:t>
      </w:r>
      <w:r w:rsidRPr="008A15B9">
        <w:rPr>
          <w:lang w:val="en-US"/>
        </w:rPr>
        <w:t xml:space="preserve"> General requirements for the competence of reference material producers</w:t>
      </w:r>
      <w:r>
        <w:rPr>
          <w:lang w:val="en-US"/>
        </w:rPr>
        <w:t>.</w:t>
      </w:r>
    </w:p>
    <w:p w14:paraId="094DBD71" w14:textId="4CDBAA70" w:rsidR="000408F7" w:rsidRDefault="000408F7" w:rsidP="000408F7">
      <w:pPr>
        <w:spacing w:after="80"/>
        <w:ind w:left="720" w:hanging="720"/>
        <w:jc w:val="both"/>
      </w:pPr>
      <w:r>
        <w:t>[1</w:t>
      </w:r>
      <w:r w:rsidR="00A3325E">
        <w:t>1</w:t>
      </w:r>
      <w:r>
        <w:t>]</w:t>
      </w:r>
      <w:r>
        <w:tab/>
      </w:r>
      <w:r w:rsidRPr="005C5A19">
        <w:t xml:space="preserve">Munsell Rock </w:t>
      </w:r>
      <w:proofErr w:type="spellStart"/>
      <w:r w:rsidRPr="005C5A19">
        <w:t>Color</w:t>
      </w:r>
      <w:proofErr w:type="spellEnd"/>
      <w:r w:rsidRPr="005C5A19">
        <w:t xml:space="preserve"> Book (2014)</w:t>
      </w:r>
      <w:r>
        <w:t>.</w:t>
      </w:r>
      <w:r w:rsidRPr="005C5A19">
        <w:t xml:space="preserve"> Rock-</w:t>
      </w:r>
      <w:proofErr w:type="spellStart"/>
      <w:r w:rsidRPr="005C5A19">
        <w:t>Color</w:t>
      </w:r>
      <w:proofErr w:type="spellEnd"/>
      <w:r w:rsidRPr="005C5A19">
        <w:t xml:space="preserve"> Chart </w:t>
      </w:r>
      <w:r>
        <w:t xml:space="preserve">Committee, </w:t>
      </w:r>
      <w:r w:rsidRPr="005C5A19">
        <w:t>Geological</w:t>
      </w:r>
      <w:r>
        <w:t xml:space="preserve"> </w:t>
      </w:r>
      <w:r w:rsidRPr="005C5A19">
        <w:t>Society of America (GSA), M</w:t>
      </w:r>
      <w:r>
        <w:t>innesota</w:t>
      </w:r>
      <w:r w:rsidRPr="005C5A19">
        <w:t xml:space="preserve"> </w:t>
      </w:r>
      <w:r>
        <w:t>(USA)</w:t>
      </w:r>
      <w:r w:rsidRPr="005C5A19">
        <w:t>.</w:t>
      </w:r>
    </w:p>
    <w:p w14:paraId="06695D97" w14:textId="37CB6B1E" w:rsidR="000408F7" w:rsidRPr="00242329" w:rsidRDefault="000408F7" w:rsidP="000408F7">
      <w:pPr>
        <w:spacing w:after="80"/>
        <w:jc w:val="both"/>
        <w:rPr>
          <w:lang w:val="en-US"/>
        </w:rPr>
      </w:pPr>
      <w:r>
        <w:rPr>
          <w:lang w:val="en-AU"/>
        </w:rPr>
        <w:lastRenderedPageBreak/>
        <w:t>[1</w:t>
      </w:r>
      <w:r w:rsidR="00A3325E">
        <w:rPr>
          <w:lang w:val="en-AU"/>
        </w:rPr>
        <w:t>2</w:t>
      </w:r>
      <w:r>
        <w:rPr>
          <w:lang w:val="en-AU"/>
        </w:rPr>
        <w:t>]</w:t>
      </w:r>
      <w:r>
        <w:rPr>
          <w:lang w:val="en-AU"/>
        </w:rPr>
        <w:tab/>
        <w:t>OREAS</w:t>
      </w:r>
      <w:r>
        <w:rPr>
          <w:lang w:val="en-US"/>
        </w:rPr>
        <w:t>-</w:t>
      </w:r>
      <w:r w:rsidRPr="00242329">
        <w:rPr>
          <w:lang w:val="en-US"/>
        </w:rPr>
        <w:t>BUP-70-09-11: Statistical Analysis - OREAS Evaluation Method</w:t>
      </w:r>
      <w:r>
        <w:rPr>
          <w:lang w:val="en-US"/>
        </w:rPr>
        <w:t>.</w:t>
      </w:r>
    </w:p>
    <w:p w14:paraId="13380C8D" w14:textId="0231CF5D" w:rsidR="000408F7" w:rsidRPr="008A15B9" w:rsidRDefault="000408F7" w:rsidP="000408F7">
      <w:pPr>
        <w:spacing w:after="80"/>
        <w:ind w:left="720" w:hanging="720"/>
        <w:jc w:val="both"/>
        <w:rPr>
          <w:lang w:val="en-AU"/>
        </w:rPr>
      </w:pPr>
      <w:r>
        <w:rPr>
          <w:lang w:val="en-AU"/>
        </w:rPr>
        <w:t>[1</w:t>
      </w:r>
      <w:r w:rsidR="00A3325E">
        <w:rPr>
          <w:lang w:val="en-AU"/>
        </w:rPr>
        <w:t>3]</w:t>
      </w:r>
      <w:r>
        <w:rPr>
          <w:lang w:val="en-AU"/>
        </w:rPr>
        <w:tab/>
        <w:t>OREAS-</w:t>
      </w:r>
      <w:r w:rsidRPr="008A15B9">
        <w:rPr>
          <w:lang w:val="en-AU"/>
        </w:rPr>
        <w:t>TN-04-1498: Stability under transport; an experimental study of OREAS CRMs</w:t>
      </w:r>
      <w:r>
        <w:rPr>
          <w:lang w:val="en-AU"/>
        </w:rPr>
        <w:t>.</w:t>
      </w:r>
    </w:p>
    <w:p w14:paraId="68463485" w14:textId="59D5E3A4" w:rsidR="000408F7" w:rsidRPr="008A15B9" w:rsidRDefault="000408F7" w:rsidP="000408F7">
      <w:pPr>
        <w:spacing w:after="80"/>
        <w:ind w:left="720" w:hanging="720"/>
        <w:jc w:val="both"/>
        <w:rPr>
          <w:lang w:val="en-US"/>
        </w:rPr>
      </w:pPr>
      <w:r>
        <w:rPr>
          <w:lang w:val="en-AU"/>
        </w:rPr>
        <w:t>[1</w:t>
      </w:r>
      <w:r w:rsidR="00A3325E">
        <w:rPr>
          <w:lang w:val="en-AU"/>
        </w:rPr>
        <w:t>4</w:t>
      </w:r>
      <w:r>
        <w:rPr>
          <w:lang w:val="en-AU"/>
        </w:rPr>
        <w:t>]</w:t>
      </w:r>
      <w:r>
        <w:rPr>
          <w:lang w:val="en-AU"/>
        </w:rPr>
        <w:tab/>
        <w:t>OREAS-</w:t>
      </w:r>
      <w:r w:rsidRPr="008A15B9">
        <w:rPr>
          <w:lang w:val="en-AU"/>
        </w:rPr>
        <w:t>TN-05-1674: Long-term storage stability; an experimental study of OREAS CRMs</w:t>
      </w:r>
      <w:r>
        <w:rPr>
          <w:lang w:val="en-AU"/>
        </w:rPr>
        <w:t>.</w:t>
      </w:r>
    </w:p>
    <w:p w14:paraId="6859AE1A" w14:textId="546F6E49" w:rsidR="000408F7" w:rsidRDefault="000408F7" w:rsidP="000408F7">
      <w:pPr>
        <w:spacing w:after="80"/>
        <w:ind w:left="720" w:hanging="720"/>
        <w:jc w:val="both"/>
      </w:pPr>
      <w:r>
        <w:t>[1</w:t>
      </w:r>
      <w:r w:rsidR="00A3325E">
        <w:t>5</w:t>
      </w:r>
      <w:r>
        <w:t>]</w:t>
      </w:r>
      <w:r>
        <w:tab/>
      </w:r>
      <w:r w:rsidRPr="00304FE8">
        <w:t xml:space="preserve">Thompson, A.; Taylor, B.N.; Guide for the Use of the International System of Units (SI); NIST Special Publication 811; U.S. Government Printing Office: Washington, DC (2008); available at: https://physics.nist.gov/cuu/pdf/sp811.pdf (accessed </w:t>
      </w:r>
      <w:r>
        <w:t>Nov</w:t>
      </w:r>
      <w:r w:rsidRPr="00304FE8">
        <w:t xml:space="preserve"> 20</w:t>
      </w:r>
      <w:r>
        <w:t>21</w:t>
      </w:r>
      <w:r w:rsidRPr="00304FE8">
        <w:t>).</w:t>
      </w:r>
    </w:p>
    <w:p w14:paraId="431F9DEE" w14:textId="291A98B2" w:rsidR="008A15B9" w:rsidRPr="006827ED" w:rsidRDefault="000408F7" w:rsidP="006827ED">
      <w:pPr>
        <w:spacing w:after="80"/>
        <w:ind w:left="720" w:hanging="720"/>
        <w:jc w:val="both"/>
        <w:rPr>
          <w:lang w:val="en-AU"/>
        </w:rPr>
      </w:pPr>
      <w:bookmarkStart w:id="99" w:name="_Hlk135749436"/>
      <w:r>
        <w:rPr>
          <w:lang w:val="en-US"/>
        </w:rPr>
        <w:t>[1</w:t>
      </w:r>
      <w:r w:rsidR="00A3325E">
        <w:rPr>
          <w:lang w:val="en-US"/>
        </w:rPr>
        <w:t>6</w:t>
      </w:r>
      <w:r>
        <w:rPr>
          <w:lang w:val="en-US"/>
        </w:rPr>
        <w:t>]</w:t>
      </w:r>
      <w:r>
        <w:rPr>
          <w:lang w:val="en-US"/>
        </w:rPr>
        <w:tab/>
      </w:r>
      <w:r w:rsidRPr="00701CBF">
        <w:rPr>
          <w:lang w:val="en-US"/>
        </w:rPr>
        <w:t>Van der Veen AMH and Pauwels, J. (2001)</w:t>
      </w:r>
      <w:r w:rsidR="00CD3AEF">
        <w:rPr>
          <w:lang w:val="en-US"/>
        </w:rPr>
        <w:t>.</w:t>
      </w:r>
      <w:r w:rsidRPr="00701CBF">
        <w:rPr>
          <w:lang w:val="en-US"/>
        </w:rPr>
        <w:t xml:space="preserve"> </w:t>
      </w:r>
      <w:r w:rsidR="00CD3AEF">
        <w:rPr>
          <w:lang w:val="en-US"/>
        </w:rPr>
        <w:t xml:space="preserve">Uncertainty calculations in the certification of reference materials, </w:t>
      </w:r>
      <w:proofErr w:type="spellStart"/>
      <w:r w:rsidRPr="00701CBF">
        <w:rPr>
          <w:lang w:val="en-US"/>
        </w:rPr>
        <w:t>Accred</w:t>
      </w:r>
      <w:proofErr w:type="spellEnd"/>
      <w:r w:rsidRPr="00701CBF">
        <w:rPr>
          <w:lang w:val="en-US"/>
        </w:rPr>
        <w:t xml:space="preserve"> Qual Assur 6: 290-294.</w:t>
      </w:r>
      <w:bookmarkEnd w:id="99"/>
    </w:p>
    <w:sectPr w:rsidR="008A15B9" w:rsidRPr="006827ED" w:rsidSect="009B44E6">
      <w:footerReference w:type="default" r:id="rId32"/>
      <w:endnotePr>
        <w:numFmt w:val="decimal"/>
      </w:endnotePr>
      <w:pgSz w:w="11907" w:h="16840" w:code="9"/>
      <w:pgMar w:top="1077" w:right="1134" w:bottom="1077" w:left="1134" w:header="737" w:footer="2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AFCC" w14:textId="77777777" w:rsidR="004F2774" w:rsidRDefault="004F2774">
      <w:pPr>
        <w:spacing w:line="20" w:lineRule="exact"/>
      </w:pPr>
    </w:p>
  </w:endnote>
  <w:endnote w:type="continuationSeparator" w:id="0">
    <w:p w14:paraId="30E38C7C" w14:textId="77777777" w:rsidR="004F2774" w:rsidRDefault="004F2774">
      <w:r>
        <w:t xml:space="preserve"> </w:t>
      </w:r>
    </w:p>
  </w:endnote>
  <w:endnote w:type="continuationNotice" w:id="1">
    <w:p w14:paraId="73380C0D" w14:textId="77777777" w:rsidR="004F2774" w:rsidRDefault="004F27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ISOCT">
    <w:altName w:val="Courier New"/>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0593" w14:textId="520966B2" w:rsidR="003E76A8" w:rsidRPr="00D155BC" w:rsidRDefault="003E76A8" w:rsidP="007437CC">
    <w:pPr>
      <w:pStyle w:val="Footer"/>
      <w:framePr w:w="14730" w:h="514" w:hRule="exact" w:wrap="around" w:vAnchor="text" w:hAnchor="page" w:x="1013" w:y="-568"/>
      <w:tabs>
        <w:tab w:val="clear" w:pos="4153"/>
        <w:tab w:val="clear" w:pos="8306"/>
        <w:tab w:val="center" w:pos="4962"/>
        <w:tab w:val="right" w:pos="9923"/>
      </w:tabs>
      <w:spacing w:before="160"/>
      <w:rPr>
        <w:rFonts w:cs="Arial"/>
        <w:color w:val="808080"/>
        <w:szCs w:val="18"/>
      </w:rPr>
    </w:pPr>
    <w:r>
      <w:rPr>
        <w:rFonts w:cs="Arial"/>
        <w:color w:val="808080"/>
        <w:szCs w:val="18"/>
      </w:rPr>
      <w:t xml:space="preserve"> </w:t>
    </w:r>
    <w:sdt>
      <w:sdtPr>
        <w:rPr>
          <w:color w:val="000000"/>
          <w:szCs w:val="18"/>
        </w:rPr>
        <w:alias w:val="Document Number"/>
        <w:tag w:val=""/>
        <w:id w:val="891700578"/>
        <w:placeholder>
          <w:docPart w:val="5832C45547D74A53A3FF0BB3FD73AF23"/>
        </w:placeholder>
        <w:dataBinding w:prefixMappings="xmlns:ns0='http://schemas.microsoft.com/office/2006/coverPageProps' " w:xpath="/ns0:CoverPageProperties[1]/ns0:Abstract[1]" w:storeItemID="{55AF091B-3C7A-41E3-B477-F2FDAA23CFDA}"/>
        <w:text/>
      </w:sdtPr>
      <w:sdtEndPr/>
      <w:sdtContent>
        <w:r w:rsidR="008D4AB4">
          <w:rPr>
            <w:color w:val="000000"/>
            <w:szCs w:val="18"/>
          </w:rPr>
          <w:t>COA-1680-OREAS262b-R6</w:t>
        </w:r>
      </w:sdtContent>
    </w:sdt>
    <w:r w:rsidRPr="00D155BC">
      <w:rPr>
        <w:rStyle w:val="PageNumber"/>
        <w:rFonts w:cs="Arial"/>
        <w:szCs w:val="18"/>
      </w:rPr>
      <w:tab/>
    </w:r>
    <w:r w:rsidRPr="00D155BC">
      <w:rPr>
        <w:rStyle w:val="PageNumber"/>
        <w:rFonts w:cs="Arial"/>
        <w:szCs w:val="18"/>
      </w:rPr>
      <w:tab/>
    </w:r>
    <w:r w:rsidRPr="00D155BC">
      <w:rPr>
        <w:rFonts w:cs="Arial"/>
        <w:color w:val="808080"/>
        <w:szCs w:val="18"/>
        <w:lang w:val="en-US"/>
      </w:rPr>
      <w:t xml:space="preserve">Page: </w:t>
    </w:r>
    <w:r w:rsidRPr="00D155BC">
      <w:rPr>
        <w:rFonts w:cs="Arial"/>
        <w:color w:val="808080"/>
        <w:szCs w:val="18"/>
        <w:lang w:val="en-US"/>
      </w:rPr>
      <w:fldChar w:fldCharType="begin"/>
    </w:r>
    <w:r w:rsidRPr="00D155BC">
      <w:rPr>
        <w:rFonts w:cs="Arial"/>
        <w:color w:val="808080"/>
        <w:szCs w:val="18"/>
        <w:lang w:val="en-US"/>
      </w:rPr>
      <w:instrText xml:space="preserve"> PAGE   \* MERGEFORMAT </w:instrText>
    </w:r>
    <w:r w:rsidRPr="00D155BC">
      <w:rPr>
        <w:rFonts w:cs="Arial"/>
        <w:color w:val="808080"/>
        <w:szCs w:val="18"/>
        <w:lang w:val="en-US"/>
      </w:rPr>
      <w:fldChar w:fldCharType="separate"/>
    </w:r>
    <w:r>
      <w:rPr>
        <w:rFonts w:cs="Arial"/>
        <w:noProof/>
        <w:color w:val="808080"/>
        <w:szCs w:val="18"/>
        <w:lang w:val="en-US"/>
      </w:rPr>
      <w:t>20</w:t>
    </w:r>
    <w:r w:rsidRPr="00D155BC">
      <w:rPr>
        <w:rFonts w:cs="Arial"/>
        <w:color w:val="808080"/>
        <w:szCs w:val="18"/>
      </w:rPr>
      <w:fldChar w:fldCharType="end"/>
    </w:r>
    <w:r w:rsidRPr="00D155BC">
      <w:rPr>
        <w:rFonts w:cs="Arial"/>
        <w:color w:val="808080"/>
        <w:szCs w:val="18"/>
        <w:lang w:val="en-US"/>
      </w:rPr>
      <w:t xml:space="preserve"> of </w:t>
    </w:r>
    <w:r w:rsidRPr="00D155BC">
      <w:rPr>
        <w:szCs w:val="18"/>
      </w:rPr>
      <w:fldChar w:fldCharType="begin"/>
    </w:r>
    <w:r w:rsidRPr="00D155BC">
      <w:rPr>
        <w:szCs w:val="18"/>
      </w:rPr>
      <w:instrText xml:space="preserve"> </w:instrText>
    </w:r>
    <w:r>
      <w:rPr>
        <w:szCs w:val="18"/>
      </w:rPr>
      <w:instrText>NUM</w:instrText>
    </w:r>
    <w:r w:rsidRPr="00D155BC">
      <w:rPr>
        <w:szCs w:val="18"/>
      </w:rPr>
      <w:instrText xml:space="preserve">PAGES   \* MERGEFORMAT </w:instrText>
    </w:r>
    <w:r w:rsidRPr="00D155BC">
      <w:rPr>
        <w:szCs w:val="18"/>
      </w:rPr>
      <w:fldChar w:fldCharType="separate"/>
    </w:r>
    <w:r w:rsidRPr="00401F28">
      <w:rPr>
        <w:rFonts w:cs="Arial"/>
        <w:noProof/>
        <w:color w:val="808080"/>
        <w:szCs w:val="18"/>
        <w:lang w:val="en-US"/>
      </w:rPr>
      <w:t>20</w:t>
    </w:r>
    <w:r w:rsidRPr="00D155BC">
      <w:rPr>
        <w:rFonts w:cs="Arial"/>
        <w:noProof/>
        <w:color w:val="808080"/>
        <w:szCs w:val="18"/>
        <w:lang w:val="en-US"/>
      </w:rPr>
      <w:fldChar w:fldCharType="end"/>
    </w:r>
  </w:p>
  <w:p w14:paraId="597B8B47" w14:textId="77777777" w:rsidR="003E76A8" w:rsidRPr="004D3171" w:rsidRDefault="003E76A8" w:rsidP="007437CC">
    <w:pPr>
      <w:pStyle w:val="Footer"/>
      <w:framePr w:w="14730" w:h="514" w:hRule="exact" w:wrap="around" w:vAnchor="text" w:hAnchor="page" w:x="1013" w:y="-568"/>
      <w:tabs>
        <w:tab w:val="clear" w:pos="4153"/>
        <w:tab w:val="clear" w:pos="8306"/>
        <w:tab w:val="center" w:pos="4962"/>
        <w:tab w:val="right" w:pos="9923"/>
      </w:tabs>
      <w:rPr>
        <w:rStyle w:val="PageNumber"/>
        <w:rFonts w:cs="Arial"/>
        <w:sz w:val="16"/>
        <w:szCs w:val="16"/>
        <w:lang w:val="en-US"/>
      </w:rPr>
    </w:pPr>
  </w:p>
  <w:p w14:paraId="739B0971" w14:textId="77777777" w:rsidR="003E76A8" w:rsidRPr="00D113E7" w:rsidRDefault="003E76A8" w:rsidP="00D113E7">
    <w:pPr>
      <w:tabs>
        <w:tab w:val="left" w:pos="2352"/>
        <w:tab w:val="center" w:pos="4819"/>
      </w:tabs>
      <w:rPr>
        <w:rFonts w:cs="Arial"/>
        <w:sz w:val="12"/>
        <w:szCs w:val="12"/>
      </w:rPr>
    </w:pPr>
    <w:r w:rsidRPr="00D155BC">
      <w:rPr>
        <w:noProof/>
        <w:color w:val="808080"/>
        <w:szCs w:val="18"/>
        <w:lang w:val="en-AU" w:eastAsia="en-AU"/>
      </w:rPr>
      <w:drawing>
        <wp:anchor distT="0" distB="0" distL="114300" distR="114300" simplePos="0" relativeHeight="251656704" behindDoc="0" locked="0" layoutInCell="1" allowOverlap="1" wp14:anchorId="2937E601" wp14:editId="088196B5">
          <wp:simplePos x="0" y="0"/>
          <wp:positionH relativeFrom="column">
            <wp:posOffset>2703830</wp:posOffset>
          </wp:positionH>
          <wp:positionV relativeFrom="paragraph">
            <wp:posOffset>-360680</wp:posOffset>
          </wp:positionV>
          <wp:extent cx="742315" cy="271780"/>
          <wp:effectExtent l="0" t="0" r="635" b="0"/>
          <wp:wrapSquare wrapText="bothSides"/>
          <wp:docPr id="200991033" name="Picture 200991033" descr="ORE Logo-jar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 Logo-jar la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27178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D5ED" w14:textId="684355A0" w:rsidR="003E76A8" w:rsidRPr="006C5BEE" w:rsidRDefault="003E76A8" w:rsidP="007D243B">
    <w:pPr>
      <w:tabs>
        <w:tab w:val="left" w:pos="-1440"/>
        <w:tab w:val="left" w:pos="-720"/>
        <w:tab w:val="left" w:pos="0"/>
        <w:tab w:val="left" w:pos="720"/>
        <w:tab w:val="left" w:pos="1440"/>
        <w:tab w:val="left" w:pos="5760"/>
      </w:tabs>
      <w:suppressAutoHyphens/>
      <w:contextualSpacing/>
      <w:jc w:val="both"/>
      <w:rPr>
        <w:sz w:val="4"/>
        <w:szCs w:val="4"/>
      </w:rPr>
    </w:pPr>
    <w:r>
      <w:rPr>
        <w:noProof/>
        <w:lang w:val="en-AU" w:eastAsia="en-AU"/>
      </w:rPr>
      <w:drawing>
        <wp:anchor distT="0" distB="0" distL="114300" distR="114300" simplePos="0" relativeHeight="251660800" behindDoc="0" locked="0" layoutInCell="1" allowOverlap="0" wp14:anchorId="0FFE53A6" wp14:editId="683CC187">
          <wp:simplePos x="0" y="0"/>
          <wp:positionH relativeFrom="column">
            <wp:posOffset>2081834</wp:posOffset>
          </wp:positionH>
          <wp:positionV relativeFrom="paragraph">
            <wp:posOffset>9525</wp:posOffset>
          </wp:positionV>
          <wp:extent cx="1180465" cy="683895"/>
          <wp:effectExtent l="0" t="0" r="635" b="1905"/>
          <wp:wrapNone/>
          <wp:docPr id="186765117" name="Picture 186765117" descr="LRQA-ApprovalMark-ISO9001 with JAS-ANZ (mostly cropped)_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QA-ApprovalMark-ISO9001 with JAS-ANZ (mostly cropped)_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14:anchorId="72F3E4D1" wp14:editId="7A38D388">
          <wp:simplePos x="0" y="0"/>
          <wp:positionH relativeFrom="column">
            <wp:posOffset>-52070</wp:posOffset>
          </wp:positionH>
          <wp:positionV relativeFrom="paragraph">
            <wp:posOffset>-21894</wp:posOffset>
          </wp:positionV>
          <wp:extent cx="1905735" cy="74742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05735" cy="747423"/>
                  </a:xfrm>
                  <a:prstGeom prst="rect">
                    <a:avLst/>
                  </a:prstGeom>
                </pic:spPr>
              </pic:pic>
            </a:graphicData>
          </a:graphic>
          <wp14:sizeRelH relativeFrom="margin">
            <wp14:pctWidth>0</wp14:pctWidth>
          </wp14:sizeRelH>
          <wp14:sizeRelV relativeFrom="margin">
            <wp14:pctHeight>0</wp14:pctHeight>
          </wp14:sizeRelV>
        </wp:anchor>
      </w:drawing>
    </w:r>
  </w:p>
  <w:tbl>
    <w:tblPr>
      <w:tblW w:w="4203" w:type="dxa"/>
      <w:tblInd w:w="5521"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CellMar>
        <w:left w:w="85" w:type="dxa"/>
        <w:right w:w="85" w:type="dxa"/>
      </w:tblCellMar>
      <w:tblLook w:val="04A0" w:firstRow="1" w:lastRow="0" w:firstColumn="1" w:lastColumn="0" w:noHBand="0" w:noVBand="1"/>
    </w:tblPr>
    <w:tblGrid>
      <w:gridCol w:w="2693"/>
      <w:gridCol w:w="1510"/>
    </w:tblGrid>
    <w:tr w:rsidR="003E76A8" w:rsidRPr="00D155BC" w14:paraId="055D3113" w14:textId="77777777" w:rsidTr="009E3906">
      <w:trPr>
        <w:trHeight w:val="985"/>
      </w:trPr>
      <w:tc>
        <w:tcPr>
          <w:tcW w:w="2693" w:type="dxa"/>
          <w:vAlign w:val="center"/>
        </w:tcPr>
        <w:p w14:paraId="7C6EDB37" w14:textId="7B2A012D" w:rsidR="003E76A8" w:rsidRDefault="004F2774" w:rsidP="00BB2199">
          <w:pPr>
            <w:pStyle w:val="Footer"/>
            <w:rPr>
              <w:color w:val="000000"/>
              <w:szCs w:val="18"/>
            </w:rPr>
          </w:pPr>
          <w:sdt>
            <w:sdtPr>
              <w:rPr>
                <w:color w:val="000000"/>
                <w:szCs w:val="18"/>
              </w:rPr>
              <w:alias w:val="Document Number"/>
              <w:tag w:val=""/>
              <w:id w:val="-1607038772"/>
              <w:lock w:val="sdtLocked"/>
              <w:placeholder>
                <w:docPart w:val="0982FA9B21C145D59272CCC5FA5DFE7C"/>
              </w:placeholder>
              <w:dataBinding w:prefixMappings="xmlns:ns0='http://schemas.microsoft.com/office/2006/coverPageProps' " w:xpath="/ns0:CoverPageProperties[1]/ns0:Abstract[1]" w:storeItemID="{55AF091B-3C7A-41E3-B477-F2FDAA23CFDA}"/>
              <w:text/>
            </w:sdtPr>
            <w:sdtEndPr/>
            <w:sdtContent>
              <w:r w:rsidR="003E76A8" w:rsidRPr="008D2958">
                <w:rPr>
                  <w:color w:val="000000"/>
                  <w:szCs w:val="18"/>
                </w:rPr>
                <w:t>COA-1</w:t>
              </w:r>
              <w:r w:rsidR="003E76A8">
                <w:rPr>
                  <w:color w:val="000000"/>
                  <w:szCs w:val="18"/>
                </w:rPr>
                <w:t>680</w:t>
              </w:r>
              <w:r w:rsidR="003E76A8" w:rsidRPr="008D2958">
                <w:rPr>
                  <w:color w:val="000000"/>
                  <w:szCs w:val="18"/>
                </w:rPr>
                <w:t>-OREAS</w:t>
              </w:r>
              <w:r w:rsidR="003E76A8">
                <w:rPr>
                  <w:color w:val="000000"/>
                  <w:szCs w:val="18"/>
                </w:rPr>
                <w:t>262b</w:t>
              </w:r>
              <w:r w:rsidR="003E76A8" w:rsidRPr="008D2958">
                <w:rPr>
                  <w:color w:val="000000"/>
                  <w:szCs w:val="18"/>
                </w:rPr>
                <w:t>-R</w:t>
              </w:r>
              <w:r w:rsidR="008D4AB4">
                <w:rPr>
                  <w:color w:val="000000"/>
                  <w:szCs w:val="18"/>
                </w:rPr>
                <w:t>6</w:t>
              </w:r>
            </w:sdtContent>
          </w:sdt>
        </w:p>
        <w:p w14:paraId="43DCC6D0" w14:textId="4D1CE71C" w:rsidR="003E76A8" w:rsidRPr="00F97082" w:rsidRDefault="004F2774" w:rsidP="00BB2199">
          <w:pPr>
            <w:pStyle w:val="Footer"/>
            <w:rPr>
              <w:color w:val="000000"/>
              <w:sz w:val="14"/>
              <w:szCs w:val="14"/>
              <w:lang w:val="en-US"/>
            </w:rPr>
          </w:pPr>
          <w:sdt>
            <w:sdtPr>
              <w:rPr>
                <w:color w:val="000000"/>
                <w:sz w:val="14"/>
                <w:szCs w:val="14"/>
                <w:lang w:val="en-US"/>
              </w:rPr>
              <w:alias w:val="FileBase"/>
              <w:tag w:val="Document_x0020_FileBase"/>
              <w:id w:val="-664245501"/>
              <w:placeholder>
                <w:docPart w:val="6730EA2570334B92BF5A325D32A096E8"/>
              </w:placeholder>
              <w:dataBinding w:prefixMappings="xmlns:ns0='http://schemas.microsoft.com/office/2006/metadata/properties' xmlns:ns1='http://www.w3.org/2001/XMLSchema-instance' xmlns:ns2='http://schemas.microsoft.com/sharepoint/v3' " w:xpath="/ns0:properties[1]/documentManagement[1]/ns2:Document_x0020_FileBase[1]" w:storeItemID="{E959C52A-D122-4CFD-91D0-541BDB1A4937}"/>
              <w:text/>
            </w:sdtPr>
            <w:sdtEndPr/>
            <w:sdtContent>
              <w:r w:rsidR="003E76A8" w:rsidRPr="00F97082">
                <w:rPr>
                  <w:color w:val="000000"/>
                  <w:sz w:val="14"/>
                  <w:szCs w:val="14"/>
                  <w:lang w:val="en-AU"/>
                </w:rPr>
                <w:t>BUP-70-10-01</w:t>
              </w:r>
            </w:sdtContent>
          </w:sdt>
          <w:r w:rsidR="003E76A8" w:rsidRPr="00F97082">
            <w:rPr>
              <w:color w:val="000000"/>
              <w:sz w:val="14"/>
              <w:szCs w:val="14"/>
              <w:lang w:val="en-US"/>
            </w:rPr>
            <w:t xml:space="preserve"> </w:t>
          </w:r>
          <w:r w:rsidR="003E76A8">
            <w:rPr>
              <w:color w:val="000000"/>
              <w:sz w:val="14"/>
              <w:szCs w:val="14"/>
              <w:lang w:val="en-US"/>
            </w:rPr>
            <w:t>Ver</w:t>
          </w:r>
          <w:r w:rsidR="003E76A8" w:rsidRPr="0044412F">
            <w:rPr>
              <w:sz w:val="14"/>
              <w:szCs w:val="14"/>
              <w:lang w:val="en-US"/>
            </w:rPr>
            <w:t>:</w:t>
          </w:r>
          <w:sdt>
            <w:sdtPr>
              <w:rPr>
                <w:rFonts w:asciiTheme="minorHAnsi" w:hAnsiTheme="minorHAnsi" w:cstheme="minorHAnsi"/>
                <w:sz w:val="16"/>
                <w:szCs w:val="16"/>
              </w:rPr>
              <w:alias w:val="Current Version"/>
              <w:tag w:val="Current_x0020_Version"/>
              <w:id w:val="-1044134563"/>
              <w:placeholder>
                <w:docPart w:val="F661B6F6FEAE4255854929278CB1EE22"/>
              </w:placeholder>
              <w:dataBinding w:prefixMappings="xmlns:ns0='http://schemas.microsoft.com/office/2006/metadata/properties' xmlns:ns1='http://www.w3.org/2001/XMLSchema-instance' xmlns:ns2='http://schemas.microsoft.com/sharepoint/v3' " w:xpath="/ns0:properties[1]/documentManagement[1]/ns2:Current_x0020_Version[1]" w:storeItemID="{E959C52A-D122-4CFD-91D0-541BDB1A4937}"/>
              <w:text/>
            </w:sdtPr>
            <w:sdtEndPr/>
            <w:sdtContent>
              <w:r w:rsidR="003C7FB8">
                <w:rPr>
                  <w:rFonts w:asciiTheme="minorHAnsi" w:hAnsiTheme="minorHAnsi" w:cstheme="minorHAnsi"/>
                  <w:sz w:val="16"/>
                  <w:szCs w:val="16"/>
                </w:rPr>
                <w:t>3</w:t>
              </w:r>
              <w:r w:rsidR="003E76A8" w:rsidRPr="0044412F">
                <w:rPr>
                  <w:rFonts w:asciiTheme="minorHAnsi" w:hAnsiTheme="minorHAnsi" w:cstheme="minorHAnsi"/>
                  <w:sz w:val="16"/>
                  <w:szCs w:val="16"/>
                </w:rPr>
                <w:t>.0</w:t>
              </w:r>
            </w:sdtContent>
          </w:sdt>
        </w:p>
      </w:tc>
      <w:tc>
        <w:tcPr>
          <w:tcW w:w="1510" w:type="dxa"/>
          <w:vAlign w:val="center"/>
        </w:tcPr>
        <w:p w14:paraId="07C400BE" w14:textId="5973F542" w:rsidR="003E76A8" w:rsidRPr="00AB1D4A" w:rsidRDefault="003E76A8" w:rsidP="000B71D6">
          <w:pPr>
            <w:pStyle w:val="Footer"/>
            <w:jc w:val="center"/>
            <w:rPr>
              <w:rFonts w:cs="Arial"/>
              <w:szCs w:val="18"/>
              <w:lang w:val="en-US"/>
            </w:rPr>
          </w:pPr>
          <w:r w:rsidRPr="00AB1D4A">
            <w:rPr>
              <w:rFonts w:cs="Arial"/>
              <w:szCs w:val="18"/>
            </w:rPr>
            <w:fldChar w:fldCharType="begin"/>
          </w:r>
          <w:r w:rsidRPr="00AB1D4A">
            <w:rPr>
              <w:rFonts w:cs="Arial"/>
              <w:szCs w:val="18"/>
            </w:rPr>
            <w:instrText xml:space="preserve"> SAVEDATE  \@ "dd-MMM-yyyy"  \* MERGEFORMAT </w:instrText>
          </w:r>
          <w:r w:rsidRPr="00AB1D4A">
            <w:rPr>
              <w:rFonts w:cs="Arial"/>
              <w:szCs w:val="18"/>
            </w:rPr>
            <w:fldChar w:fldCharType="separate"/>
          </w:r>
          <w:r w:rsidR="008D4AB4">
            <w:rPr>
              <w:rFonts w:cs="Arial"/>
              <w:noProof/>
              <w:szCs w:val="18"/>
            </w:rPr>
            <w:t>12</w:t>
          </w:r>
          <w:r w:rsidR="008D4AB4">
            <w:rPr>
              <w:rFonts w:cs="Arial"/>
              <w:noProof/>
              <w:szCs w:val="18"/>
            </w:rPr>
            <w:t>-</w:t>
          </w:r>
          <w:r w:rsidR="008D4AB4">
            <w:rPr>
              <w:rFonts w:cs="Arial"/>
              <w:noProof/>
              <w:szCs w:val="18"/>
            </w:rPr>
            <w:t>Nov</w:t>
          </w:r>
          <w:r w:rsidR="008D4AB4">
            <w:rPr>
              <w:rFonts w:cs="Arial"/>
              <w:noProof/>
              <w:szCs w:val="18"/>
            </w:rPr>
            <w:t>-2025</w:t>
          </w:r>
          <w:r w:rsidRPr="00AB1D4A">
            <w:rPr>
              <w:rFonts w:cs="Arial"/>
              <w:szCs w:val="18"/>
            </w:rPr>
            <w:fldChar w:fldCharType="end"/>
          </w:r>
        </w:p>
      </w:tc>
    </w:tr>
  </w:tbl>
  <w:p w14:paraId="066A5B8B" w14:textId="3B9CD8DB" w:rsidR="003E76A8" w:rsidRPr="00E910B9" w:rsidRDefault="003E76A8" w:rsidP="00BB2199">
    <w:pPr>
      <w:tabs>
        <w:tab w:val="left" w:pos="-1440"/>
        <w:tab w:val="left" w:pos="-720"/>
        <w:tab w:val="left" w:pos="0"/>
        <w:tab w:val="left" w:pos="720"/>
        <w:tab w:val="left" w:pos="1440"/>
        <w:tab w:val="left" w:pos="5760"/>
      </w:tabs>
      <w:suppressAutoHyphens/>
      <w:contextualSpacing/>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75D7" w14:textId="4DF45DA9" w:rsidR="003E76A8" w:rsidRPr="00D155BC" w:rsidRDefault="003E76A8" w:rsidP="007437CC">
    <w:pPr>
      <w:pStyle w:val="Footer"/>
      <w:framePr w:w="14730" w:h="514" w:hRule="exact" w:wrap="around" w:vAnchor="text" w:hAnchor="page" w:x="1013" w:y="-568"/>
      <w:tabs>
        <w:tab w:val="clear" w:pos="4153"/>
        <w:tab w:val="clear" w:pos="8306"/>
        <w:tab w:val="center" w:pos="4962"/>
        <w:tab w:val="right" w:pos="9923"/>
      </w:tabs>
      <w:spacing w:before="160"/>
      <w:rPr>
        <w:rFonts w:cs="Arial"/>
        <w:color w:val="808080"/>
        <w:szCs w:val="18"/>
      </w:rPr>
    </w:pPr>
    <w:r>
      <w:rPr>
        <w:rFonts w:cs="Arial"/>
        <w:color w:val="808080"/>
        <w:szCs w:val="18"/>
      </w:rPr>
      <w:t xml:space="preserve"> </w:t>
    </w:r>
    <w:sdt>
      <w:sdtPr>
        <w:rPr>
          <w:color w:val="000000"/>
          <w:szCs w:val="18"/>
        </w:rPr>
        <w:alias w:val="Document Number"/>
        <w:tag w:val=""/>
        <w:id w:val="-239030026"/>
        <w:placeholder>
          <w:docPart w:val="5832C45547D74A53A3FF0BB3FD73AF23"/>
        </w:placeholder>
        <w:dataBinding w:prefixMappings="xmlns:ns0='http://schemas.microsoft.com/office/2006/coverPageProps' " w:xpath="/ns0:CoverPageProperties[1]/ns0:Abstract[1]" w:storeItemID="{55AF091B-3C7A-41E3-B477-F2FDAA23CFDA}"/>
        <w:text/>
      </w:sdtPr>
      <w:sdtEndPr/>
      <w:sdtContent>
        <w:r w:rsidR="008D4AB4">
          <w:rPr>
            <w:color w:val="000000"/>
            <w:szCs w:val="18"/>
          </w:rPr>
          <w:t>COA-1680-OREAS262b-R6</w:t>
        </w:r>
      </w:sdtContent>
    </w:sdt>
    <w:r w:rsidRPr="00D155BC">
      <w:rPr>
        <w:rStyle w:val="PageNumber"/>
        <w:rFonts w:cs="Arial"/>
        <w:szCs w:val="18"/>
      </w:rPr>
      <w:tab/>
    </w:r>
    <w:r w:rsidRPr="00D155BC">
      <w:rPr>
        <w:rStyle w:val="PageNumber"/>
        <w:rFonts w:cs="Arial"/>
        <w:szCs w:val="18"/>
      </w:rPr>
      <w:tab/>
    </w:r>
    <w:r>
      <w:rPr>
        <w:rStyle w:val="PageNumber"/>
        <w:rFonts w:cs="Arial"/>
        <w:szCs w:val="18"/>
      </w:rPr>
      <w:tab/>
    </w:r>
    <w:r>
      <w:rPr>
        <w:rStyle w:val="PageNumber"/>
        <w:rFonts w:cs="Arial"/>
        <w:szCs w:val="18"/>
      </w:rPr>
      <w:tab/>
    </w:r>
    <w:r>
      <w:rPr>
        <w:rStyle w:val="PageNumber"/>
        <w:rFonts w:cs="Arial"/>
        <w:szCs w:val="18"/>
      </w:rPr>
      <w:tab/>
    </w:r>
    <w:r>
      <w:rPr>
        <w:rStyle w:val="PageNumber"/>
        <w:rFonts w:cs="Arial"/>
        <w:szCs w:val="18"/>
      </w:rPr>
      <w:tab/>
    </w:r>
    <w:r>
      <w:rPr>
        <w:rStyle w:val="PageNumber"/>
        <w:rFonts w:cs="Arial"/>
        <w:szCs w:val="18"/>
      </w:rPr>
      <w:tab/>
      <w:t xml:space="preserve">          </w:t>
    </w:r>
    <w:r w:rsidRPr="00D155BC">
      <w:rPr>
        <w:rFonts w:cs="Arial"/>
        <w:color w:val="808080"/>
        <w:szCs w:val="18"/>
        <w:lang w:val="en-US"/>
      </w:rPr>
      <w:t xml:space="preserve">Page: </w:t>
    </w:r>
    <w:r w:rsidRPr="00D155BC">
      <w:rPr>
        <w:rFonts w:cs="Arial"/>
        <w:color w:val="808080"/>
        <w:szCs w:val="18"/>
        <w:lang w:val="en-US"/>
      </w:rPr>
      <w:fldChar w:fldCharType="begin"/>
    </w:r>
    <w:r w:rsidRPr="00D155BC">
      <w:rPr>
        <w:rFonts w:cs="Arial"/>
        <w:color w:val="808080"/>
        <w:szCs w:val="18"/>
        <w:lang w:val="en-US"/>
      </w:rPr>
      <w:instrText xml:space="preserve"> PAGE   \* MERGEFORMAT </w:instrText>
    </w:r>
    <w:r w:rsidRPr="00D155BC">
      <w:rPr>
        <w:rFonts w:cs="Arial"/>
        <w:color w:val="808080"/>
        <w:szCs w:val="18"/>
        <w:lang w:val="en-US"/>
      </w:rPr>
      <w:fldChar w:fldCharType="separate"/>
    </w:r>
    <w:r>
      <w:rPr>
        <w:rFonts w:cs="Arial"/>
        <w:noProof/>
        <w:color w:val="808080"/>
        <w:szCs w:val="18"/>
        <w:lang w:val="en-US"/>
      </w:rPr>
      <w:t>20</w:t>
    </w:r>
    <w:r w:rsidRPr="00D155BC">
      <w:rPr>
        <w:rFonts w:cs="Arial"/>
        <w:color w:val="808080"/>
        <w:szCs w:val="18"/>
      </w:rPr>
      <w:fldChar w:fldCharType="end"/>
    </w:r>
    <w:r w:rsidRPr="00D155BC">
      <w:rPr>
        <w:rFonts w:cs="Arial"/>
        <w:color w:val="808080"/>
        <w:szCs w:val="18"/>
        <w:lang w:val="en-US"/>
      </w:rPr>
      <w:t xml:space="preserve"> of </w:t>
    </w:r>
    <w:r w:rsidRPr="00D155BC">
      <w:rPr>
        <w:szCs w:val="18"/>
      </w:rPr>
      <w:fldChar w:fldCharType="begin"/>
    </w:r>
    <w:r w:rsidRPr="00D155BC">
      <w:rPr>
        <w:szCs w:val="18"/>
      </w:rPr>
      <w:instrText xml:space="preserve"> </w:instrText>
    </w:r>
    <w:r>
      <w:rPr>
        <w:szCs w:val="18"/>
      </w:rPr>
      <w:instrText>NUM</w:instrText>
    </w:r>
    <w:r w:rsidRPr="00D155BC">
      <w:rPr>
        <w:szCs w:val="18"/>
      </w:rPr>
      <w:instrText xml:space="preserve">PAGES   \* MERGEFORMAT </w:instrText>
    </w:r>
    <w:r w:rsidRPr="00D155BC">
      <w:rPr>
        <w:szCs w:val="18"/>
      </w:rPr>
      <w:fldChar w:fldCharType="separate"/>
    </w:r>
    <w:r w:rsidRPr="00401F28">
      <w:rPr>
        <w:rFonts w:cs="Arial"/>
        <w:noProof/>
        <w:color w:val="808080"/>
        <w:szCs w:val="18"/>
        <w:lang w:val="en-US"/>
      </w:rPr>
      <w:t>20</w:t>
    </w:r>
    <w:r w:rsidRPr="00D155BC">
      <w:rPr>
        <w:rFonts w:cs="Arial"/>
        <w:noProof/>
        <w:color w:val="808080"/>
        <w:szCs w:val="18"/>
        <w:lang w:val="en-US"/>
      </w:rPr>
      <w:fldChar w:fldCharType="end"/>
    </w:r>
  </w:p>
  <w:p w14:paraId="3A6C6BC2" w14:textId="77777777" w:rsidR="003E76A8" w:rsidRPr="004D3171" w:rsidRDefault="003E76A8" w:rsidP="007437CC">
    <w:pPr>
      <w:pStyle w:val="Footer"/>
      <w:framePr w:w="14730" w:h="514" w:hRule="exact" w:wrap="around" w:vAnchor="text" w:hAnchor="page" w:x="1013" w:y="-568"/>
      <w:tabs>
        <w:tab w:val="clear" w:pos="4153"/>
        <w:tab w:val="clear" w:pos="8306"/>
        <w:tab w:val="center" w:pos="4962"/>
        <w:tab w:val="right" w:pos="9923"/>
      </w:tabs>
      <w:rPr>
        <w:rStyle w:val="PageNumber"/>
        <w:rFonts w:cs="Arial"/>
        <w:sz w:val="16"/>
        <w:szCs w:val="16"/>
        <w:lang w:val="en-US"/>
      </w:rPr>
    </w:pPr>
  </w:p>
  <w:p w14:paraId="6C6EC339" w14:textId="77777777" w:rsidR="003E76A8" w:rsidRPr="00D113E7" w:rsidRDefault="003E76A8" w:rsidP="00D113E7">
    <w:pPr>
      <w:tabs>
        <w:tab w:val="left" w:pos="2352"/>
        <w:tab w:val="center" w:pos="4819"/>
      </w:tabs>
      <w:rPr>
        <w:rFonts w:cs="Arial"/>
        <w:sz w:val="12"/>
        <w:szCs w:val="12"/>
      </w:rPr>
    </w:pPr>
    <w:r w:rsidRPr="00D155BC">
      <w:rPr>
        <w:noProof/>
        <w:color w:val="808080"/>
        <w:szCs w:val="18"/>
        <w:lang w:val="en-AU" w:eastAsia="en-AU"/>
      </w:rPr>
      <w:drawing>
        <wp:anchor distT="0" distB="0" distL="114300" distR="114300" simplePos="0" relativeHeight="251657728" behindDoc="0" locked="0" layoutInCell="1" allowOverlap="1" wp14:anchorId="2937E601" wp14:editId="2CE71324">
          <wp:simplePos x="0" y="0"/>
          <wp:positionH relativeFrom="column">
            <wp:align>center</wp:align>
          </wp:positionH>
          <wp:positionV relativeFrom="paragraph">
            <wp:posOffset>-360680</wp:posOffset>
          </wp:positionV>
          <wp:extent cx="741600" cy="273600"/>
          <wp:effectExtent l="0" t="0" r="1905" b="0"/>
          <wp:wrapSquare wrapText="bothSides"/>
          <wp:docPr id="234163185" name="Picture 234163185" descr="ORE Logo-jar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 Logo-jar la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00" cy="27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E442" w14:textId="2181A07B" w:rsidR="003E76A8" w:rsidRPr="00D155BC" w:rsidRDefault="003E76A8" w:rsidP="007437CC">
    <w:pPr>
      <w:pStyle w:val="Footer"/>
      <w:framePr w:w="14730" w:h="514" w:hRule="exact" w:wrap="around" w:vAnchor="text" w:hAnchor="page" w:x="1013" w:y="-568"/>
      <w:tabs>
        <w:tab w:val="clear" w:pos="4153"/>
        <w:tab w:val="clear" w:pos="8306"/>
        <w:tab w:val="center" w:pos="4962"/>
        <w:tab w:val="right" w:pos="9923"/>
      </w:tabs>
      <w:spacing w:before="160"/>
      <w:rPr>
        <w:rFonts w:cs="Arial"/>
        <w:color w:val="808080"/>
        <w:szCs w:val="18"/>
      </w:rPr>
    </w:pPr>
    <w:r>
      <w:rPr>
        <w:rFonts w:cs="Arial"/>
        <w:color w:val="808080"/>
        <w:szCs w:val="18"/>
      </w:rPr>
      <w:t xml:space="preserve"> </w:t>
    </w:r>
    <w:sdt>
      <w:sdtPr>
        <w:rPr>
          <w:color w:val="000000"/>
          <w:szCs w:val="18"/>
        </w:rPr>
        <w:alias w:val="Document Number"/>
        <w:tag w:val=""/>
        <w:id w:val="-568807302"/>
        <w:placeholder>
          <w:docPart w:val="5832C45547D74A53A3FF0BB3FD73AF23"/>
        </w:placeholder>
        <w:dataBinding w:prefixMappings="xmlns:ns0='http://schemas.microsoft.com/office/2006/coverPageProps' " w:xpath="/ns0:CoverPageProperties[1]/ns0:Abstract[1]" w:storeItemID="{55AF091B-3C7A-41E3-B477-F2FDAA23CFDA}"/>
        <w:text/>
      </w:sdtPr>
      <w:sdtEndPr/>
      <w:sdtContent>
        <w:r w:rsidR="008D4AB4">
          <w:rPr>
            <w:color w:val="000000"/>
            <w:szCs w:val="18"/>
          </w:rPr>
          <w:t>COA-1680-OREAS262b-R6</w:t>
        </w:r>
      </w:sdtContent>
    </w:sdt>
    <w:r w:rsidRPr="00D155BC">
      <w:rPr>
        <w:rStyle w:val="PageNumber"/>
        <w:rFonts w:cs="Arial"/>
        <w:szCs w:val="18"/>
      </w:rPr>
      <w:tab/>
    </w:r>
    <w:r w:rsidRPr="00D155BC">
      <w:rPr>
        <w:rStyle w:val="PageNumber"/>
        <w:rFonts w:cs="Arial"/>
        <w:szCs w:val="18"/>
      </w:rPr>
      <w:tab/>
    </w:r>
    <w:r w:rsidRPr="00D155BC">
      <w:rPr>
        <w:rFonts w:cs="Arial"/>
        <w:color w:val="808080"/>
        <w:szCs w:val="18"/>
        <w:lang w:val="en-US"/>
      </w:rPr>
      <w:t xml:space="preserve">Page: </w:t>
    </w:r>
    <w:r w:rsidRPr="00D155BC">
      <w:rPr>
        <w:rFonts w:cs="Arial"/>
        <w:color w:val="808080"/>
        <w:szCs w:val="18"/>
        <w:lang w:val="en-US"/>
      </w:rPr>
      <w:fldChar w:fldCharType="begin"/>
    </w:r>
    <w:r w:rsidRPr="00D155BC">
      <w:rPr>
        <w:rFonts w:cs="Arial"/>
        <w:color w:val="808080"/>
        <w:szCs w:val="18"/>
        <w:lang w:val="en-US"/>
      </w:rPr>
      <w:instrText xml:space="preserve"> PAGE   \* MERGEFORMAT </w:instrText>
    </w:r>
    <w:r w:rsidRPr="00D155BC">
      <w:rPr>
        <w:rFonts w:cs="Arial"/>
        <w:color w:val="808080"/>
        <w:szCs w:val="18"/>
        <w:lang w:val="en-US"/>
      </w:rPr>
      <w:fldChar w:fldCharType="separate"/>
    </w:r>
    <w:r>
      <w:rPr>
        <w:rFonts w:cs="Arial"/>
        <w:noProof/>
        <w:color w:val="808080"/>
        <w:szCs w:val="18"/>
        <w:lang w:val="en-US"/>
      </w:rPr>
      <w:t>20</w:t>
    </w:r>
    <w:r w:rsidRPr="00D155BC">
      <w:rPr>
        <w:rFonts w:cs="Arial"/>
        <w:color w:val="808080"/>
        <w:szCs w:val="18"/>
      </w:rPr>
      <w:fldChar w:fldCharType="end"/>
    </w:r>
    <w:r w:rsidRPr="00D155BC">
      <w:rPr>
        <w:rFonts w:cs="Arial"/>
        <w:color w:val="808080"/>
        <w:szCs w:val="18"/>
        <w:lang w:val="en-US"/>
      </w:rPr>
      <w:t xml:space="preserve"> of </w:t>
    </w:r>
    <w:r w:rsidRPr="00D155BC">
      <w:rPr>
        <w:szCs w:val="18"/>
      </w:rPr>
      <w:fldChar w:fldCharType="begin"/>
    </w:r>
    <w:r w:rsidRPr="00D155BC">
      <w:rPr>
        <w:szCs w:val="18"/>
      </w:rPr>
      <w:instrText xml:space="preserve"> </w:instrText>
    </w:r>
    <w:r>
      <w:rPr>
        <w:szCs w:val="18"/>
      </w:rPr>
      <w:instrText>NUM</w:instrText>
    </w:r>
    <w:r w:rsidRPr="00D155BC">
      <w:rPr>
        <w:szCs w:val="18"/>
      </w:rPr>
      <w:instrText xml:space="preserve">PAGES   \* MERGEFORMAT </w:instrText>
    </w:r>
    <w:r w:rsidRPr="00D155BC">
      <w:rPr>
        <w:szCs w:val="18"/>
      </w:rPr>
      <w:fldChar w:fldCharType="separate"/>
    </w:r>
    <w:r w:rsidRPr="00401F28">
      <w:rPr>
        <w:rFonts w:cs="Arial"/>
        <w:noProof/>
        <w:color w:val="808080"/>
        <w:szCs w:val="18"/>
        <w:lang w:val="en-US"/>
      </w:rPr>
      <w:t>20</w:t>
    </w:r>
    <w:r w:rsidRPr="00D155BC">
      <w:rPr>
        <w:rFonts w:cs="Arial"/>
        <w:noProof/>
        <w:color w:val="808080"/>
        <w:szCs w:val="18"/>
        <w:lang w:val="en-US"/>
      </w:rPr>
      <w:fldChar w:fldCharType="end"/>
    </w:r>
  </w:p>
  <w:p w14:paraId="4C32AF43" w14:textId="77777777" w:rsidR="003E76A8" w:rsidRPr="004D3171" w:rsidRDefault="003E76A8" w:rsidP="007437CC">
    <w:pPr>
      <w:pStyle w:val="Footer"/>
      <w:framePr w:w="14730" w:h="514" w:hRule="exact" w:wrap="around" w:vAnchor="text" w:hAnchor="page" w:x="1013" w:y="-568"/>
      <w:tabs>
        <w:tab w:val="clear" w:pos="4153"/>
        <w:tab w:val="clear" w:pos="8306"/>
        <w:tab w:val="center" w:pos="4962"/>
        <w:tab w:val="right" w:pos="9923"/>
      </w:tabs>
      <w:rPr>
        <w:rStyle w:val="PageNumber"/>
        <w:rFonts w:cs="Arial"/>
        <w:sz w:val="16"/>
        <w:szCs w:val="16"/>
        <w:lang w:val="en-US"/>
      </w:rPr>
    </w:pPr>
  </w:p>
  <w:p w14:paraId="4F7A7DC6" w14:textId="4507C451" w:rsidR="003E76A8" w:rsidRPr="00D113E7" w:rsidRDefault="003E76A8" w:rsidP="00D113E7">
    <w:pPr>
      <w:tabs>
        <w:tab w:val="left" w:pos="2352"/>
        <w:tab w:val="center" w:pos="4819"/>
      </w:tabs>
      <w:rPr>
        <w:rFonts w:cs="Arial"/>
        <w:sz w:val="12"/>
        <w:szCs w:val="12"/>
      </w:rPr>
    </w:pPr>
    <w:r w:rsidRPr="00D155BC">
      <w:rPr>
        <w:noProof/>
        <w:color w:val="808080"/>
        <w:szCs w:val="18"/>
        <w:lang w:val="en-AU" w:eastAsia="en-AU"/>
      </w:rPr>
      <w:drawing>
        <wp:anchor distT="0" distB="0" distL="114300" distR="114300" simplePos="0" relativeHeight="251658752" behindDoc="0" locked="0" layoutInCell="1" allowOverlap="1" wp14:anchorId="2937E601" wp14:editId="088196B5">
          <wp:simplePos x="0" y="0"/>
          <wp:positionH relativeFrom="column">
            <wp:posOffset>2703830</wp:posOffset>
          </wp:positionH>
          <wp:positionV relativeFrom="paragraph">
            <wp:posOffset>-360680</wp:posOffset>
          </wp:positionV>
          <wp:extent cx="742315" cy="271780"/>
          <wp:effectExtent l="0" t="0" r="635" b="0"/>
          <wp:wrapSquare wrapText="bothSides"/>
          <wp:docPr id="11" name="Picture 11" descr="ORE Logo-jar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 Logo-jar lab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2717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3DBB" w14:textId="77777777" w:rsidR="004F2774" w:rsidRDefault="004F2774">
      <w:r>
        <w:separator/>
      </w:r>
    </w:p>
  </w:footnote>
  <w:footnote w:type="continuationSeparator" w:id="0">
    <w:p w14:paraId="7DE5FEF2" w14:textId="77777777" w:rsidR="004F2774" w:rsidRDefault="004F2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FAF"/>
    <w:multiLevelType w:val="hybridMultilevel"/>
    <w:tmpl w:val="4372C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C5A23"/>
    <w:multiLevelType w:val="hybridMultilevel"/>
    <w:tmpl w:val="8670081A"/>
    <w:lvl w:ilvl="0" w:tplc="0C09000F">
      <w:start w:val="1"/>
      <w:numFmt w:val="decimal"/>
      <w:lvlText w:val="%1."/>
      <w:lvlJc w:val="left"/>
      <w:pPr>
        <w:ind w:left="779" w:hanging="360"/>
      </w:p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2" w15:restartNumberingAfterBreak="0">
    <w:nsid w:val="03980CDE"/>
    <w:multiLevelType w:val="hybridMultilevel"/>
    <w:tmpl w:val="BAC6E94C"/>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E4270"/>
    <w:multiLevelType w:val="hybridMultilevel"/>
    <w:tmpl w:val="135A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02B4E"/>
    <w:multiLevelType w:val="hybridMultilevel"/>
    <w:tmpl w:val="3AD0B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04E5D"/>
    <w:multiLevelType w:val="multilevel"/>
    <w:tmpl w:val="1786D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0661D"/>
    <w:multiLevelType w:val="hybridMultilevel"/>
    <w:tmpl w:val="495CA566"/>
    <w:lvl w:ilvl="0" w:tplc="0C09000F">
      <w:start w:val="1"/>
      <w:numFmt w:val="decimal"/>
      <w:lvlText w:val="%1."/>
      <w:lvlJc w:val="left"/>
      <w:pPr>
        <w:ind w:left="344" w:hanging="360"/>
      </w:pPr>
    </w:lvl>
    <w:lvl w:ilvl="1" w:tplc="0C090019" w:tentative="1">
      <w:start w:val="1"/>
      <w:numFmt w:val="lowerLetter"/>
      <w:lvlText w:val="%2."/>
      <w:lvlJc w:val="left"/>
      <w:pPr>
        <w:ind w:left="1064" w:hanging="360"/>
      </w:pPr>
    </w:lvl>
    <w:lvl w:ilvl="2" w:tplc="0C09001B" w:tentative="1">
      <w:start w:val="1"/>
      <w:numFmt w:val="lowerRoman"/>
      <w:lvlText w:val="%3."/>
      <w:lvlJc w:val="right"/>
      <w:pPr>
        <w:ind w:left="1784" w:hanging="180"/>
      </w:pPr>
    </w:lvl>
    <w:lvl w:ilvl="3" w:tplc="0C09000F" w:tentative="1">
      <w:start w:val="1"/>
      <w:numFmt w:val="decimal"/>
      <w:lvlText w:val="%4."/>
      <w:lvlJc w:val="left"/>
      <w:pPr>
        <w:ind w:left="2504" w:hanging="360"/>
      </w:pPr>
    </w:lvl>
    <w:lvl w:ilvl="4" w:tplc="0C090019" w:tentative="1">
      <w:start w:val="1"/>
      <w:numFmt w:val="lowerLetter"/>
      <w:lvlText w:val="%5."/>
      <w:lvlJc w:val="left"/>
      <w:pPr>
        <w:ind w:left="3224" w:hanging="360"/>
      </w:pPr>
    </w:lvl>
    <w:lvl w:ilvl="5" w:tplc="0C09001B" w:tentative="1">
      <w:start w:val="1"/>
      <w:numFmt w:val="lowerRoman"/>
      <w:lvlText w:val="%6."/>
      <w:lvlJc w:val="right"/>
      <w:pPr>
        <w:ind w:left="3944" w:hanging="180"/>
      </w:pPr>
    </w:lvl>
    <w:lvl w:ilvl="6" w:tplc="0C09000F" w:tentative="1">
      <w:start w:val="1"/>
      <w:numFmt w:val="decimal"/>
      <w:lvlText w:val="%7."/>
      <w:lvlJc w:val="left"/>
      <w:pPr>
        <w:ind w:left="4664" w:hanging="360"/>
      </w:pPr>
    </w:lvl>
    <w:lvl w:ilvl="7" w:tplc="0C090019" w:tentative="1">
      <w:start w:val="1"/>
      <w:numFmt w:val="lowerLetter"/>
      <w:lvlText w:val="%8."/>
      <w:lvlJc w:val="left"/>
      <w:pPr>
        <w:ind w:left="5384" w:hanging="360"/>
      </w:pPr>
    </w:lvl>
    <w:lvl w:ilvl="8" w:tplc="0C09001B" w:tentative="1">
      <w:start w:val="1"/>
      <w:numFmt w:val="lowerRoman"/>
      <w:lvlText w:val="%9."/>
      <w:lvlJc w:val="right"/>
      <w:pPr>
        <w:ind w:left="6104" w:hanging="180"/>
      </w:pPr>
    </w:lvl>
  </w:abstractNum>
  <w:abstractNum w:abstractNumId="7" w15:restartNumberingAfterBreak="0">
    <w:nsid w:val="0EB62123"/>
    <w:multiLevelType w:val="hybridMultilevel"/>
    <w:tmpl w:val="02B2C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F40122"/>
    <w:multiLevelType w:val="hybridMultilevel"/>
    <w:tmpl w:val="2ECCA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CF5146"/>
    <w:multiLevelType w:val="hybridMultilevel"/>
    <w:tmpl w:val="64AC8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BA19C5"/>
    <w:multiLevelType w:val="hybridMultilevel"/>
    <w:tmpl w:val="AF6C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E57C8"/>
    <w:multiLevelType w:val="hybridMultilevel"/>
    <w:tmpl w:val="D5385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E65FB5"/>
    <w:multiLevelType w:val="singleLevel"/>
    <w:tmpl w:val="B8760BC2"/>
    <w:lvl w:ilvl="0">
      <w:start w:val="2"/>
      <w:numFmt w:val="bullet"/>
      <w:lvlText w:val="-"/>
      <w:lvlJc w:val="left"/>
      <w:pPr>
        <w:tabs>
          <w:tab w:val="num" w:pos="3615"/>
        </w:tabs>
        <w:ind w:left="3615" w:hanging="360"/>
      </w:pPr>
      <w:rPr>
        <w:rFonts w:ascii="Times New Roman" w:hAnsi="Times New Roman" w:hint="default"/>
      </w:rPr>
    </w:lvl>
  </w:abstractNum>
  <w:abstractNum w:abstractNumId="13" w15:restartNumberingAfterBreak="0">
    <w:nsid w:val="2A9D0293"/>
    <w:multiLevelType w:val="hybridMultilevel"/>
    <w:tmpl w:val="8140EF82"/>
    <w:lvl w:ilvl="0" w:tplc="C548E05A">
      <w:start w:val="5"/>
      <w:numFmt w:val="bullet"/>
      <w:lvlText w:val="-"/>
      <w:lvlJc w:val="left"/>
      <w:pPr>
        <w:tabs>
          <w:tab w:val="num" w:pos="3600"/>
        </w:tabs>
        <w:ind w:left="3600" w:hanging="72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2BB92313"/>
    <w:multiLevelType w:val="hybridMultilevel"/>
    <w:tmpl w:val="A036AD00"/>
    <w:lvl w:ilvl="0" w:tplc="7E8EB2A6">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DFE2570"/>
    <w:multiLevelType w:val="hybridMultilevel"/>
    <w:tmpl w:val="24D08F4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FDA0946"/>
    <w:multiLevelType w:val="hybridMultilevel"/>
    <w:tmpl w:val="F63E68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8A3828"/>
    <w:multiLevelType w:val="hybridMultilevel"/>
    <w:tmpl w:val="4B1E5732"/>
    <w:lvl w:ilvl="0" w:tplc="0C09000F">
      <w:start w:val="1"/>
      <w:numFmt w:val="decimal"/>
      <w:lvlText w:val="%1."/>
      <w:lvlJc w:val="left"/>
      <w:pPr>
        <w:tabs>
          <w:tab w:val="num" w:pos="720"/>
        </w:tabs>
        <w:ind w:left="720" w:hanging="360"/>
      </w:pPr>
      <w:rPr>
        <w:rFonts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912FA"/>
    <w:multiLevelType w:val="hybridMultilevel"/>
    <w:tmpl w:val="6EF2D9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BD2E04"/>
    <w:multiLevelType w:val="hybridMultilevel"/>
    <w:tmpl w:val="1EA6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605EF3"/>
    <w:multiLevelType w:val="hybridMultilevel"/>
    <w:tmpl w:val="CF2A359A"/>
    <w:lvl w:ilvl="0" w:tplc="0C09000F">
      <w:start w:val="1"/>
      <w:numFmt w:val="decimal"/>
      <w:lvlText w:val="%1."/>
      <w:lvlJc w:val="left"/>
      <w:pPr>
        <w:ind w:left="401" w:hanging="360"/>
      </w:pPr>
    </w:lvl>
    <w:lvl w:ilvl="1" w:tplc="0C090019" w:tentative="1">
      <w:start w:val="1"/>
      <w:numFmt w:val="lowerLetter"/>
      <w:lvlText w:val="%2."/>
      <w:lvlJc w:val="left"/>
      <w:pPr>
        <w:ind w:left="1121" w:hanging="360"/>
      </w:pPr>
    </w:lvl>
    <w:lvl w:ilvl="2" w:tplc="0C09001B" w:tentative="1">
      <w:start w:val="1"/>
      <w:numFmt w:val="lowerRoman"/>
      <w:lvlText w:val="%3."/>
      <w:lvlJc w:val="right"/>
      <w:pPr>
        <w:ind w:left="1841" w:hanging="180"/>
      </w:pPr>
    </w:lvl>
    <w:lvl w:ilvl="3" w:tplc="0C09000F" w:tentative="1">
      <w:start w:val="1"/>
      <w:numFmt w:val="decimal"/>
      <w:lvlText w:val="%4."/>
      <w:lvlJc w:val="left"/>
      <w:pPr>
        <w:ind w:left="2561" w:hanging="360"/>
      </w:pPr>
    </w:lvl>
    <w:lvl w:ilvl="4" w:tplc="0C090019" w:tentative="1">
      <w:start w:val="1"/>
      <w:numFmt w:val="lowerLetter"/>
      <w:lvlText w:val="%5."/>
      <w:lvlJc w:val="left"/>
      <w:pPr>
        <w:ind w:left="3281" w:hanging="360"/>
      </w:pPr>
    </w:lvl>
    <w:lvl w:ilvl="5" w:tplc="0C09001B" w:tentative="1">
      <w:start w:val="1"/>
      <w:numFmt w:val="lowerRoman"/>
      <w:lvlText w:val="%6."/>
      <w:lvlJc w:val="right"/>
      <w:pPr>
        <w:ind w:left="4001" w:hanging="180"/>
      </w:pPr>
    </w:lvl>
    <w:lvl w:ilvl="6" w:tplc="0C09000F" w:tentative="1">
      <w:start w:val="1"/>
      <w:numFmt w:val="decimal"/>
      <w:lvlText w:val="%7."/>
      <w:lvlJc w:val="left"/>
      <w:pPr>
        <w:ind w:left="4721" w:hanging="360"/>
      </w:pPr>
    </w:lvl>
    <w:lvl w:ilvl="7" w:tplc="0C090019" w:tentative="1">
      <w:start w:val="1"/>
      <w:numFmt w:val="lowerLetter"/>
      <w:lvlText w:val="%8."/>
      <w:lvlJc w:val="left"/>
      <w:pPr>
        <w:ind w:left="5441" w:hanging="360"/>
      </w:pPr>
    </w:lvl>
    <w:lvl w:ilvl="8" w:tplc="0C09001B" w:tentative="1">
      <w:start w:val="1"/>
      <w:numFmt w:val="lowerRoman"/>
      <w:lvlText w:val="%9."/>
      <w:lvlJc w:val="right"/>
      <w:pPr>
        <w:ind w:left="6161" w:hanging="180"/>
      </w:pPr>
    </w:lvl>
  </w:abstractNum>
  <w:abstractNum w:abstractNumId="21" w15:restartNumberingAfterBreak="0">
    <w:nsid w:val="431C4BEA"/>
    <w:multiLevelType w:val="hybridMultilevel"/>
    <w:tmpl w:val="41E45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B77522"/>
    <w:multiLevelType w:val="hybridMultilevel"/>
    <w:tmpl w:val="EAD8F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39070E"/>
    <w:multiLevelType w:val="hybridMultilevel"/>
    <w:tmpl w:val="8CCAC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207F8"/>
    <w:multiLevelType w:val="hybridMultilevel"/>
    <w:tmpl w:val="B70E3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92AD3"/>
    <w:multiLevelType w:val="hybridMultilevel"/>
    <w:tmpl w:val="3D9AA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84B67"/>
    <w:multiLevelType w:val="hybridMultilevel"/>
    <w:tmpl w:val="05945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F35BFB"/>
    <w:multiLevelType w:val="hybridMultilevel"/>
    <w:tmpl w:val="C9348C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1D6406"/>
    <w:multiLevelType w:val="hybridMultilevel"/>
    <w:tmpl w:val="32BCC0A6"/>
    <w:lvl w:ilvl="0" w:tplc="3454FBB0">
      <w:numFmt w:val="bullet"/>
      <w:lvlText w:val="-"/>
      <w:lvlJc w:val="left"/>
      <w:pPr>
        <w:ind w:left="1800" w:hanging="360"/>
      </w:pPr>
      <w:rPr>
        <w:rFonts w:ascii="Arial" w:eastAsia="Times New Roman" w:hAnsi="Arial" w:cs="Aria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9" w15:restartNumberingAfterBreak="0">
    <w:nsid w:val="599F60A3"/>
    <w:multiLevelType w:val="hybridMultilevel"/>
    <w:tmpl w:val="0BB20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000B96"/>
    <w:multiLevelType w:val="hybridMultilevel"/>
    <w:tmpl w:val="4A948AF0"/>
    <w:lvl w:ilvl="0" w:tplc="1908D1FA">
      <w:start w:val="1"/>
      <w:numFmt w:val="bullet"/>
      <w:lvlText w:val=""/>
      <w:lvlJc w:val="left"/>
      <w:pPr>
        <w:ind w:left="720" w:hanging="360"/>
      </w:pPr>
      <w:rPr>
        <w:rFonts w:ascii="Symbol" w:hAnsi="Symbol"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D300A4"/>
    <w:multiLevelType w:val="hybridMultilevel"/>
    <w:tmpl w:val="B51A3396"/>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cs="Courier New" w:hint="default"/>
      </w:rPr>
    </w:lvl>
    <w:lvl w:ilvl="2" w:tplc="04090001">
      <w:start w:val="1"/>
      <w:numFmt w:val="bullet"/>
      <w:lvlText w:val=""/>
      <w:lvlJc w:val="left"/>
      <w:pPr>
        <w:tabs>
          <w:tab w:val="num" w:pos="2220"/>
        </w:tabs>
        <w:ind w:left="2220" w:hanging="360"/>
      </w:pPr>
      <w:rPr>
        <w:rFonts w:ascii="Symbol" w:hAnsi="Symbol"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C880F53"/>
    <w:multiLevelType w:val="hybridMultilevel"/>
    <w:tmpl w:val="3292839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282649"/>
    <w:multiLevelType w:val="multilevel"/>
    <w:tmpl w:val="E4CE5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512C6B"/>
    <w:multiLevelType w:val="hybridMultilevel"/>
    <w:tmpl w:val="9A5A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275DB2"/>
    <w:multiLevelType w:val="hybridMultilevel"/>
    <w:tmpl w:val="A086D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67470"/>
    <w:multiLevelType w:val="hybridMultilevel"/>
    <w:tmpl w:val="23C83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09591B"/>
    <w:multiLevelType w:val="multilevel"/>
    <w:tmpl w:val="59269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6578C9"/>
    <w:multiLevelType w:val="hybridMultilevel"/>
    <w:tmpl w:val="00F4F3A8"/>
    <w:lvl w:ilvl="0" w:tplc="1908D1FA">
      <w:start w:val="1"/>
      <w:numFmt w:val="bullet"/>
      <w:lvlText w:val=""/>
      <w:lvlJc w:val="left"/>
      <w:pPr>
        <w:ind w:left="720" w:hanging="360"/>
      </w:pPr>
      <w:rPr>
        <w:rFonts w:ascii="Symbol" w:hAnsi="Symbol"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4848F0"/>
    <w:multiLevelType w:val="hybridMultilevel"/>
    <w:tmpl w:val="89841560"/>
    <w:lvl w:ilvl="0" w:tplc="1908D1FA">
      <w:start w:val="1"/>
      <w:numFmt w:val="bullet"/>
      <w:lvlText w:val=""/>
      <w:lvlJc w:val="left"/>
      <w:pPr>
        <w:tabs>
          <w:tab w:val="num" w:pos="1080"/>
        </w:tabs>
        <w:ind w:left="1080" w:hanging="720"/>
      </w:pPr>
      <w:rPr>
        <w:rFonts w:ascii="Symbol" w:hAnsi="Symbol" w:hint="default"/>
        <w:sz w:val="26"/>
        <w:szCs w:val="2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B15307A"/>
    <w:multiLevelType w:val="multilevel"/>
    <w:tmpl w:val="F5B60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57F89"/>
    <w:multiLevelType w:val="hybridMultilevel"/>
    <w:tmpl w:val="19D8C776"/>
    <w:lvl w:ilvl="0" w:tplc="0C090001">
      <w:start w:val="1"/>
      <w:numFmt w:val="bullet"/>
      <w:lvlText w:val=""/>
      <w:lvlJc w:val="left"/>
      <w:pPr>
        <w:tabs>
          <w:tab w:val="num" w:pos="720"/>
        </w:tabs>
        <w:ind w:left="72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E104A"/>
    <w:multiLevelType w:val="hybridMultilevel"/>
    <w:tmpl w:val="24B47FBE"/>
    <w:lvl w:ilvl="0" w:tplc="1908D1FA">
      <w:start w:val="1"/>
      <w:numFmt w:val="bullet"/>
      <w:lvlText w:val=""/>
      <w:lvlJc w:val="left"/>
      <w:pPr>
        <w:tabs>
          <w:tab w:val="num" w:pos="720"/>
        </w:tabs>
        <w:ind w:left="720" w:hanging="360"/>
      </w:pPr>
      <w:rPr>
        <w:rFonts w:ascii="Symbol" w:hAnsi="Symbol"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E608BB"/>
    <w:multiLevelType w:val="hybridMultilevel"/>
    <w:tmpl w:val="4A18D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651024"/>
    <w:multiLevelType w:val="hybridMultilevel"/>
    <w:tmpl w:val="C98C869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9130841">
    <w:abstractNumId w:val="12"/>
  </w:num>
  <w:num w:numId="2" w16cid:durableId="958687888">
    <w:abstractNumId w:val="42"/>
  </w:num>
  <w:num w:numId="3" w16cid:durableId="1442261435">
    <w:abstractNumId w:val="14"/>
  </w:num>
  <w:num w:numId="4" w16cid:durableId="325984197">
    <w:abstractNumId w:val="38"/>
  </w:num>
  <w:num w:numId="5" w16cid:durableId="1610039941">
    <w:abstractNumId w:val="41"/>
  </w:num>
  <w:num w:numId="6" w16cid:durableId="163205114">
    <w:abstractNumId w:val="39"/>
  </w:num>
  <w:num w:numId="7" w16cid:durableId="1446582649">
    <w:abstractNumId w:val="10"/>
  </w:num>
  <w:num w:numId="8" w16cid:durableId="2087220058">
    <w:abstractNumId w:val="24"/>
  </w:num>
  <w:num w:numId="9" w16cid:durableId="724335813">
    <w:abstractNumId w:val="32"/>
  </w:num>
  <w:num w:numId="10" w16cid:durableId="176819752">
    <w:abstractNumId w:val="21"/>
  </w:num>
  <w:num w:numId="11" w16cid:durableId="265893140">
    <w:abstractNumId w:val="8"/>
  </w:num>
  <w:num w:numId="12" w16cid:durableId="336545013">
    <w:abstractNumId w:val="11"/>
  </w:num>
  <w:num w:numId="13" w16cid:durableId="344212985">
    <w:abstractNumId w:val="25"/>
  </w:num>
  <w:num w:numId="14" w16cid:durableId="1513448284">
    <w:abstractNumId w:val="7"/>
  </w:num>
  <w:num w:numId="15" w16cid:durableId="1002659111">
    <w:abstractNumId w:val="26"/>
  </w:num>
  <w:num w:numId="16" w16cid:durableId="275917384">
    <w:abstractNumId w:val="22"/>
  </w:num>
  <w:num w:numId="17" w16cid:durableId="1592200479">
    <w:abstractNumId w:val="6"/>
  </w:num>
  <w:num w:numId="18" w16cid:durableId="1118141577">
    <w:abstractNumId w:val="9"/>
  </w:num>
  <w:num w:numId="19" w16cid:durableId="1395008563">
    <w:abstractNumId w:val="16"/>
  </w:num>
  <w:num w:numId="20" w16cid:durableId="1253972994">
    <w:abstractNumId w:val="19"/>
  </w:num>
  <w:num w:numId="21" w16cid:durableId="1164279683">
    <w:abstractNumId w:val="18"/>
    <w:lvlOverride w:ilvl="0">
      <w:startOverride w:val="1"/>
    </w:lvlOverride>
    <w:lvlOverride w:ilvl="1"/>
    <w:lvlOverride w:ilvl="2"/>
    <w:lvlOverride w:ilvl="3"/>
    <w:lvlOverride w:ilvl="4"/>
    <w:lvlOverride w:ilvl="5"/>
    <w:lvlOverride w:ilvl="6"/>
    <w:lvlOverride w:ilvl="7"/>
    <w:lvlOverride w:ilvl="8"/>
  </w:num>
  <w:num w:numId="22" w16cid:durableId="1622153795">
    <w:abstractNumId w:val="28"/>
  </w:num>
  <w:num w:numId="23" w16cid:durableId="1542209710">
    <w:abstractNumId w:val="17"/>
  </w:num>
  <w:num w:numId="24" w16cid:durableId="1993217813">
    <w:abstractNumId w:val="15"/>
  </w:num>
  <w:num w:numId="25" w16cid:durableId="1946503017">
    <w:abstractNumId w:val="44"/>
  </w:num>
  <w:num w:numId="26" w16cid:durableId="1074007743">
    <w:abstractNumId w:val="36"/>
  </w:num>
  <w:num w:numId="27" w16cid:durableId="1929118027">
    <w:abstractNumId w:val="0"/>
  </w:num>
  <w:num w:numId="28" w16cid:durableId="286786757">
    <w:abstractNumId w:val="27"/>
  </w:num>
  <w:num w:numId="29" w16cid:durableId="1985233782">
    <w:abstractNumId w:val="23"/>
  </w:num>
  <w:num w:numId="30" w16cid:durableId="1259170413">
    <w:abstractNumId w:val="43"/>
  </w:num>
  <w:num w:numId="31" w16cid:durableId="942683852">
    <w:abstractNumId w:val="29"/>
  </w:num>
  <w:num w:numId="32" w16cid:durableId="1878738035">
    <w:abstractNumId w:val="1"/>
  </w:num>
  <w:num w:numId="33" w16cid:durableId="251356483">
    <w:abstractNumId w:val="5"/>
  </w:num>
  <w:num w:numId="34" w16cid:durableId="20592362">
    <w:abstractNumId w:val="33"/>
  </w:num>
  <w:num w:numId="35" w16cid:durableId="1334533845">
    <w:abstractNumId w:val="37"/>
  </w:num>
  <w:num w:numId="36" w16cid:durableId="1568878033">
    <w:abstractNumId w:val="40"/>
  </w:num>
  <w:num w:numId="37" w16cid:durableId="2022386811">
    <w:abstractNumId w:val="31"/>
  </w:num>
  <w:num w:numId="38" w16cid:durableId="23796328">
    <w:abstractNumId w:val="2"/>
  </w:num>
  <w:num w:numId="39" w16cid:durableId="395864755">
    <w:abstractNumId w:val="30"/>
  </w:num>
  <w:num w:numId="40" w16cid:durableId="1480465479">
    <w:abstractNumId w:val="20"/>
  </w:num>
  <w:num w:numId="41" w16cid:durableId="240065019">
    <w:abstractNumId w:val="4"/>
  </w:num>
  <w:num w:numId="42" w16cid:durableId="1489131821">
    <w:abstractNumId w:val="13"/>
  </w:num>
  <w:num w:numId="43" w16cid:durableId="1126701579">
    <w:abstractNumId w:val="35"/>
  </w:num>
  <w:num w:numId="44" w16cid:durableId="938218794">
    <w:abstractNumId w:val="3"/>
  </w:num>
  <w:num w:numId="45" w16cid:durableId="16456928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17"/>
    <w:rsid w:val="000000DE"/>
    <w:rsid w:val="000007D4"/>
    <w:rsid w:val="00000873"/>
    <w:rsid w:val="00000C20"/>
    <w:rsid w:val="00006F0C"/>
    <w:rsid w:val="00007A6E"/>
    <w:rsid w:val="0001096F"/>
    <w:rsid w:val="00013023"/>
    <w:rsid w:val="00015264"/>
    <w:rsid w:val="00016C8C"/>
    <w:rsid w:val="000202CC"/>
    <w:rsid w:val="00020601"/>
    <w:rsid w:val="00021251"/>
    <w:rsid w:val="00022589"/>
    <w:rsid w:val="00024B0E"/>
    <w:rsid w:val="00025103"/>
    <w:rsid w:val="0002565D"/>
    <w:rsid w:val="00025809"/>
    <w:rsid w:val="0002603C"/>
    <w:rsid w:val="000274BA"/>
    <w:rsid w:val="000275B8"/>
    <w:rsid w:val="000277D4"/>
    <w:rsid w:val="00027BFA"/>
    <w:rsid w:val="000301F9"/>
    <w:rsid w:val="0003218A"/>
    <w:rsid w:val="0003238C"/>
    <w:rsid w:val="0003525F"/>
    <w:rsid w:val="0003554A"/>
    <w:rsid w:val="00037118"/>
    <w:rsid w:val="0003762C"/>
    <w:rsid w:val="000408F7"/>
    <w:rsid w:val="00040A4E"/>
    <w:rsid w:val="00040DC4"/>
    <w:rsid w:val="00040E96"/>
    <w:rsid w:val="0004180D"/>
    <w:rsid w:val="00041BC8"/>
    <w:rsid w:val="00041C74"/>
    <w:rsid w:val="000432C4"/>
    <w:rsid w:val="00044283"/>
    <w:rsid w:val="0004523E"/>
    <w:rsid w:val="0004526B"/>
    <w:rsid w:val="000452A1"/>
    <w:rsid w:val="00045B0C"/>
    <w:rsid w:val="00046BA5"/>
    <w:rsid w:val="00046BEB"/>
    <w:rsid w:val="00046E90"/>
    <w:rsid w:val="0004738C"/>
    <w:rsid w:val="000474D1"/>
    <w:rsid w:val="00047776"/>
    <w:rsid w:val="00047B7F"/>
    <w:rsid w:val="00051849"/>
    <w:rsid w:val="000521F5"/>
    <w:rsid w:val="000525E1"/>
    <w:rsid w:val="00053772"/>
    <w:rsid w:val="00053900"/>
    <w:rsid w:val="000539DD"/>
    <w:rsid w:val="000539F8"/>
    <w:rsid w:val="000544FF"/>
    <w:rsid w:val="0005457C"/>
    <w:rsid w:val="00055064"/>
    <w:rsid w:val="000568B3"/>
    <w:rsid w:val="00056D5F"/>
    <w:rsid w:val="000576B6"/>
    <w:rsid w:val="000578CB"/>
    <w:rsid w:val="00057B1A"/>
    <w:rsid w:val="00062F30"/>
    <w:rsid w:val="00064D91"/>
    <w:rsid w:val="0006528B"/>
    <w:rsid w:val="000655F5"/>
    <w:rsid w:val="00065AFC"/>
    <w:rsid w:val="00067641"/>
    <w:rsid w:val="000677B7"/>
    <w:rsid w:val="00070016"/>
    <w:rsid w:val="00072464"/>
    <w:rsid w:val="00072615"/>
    <w:rsid w:val="00072CFF"/>
    <w:rsid w:val="000747D9"/>
    <w:rsid w:val="00075F98"/>
    <w:rsid w:val="000803BD"/>
    <w:rsid w:val="0008440E"/>
    <w:rsid w:val="000848C0"/>
    <w:rsid w:val="00084B48"/>
    <w:rsid w:val="000850D0"/>
    <w:rsid w:val="000851C4"/>
    <w:rsid w:val="00085D47"/>
    <w:rsid w:val="00087B1B"/>
    <w:rsid w:val="0009099A"/>
    <w:rsid w:val="00090C4E"/>
    <w:rsid w:val="00092808"/>
    <w:rsid w:val="00093477"/>
    <w:rsid w:val="00094A26"/>
    <w:rsid w:val="00096AD0"/>
    <w:rsid w:val="000972A9"/>
    <w:rsid w:val="00097548"/>
    <w:rsid w:val="0009770A"/>
    <w:rsid w:val="000977DE"/>
    <w:rsid w:val="0009789F"/>
    <w:rsid w:val="00097F0A"/>
    <w:rsid w:val="000A0203"/>
    <w:rsid w:val="000A0626"/>
    <w:rsid w:val="000A0647"/>
    <w:rsid w:val="000A0B93"/>
    <w:rsid w:val="000A0EB3"/>
    <w:rsid w:val="000A2353"/>
    <w:rsid w:val="000A29D4"/>
    <w:rsid w:val="000A2F51"/>
    <w:rsid w:val="000A3737"/>
    <w:rsid w:val="000A45E5"/>
    <w:rsid w:val="000A4C17"/>
    <w:rsid w:val="000B03B1"/>
    <w:rsid w:val="000B0573"/>
    <w:rsid w:val="000B13A2"/>
    <w:rsid w:val="000B1517"/>
    <w:rsid w:val="000B29E7"/>
    <w:rsid w:val="000B32D4"/>
    <w:rsid w:val="000B4F20"/>
    <w:rsid w:val="000B5141"/>
    <w:rsid w:val="000B5BEB"/>
    <w:rsid w:val="000B61C1"/>
    <w:rsid w:val="000B6697"/>
    <w:rsid w:val="000B6A44"/>
    <w:rsid w:val="000B6E18"/>
    <w:rsid w:val="000B71D6"/>
    <w:rsid w:val="000B7991"/>
    <w:rsid w:val="000C08FC"/>
    <w:rsid w:val="000C4694"/>
    <w:rsid w:val="000C7532"/>
    <w:rsid w:val="000C7593"/>
    <w:rsid w:val="000C76E9"/>
    <w:rsid w:val="000D14C3"/>
    <w:rsid w:val="000D2A21"/>
    <w:rsid w:val="000D2C15"/>
    <w:rsid w:val="000D3C33"/>
    <w:rsid w:val="000D4016"/>
    <w:rsid w:val="000D504A"/>
    <w:rsid w:val="000D51B3"/>
    <w:rsid w:val="000D59AE"/>
    <w:rsid w:val="000D5B10"/>
    <w:rsid w:val="000D78E4"/>
    <w:rsid w:val="000D79B8"/>
    <w:rsid w:val="000E0653"/>
    <w:rsid w:val="000E240B"/>
    <w:rsid w:val="000E296C"/>
    <w:rsid w:val="000E35BF"/>
    <w:rsid w:val="000E434E"/>
    <w:rsid w:val="000E49F6"/>
    <w:rsid w:val="000E60F0"/>
    <w:rsid w:val="000E7040"/>
    <w:rsid w:val="000E7329"/>
    <w:rsid w:val="000E7787"/>
    <w:rsid w:val="000F0B81"/>
    <w:rsid w:val="000F31E1"/>
    <w:rsid w:val="000F506D"/>
    <w:rsid w:val="000F6C8E"/>
    <w:rsid w:val="001019D1"/>
    <w:rsid w:val="00101A19"/>
    <w:rsid w:val="00101A74"/>
    <w:rsid w:val="001021C3"/>
    <w:rsid w:val="0010258D"/>
    <w:rsid w:val="00102835"/>
    <w:rsid w:val="00102C51"/>
    <w:rsid w:val="001034F3"/>
    <w:rsid w:val="00103C1B"/>
    <w:rsid w:val="00103DEB"/>
    <w:rsid w:val="00110218"/>
    <w:rsid w:val="001108C8"/>
    <w:rsid w:val="001127AA"/>
    <w:rsid w:val="00113BCA"/>
    <w:rsid w:val="00113DE4"/>
    <w:rsid w:val="0011443E"/>
    <w:rsid w:val="00115E57"/>
    <w:rsid w:val="00117BCA"/>
    <w:rsid w:val="00123135"/>
    <w:rsid w:val="001300CE"/>
    <w:rsid w:val="001310C8"/>
    <w:rsid w:val="00131AC9"/>
    <w:rsid w:val="00132183"/>
    <w:rsid w:val="00132FE6"/>
    <w:rsid w:val="001337FA"/>
    <w:rsid w:val="00134B5B"/>
    <w:rsid w:val="001377B6"/>
    <w:rsid w:val="0014063A"/>
    <w:rsid w:val="00140828"/>
    <w:rsid w:val="00144050"/>
    <w:rsid w:val="00144EB5"/>
    <w:rsid w:val="001466BD"/>
    <w:rsid w:val="0014732F"/>
    <w:rsid w:val="0014772F"/>
    <w:rsid w:val="00153723"/>
    <w:rsid w:val="00153B57"/>
    <w:rsid w:val="00153F03"/>
    <w:rsid w:val="00154D41"/>
    <w:rsid w:val="00156623"/>
    <w:rsid w:val="00156A21"/>
    <w:rsid w:val="00160A01"/>
    <w:rsid w:val="001611C2"/>
    <w:rsid w:val="00161D3F"/>
    <w:rsid w:val="00161E26"/>
    <w:rsid w:val="001621FE"/>
    <w:rsid w:val="001627EC"/>
    <w:rsid w:val="00167145"/>
    <w:rsid w:val="00167F02"/>
    <w:rsid w:val="001701EA"/>
    <w:rsid w:val="00170FA4"/>
    <w:rsid w:val="0017265E"/>
    <w:rsid w:val="001731AA"/>
    <w:rsid w:val="00173848"/>
    <w:rsid w:val="001741C0"/>
    <w:rsid w:val="00174F89"/>
    <w:rsid w:val="00175226"/>
    <w:rsid w:val="00176F19"/>
    <w:rsid w:val="0017789F"/>
    <w:rsid w:val="001779C0"/>
    <w:rsid w:val="00181013"/>
    <w:rsid w:val="00182539"/>
    <w:rsid w:val="00182D30"/>
    <w:rsid w:val="00183427"/>
    <w:rsid w:val="001834ED"/>
    <w:rsid w:val="0018394B"/>
    <w:rsid w:val="00185CD9"/>
    <w:rsid w:val="00186080"/>
    <w:rsid w:val="00187C0B"/>
    <w:rsid w:val="00190A44"/>
    <w:rsid w:val="00191DD5"/>
    <w:rsid w:val="00192962"/>
    <w:rsid w:val="00192AC4"/>
    <w:rsid w:val="00192BA7"/>
    <w:rsid w:val="001930F6"/>
    <w:rsid w:val="0019320E"/>
    <w:rsid w:val="0019333F"/>
    <w:rsid w:val="001936E2"/>
    <w:rsid w:val="00193B06"/>
    <w:rsid w:val="00195899"/>
    <w:rsid w:val="001966F5"/>
    <w:rsid w:val="00197050"/>
    <w:rsid w:val="0019733E"/>
    <w:rsid w:val="0019746F"/>
    <w:rsid w:val="00197E18"/>
    <w:rsid w:val="00197E88"/>
    <w:rsid w:val="001A061C"/>
    <w:rsid w:val="001A2050"/>
    <w:rsid w:val="001A23ED"/>
    <w:rsid w:val="001A2BF1"/>
    <w:rsid w:val="001A3635"/>
    <w:rsid w:val="001A3DCF"/>
    <w:rsid w:val="001A4A06"/>
    <w:rsid w:val="001A4EAD"/>
    <w:rsid w:val="001A560B"/>
    <w:rsid w:val="001A5AE3"/>
    <w:rsid w:val="001A730A"/>
    <w:rsid w:val="001B0401"/>
    <w:rsid w:val="001B0721"/>
    <w:rsid w:val="001B28D6"/>
    <w:rsid w:val="001B3CD6"/>
    <w:rsid w:val="001B4199"/>
    <w:rsid w:val="001B4483"/>
    <w:rsid w:val="001B4585"/>
    <w:rsid w:val="001B4CB8"/>
    <w:rsid w:val="001B5B88"/>
    <w:rsid w:val="001B5D08"/>
    <w:rsid w:val="001B6391"/>
    <w:rsid w:val="001C015C"/>
    <w:rsid w:val="001C1752"/>
    <w:rsid w:val="001C2FB8"/>
    <w:rsid w:val="001C477D"/>
    <w:rsid w:val="001C517E"/>
    <w:rsid w:val="001D2722"/>
    <w:rsid w:val="001D3183"/>
    <w:rsid w:val="001D48BE"/>
    <w:rsid w:val="001D6639"/>
    <w:rsid w:val="001E0E05"/>
    <w:rsid w:val="001E1176"/>
    <w:rsid w:val="001E1315"/>
    <w:rsid w:val="001E250E"/>
    <w:rsid w:val="001E257A"/>
    <w:rsid w:val="001E25FE"/>
    <w:rsid w:val="001E3B36"/>
    <w:rsid w:val="001E3F8A"/>
    <w:rsid w:val="001E4861"/>
    <w:rsid w:val="001E61E4"/>
    <w:rsid w:val="001E6AB5"/>
    <w:rsid w:val="001F0EF7"/>
    <w:rsid w:val="001F21BD"/>
    <w:rsid w:val="001F2AA2"/>
    <w:rsid w:val="001F4129"/>
    <w:rsid w:val="001F4517"/>
    <w:rsid w:val="001F4D44"/>
    <w:rsid w:val="001F6216"/>
    <w:rsid w:val="001F7685"/>
    <w:rsid w:val="001F7DFD"/>
    <w:rsid w:val="00200441"/>
    <w:rsid w:val="002007BC"/>
    <w:rsid w:val="0020309C"/>
    <w:rsid w:val="00203F6C"/>
    <w:rsid w:val="00204B1D"/>
    <w:rsid w:val="00206055"/>
    <w:rsid w:val="00207878"/>
    <w:rsid w:val="00210805"/>
    <w:rsid w:val="0021085F"/>
    <w:rsid w:val="00211009"/>
    <w:rsid w:val="002111C2"/>
    <w:rsid w:val="00212BF8"/>
    <w:rsid w:val="00213EE3"/>
    <w:rsid w:val="002142F4"/>
    <w:rsid w:val="00214B6D"/>
    <w:rsid w:val="00220581"/>
    <w:rsid w:val="0022186B"/>
    <w:rsid w:val="00221EAA"/>
    <w:rsid w:val="00222055"/>
    <w:rsid w:val="00225F09"/>
    <w:rsid w:val="00230AE9"/>
    <w:rsid w:val="002320A3"/>
    <w:rsid w:val="00232B76"/>
    <w:rsid w:val="00235C8F"/>
    <w:rsid w:val="00237FB9"/>
    <w:rsid w:val="002406AC"/>
    <w:rsid w:val="00240774"/>
    <w:rsid w:val="00242329"/>
    <w:rsid w:val="0024333E"/>
    <w:rsid w:val="00244E41"/>
    <w:rsid w:val="00245E40"/>
    <w:rsid w:val="002463F8"/>
    <w:rsid w:val="00246CA9"/>
    <w:rsid w:val="00246DBB"/>
    <w:rsid w:val="00247EB4"/>
    <w:rsid w:val="00247F94"/>
    <w:rsid w:val="002501BF"/>
    <w:rsid w:val="0025258C"/>
    <w:rsid w:val="00252598"/>
    <w:rsid w:val="002527AA"/>
    <w:rsid w:val="00253091"/>
    <w:rsid w:val="002548B7"/>
    <w:rsid w:val="002579CF"/>
    <w:rsid w:val="00257EFD"/>
    <w:rsid w:val="00263152"/>
    <w:rsid w:val="00264BD3"/>
    <w:rsid w:val="00265450"/>
    <w:rsid w:val="00265A5E"/>
    <w:rsid w:val="002669D3"/>
    <w:rsid w:val="00267389"/>
    <w:rsid w:val="00267959"/>
    <w:rsid w:val="0027029C"/>
    <w:rsid w:val="002703B4"/>
    <w:rsid w:val="002704C1"/>
    <w:rsid w:val="00270E50"/>
    <w:rsid w:val="00274081"/>
    <w:rsid w:val="00275186"/>
    <w:rsid w:val="0027559C"/>
    <w:rsid w:val="0027684D"/>
    <w:rsid w:val="00280EEE"/>
    <w:rsid w:val="00281888"/>
    <w:rsid w:val="00281FF3"/>
    <w:rsid w:val="002858A6"/>
    <w:rsid w:val="002875DF"/>
    <w:rsid w:val="002904E6"/>
    <w:rsid w:val="00290FD9"/>
    <w:rsid w:val="0029121B"/>
    <w:rsid w:val="002914DE"/>
    <w:rsid w:val="002919BE"/>
    <w:rsid w:val="0029271D"/>
    <w:rsid w:val="00292E6A"/>
    <w:rsid w:val="00293979"/>
    <w:rsid w:val="00294F53"/>
    <w:rsid w:val="00295854"/>
    <w:rsid w:val="00295D7E"/>
    <w:rsid w:val="00296BB9"/>
    <w:rsid w:val="00296D06"/>
    <w:rsid w:val="002975BB"/>
    <w:rsid w:val="002A1837"/>
    <w:rsid w:val="002A29EA"/>
    <w:rsid w:val="002A2CCC"/>
    <w:rsid w:val="002A44C6"/>
    <w:rsid w:val="002A552C"/>
    <w:rsid w:val="002A7278"/>
    <w:rsid w:val="002B070F"/>
    <w:rsid w:val="002B148B"/>
    <w:rsid w:val="002B202A"/>
    <w:rsid w:val="002B2B5A"/>
    <w:rsid w:val="002B562B"/>
    <w:rsid w:val="002B58F5"/>
    <w:rsid w:val="002B76C3"/>
    <w:rsid w:val="002C022C"/>
    <w:rsid w:val="002C062B"/>
    <w:rsid w:val="002C113E"/>
    <w:rsid w:val="002C128D"/>
    <w:rsid w:val="002C2E9E"/>
    <w:rsid w:val="002C3389"/>
    <w:rsid w:val="002C35B0"/>
    <w:rsid w:val="002C4AF7"/>
    <w:rsid w:val="002C69FB"/>
    <w:rsid w:val="002C766C"/>
    <w:rsid w:val="002C7C07"/>
    <w:rsid w:val="002D0C19"/>
    <w:rsid w:val="002D1610"/>
    <w:rsid w:val="002D20FD"/>
    <w:rsid w:val="002D22DE"/>
    <w:rsid w:val="002D3907"/>
    <w:rsid w:val="002D40B3"/>
    <w:rsid w:val="002D6588"/>
    <w:rsid w:val="002D697B"/>
    <w:rsid w:val="002D7B46"/>
    <w:rsid w:val="002E1729"/>
    <w:rsid w:val="002E2366"/>
    <w:rsid w:val="002E2703"/>
    <w:rsid w:val="002E2E5E"/>
    <w:rsid w:val="002E52CD"/>
    <w:rsid w:val="002E66EA"/>
    <w:rsid w:val="002E6F9C"/>
    <w:rsid w:val="002E7439"/>
    <w:rsid w:val="002E78BD"/>
    <w:rsid w:val="002F0716"/>
    <w:rsid w:val="002F1FDE"/>
    <w:rsid w:val="002F2489"/>
    <w:rsid w:val="002F2E5A"/>
    <w:rsid w:val="002F3045"/>
    <w:rsid w:val="002F4D11"/>
    <w:rsid w:val="002F567A"/>
    <w:rsid w:val="002F5ED2"/>
    <w:rsid w:val="002F6301"/>
    <w:rsid w:val="0030202D"/>
    <w:rsid w:val="003027A9"/>
    <w:rsid w:val="0030340C"/>
    <w:rsid w:val="00303A5C"/>
    <w:rsid w:val="00304FE8"/>
    <w:rsid w:val="00306E92"/>
    <w:rsid w:val="003100F1"/>
    <w:rsid w:val="00311655"/>
    <w:rsid w:val="003118D2"/>
    <w:rsid w:val="00311DC5"/>
    <w:rsid w:val="00312E43"/>
    <w:rsid w:val="00315062"/>
    <w:rsid w:val="00315EE5"/>
    <w:rsid w:val="00320EA5"/>
    <w:rsid w:val="00321C82"/>
    <w:rsid w:val="00321F5E"/>
    <w:rsid w:val="00322443"/>
    <w:rsid w:val="00322DD8"/>
    <w:rsid w:val="00322F46"/>
    <w:rsid w:val="003239E2"/>
    <w:rsid w:val="003240F5"/>
    <w:rsid w:val="003279CF"/>
    <w:rsid w:val="003305FD"/>
    <w:rsid w:val="003316ED"/>
    <w:rsid w:val="00331862"/>
    <w:rsid w:val="003329E2"/>
    <w:rsid w:val="00333142"/>
    <w:rsid w:val="003343C1"/>
    <w:rsid w:val="003344DB"/>
    <w:rsid w:val="003346CE"/>
    <w:rsid w:val="003353B9"/>
    <w:rsid w:val="0033668C"/>
    <w:rsid w:val="00340D32"/>
    <w:rsid w:val="00340D9A"/>
    <w:rsid w:val="00341894"/>
    <w:rsid w:val="00343A60"/>
    <w:rsid w:val="003456C1"/>
    <w:rsid w:val="00345D5C"/>
    <w:rsid w:val="00345DF2"/>
    <w:rsid w:val="0034625C"/>
    <w:rsid w:val="0034697F"/>
    <w:rsid w:val="00350B4B"/>
    <w:rsid w:val="00351116"/>
    <w:rsid w:val="00351A17"/>
    <w:rsid w:val="0035216A"/>
    <w:rsid w:val="00352BDF"/>
    <w:rsid w:val="00353621"/>
    <w:rsid w:val="00353E6F"/>
    <w:rsid w:val="00354BC6"/>
    <w:rsid w:val="00354FE7"/>
    <w:rsid w:val="00356F38"/>
    <w:rsid w:val="0036074D"/>
    <w:rsid w:val="00360F70"/>
    <w:rsid w:val="0036209C"/>
    <w:rsid w:val="003625EB"/>
    <w:rsid w:val="00366291"/>
    <w:rsid w:val="00366725"/>
    <w:rsid w:val="00366C59"/>
    <w:rsid w:val="00367237"/>
    <w:rsid w:val="00373A01"/>
    <w:rsid w:val="00373D99"/>
    <w:rsid w:val="003758B2"/>
    <w:rsid w:val="0037680F"/>
    <w:rsid w:val="00380D73"/>
    <w:rsid w:val="00381CDD"/>
    <w:rsid w:val="003838A3"/>
    <w:rsid w:val="00384D3E"/>
    <w:rsid w:val="00390244"/>
    <w:rsid w:val="003904F3"/>
    <w:rsid w:val="00390886"/>
    <w:rsid w:val="00391549"/>
    <w:rsid w:val="00391615"/>
    <w:rsid w:val="0039206A"/>
    <w:rsid w:val="00392DDF"/>
    <w:rsid w:val="0039513E"/>
    <w:rsid w:val="003952CD"/>
    <w:rsid w:val="00395C4B"/>
    <w:rsid w:val="00396A6B"/>
    <w:rsid w:val="0039740C"/>
    <w:rsid w:val="00397D75"/>
    <w:rsid w:val="003A0616"/>
    <w:rsid w:val="003A2E75"/>
    <w:rsid w:val="003A31C9"/>
    <w:rsid w:val="003B0E8A"/>
    <w:rsid w:val="003B3CAC"/>
    <w:rsid w:val="003B40FF"/>
    <w:rsid w:val="003B4263"/>
    <w:rsid w:val="003B664E"/>
    <w:rsid w:val="003C27F7"/>
    <w:rsid w:val="003C3311"/>
    <w:rsid w:val="003C405B"/>
    <w:rsid w:val="003C514A"/>
    <w:rsid w:val="003C52B9"/>
    <w:rsid w:val="003C534C"/>
    <w:rsid w:val="003C794E"/>
    <w:rsid w:val="003C7FB8"/>
    <w:rsid w:val="003D076B"/>
    <w:rsid w:val="003D080A"/>
    <w:rsid w:val="003D12C0"/>
    <w:rsid w:val="003D28F1"/>
    <w:rsid w:val="003D2CF2"/>
    <w:rsid w:val="003D2FA6"/>
    <w:rsid w:val="003D5486"/>
    <w:rsid w:val="003D78F8"/>
    <w:rsid w:val="003E0EF6"/>
    <w:rsid w:val="003E2A22"/>
    <w:rsid w:val="003E2A3D"/>
    <w:rsid w:val="003E3A9D"/>
    <w:rsid w:val="003E3C86"/>
    <w:rsid w:val="003E60C0"/>
    <w:rsid w:val="003E76A8"/>
    <w:rsid w:val="003F0F0E"/>
    <w:rsid w:val="003F1184"/>
    <w:rsid w:val="003F14B0"/>
    <w:rsid w:val="003F2182"/>
    <w:rsid w:val="003F2ADE"/>
    <w:rsid w:val="003F4373"/>
    <w:rsid w:val="003F4D9F"/>
    <w:rsid w:val="003F574F"/>
    <w:rsid w:val="003F63F0"/>
    <w:rsid w:val="003F740D"/>
    <w:rsid w:val="003F7E0B"/>
    <w:rsid w:val="0040005B"/>
    <w:rsid w:val="00400AA3"/>
    <w:rsid w:val="00401F28"/>
    <w:rsid w:val="00402B98"/>
    <w:rsid w:val="004031D6"/>
    <w:rsid w:val="004037E1"/>
    <w:rsid w:val="00403F4E"/>
    <w:rsid w:val="004047D7"/>
    <w:rsid w:val="00405975"/>
    <w:rsid w:val="00411BCB"/>
    <w:rsid w:val="00412443"/>
    <w:rsid w:val="0041298E"/>
    <w:rsid w:val="00413057"/>
    <w:rsid w:val="0041483C"/>
    <w:rsid w:val="004148EE"/>
    <w:rsid w:val="004153B8"/>
    <w:rsid w:val="004162A9"/>
    <w:rsid w:val="00416C8B"/>
    <w:rsid w:val="00420A9A"/>
    <w:rsid w:val="00420DE4"/>
    <w:rsid w:val="004225C4"/>
    <w:rsid w:val="00422C18"/>
    <w:rsid w:val="00424047"/>
    <w:rsid w:val="00425238"/>
    <w:rsid w:val="00425BC1"/>
    <w:rsid w:val="004261B1"/>
    <w:rsid w:val="00426356"/>
    <w:rsid w:val="004266A9"/>
    <w:rsid w:val="00426885"/>
    <w:rsid w:val="00426D04"/>
    <w:rsid w:val="00427C2C"/>
    <w:rsid w:val="0043119B"/>
    <w:rsid w:val="00432064"/>
    <w:rsid w:val="0043517C"/>
    <w:rsid w:val="004357FC"/>
    <w:rsid w:val="00435D11"/>
    <w:rsid w:val="004366F3"/>
    <w:rsid w:val="00437498"/>
    <w:rsid w:val="00437E81"/>
    <w:rsid w:val="00442809"/>
    <w:rsid w:val="0044412F"/>
    <w:rsid w:val="004452FA"/>
    <w:rsid w:val="00446EFA"/>
    <w:rsid w:val="004477D3"/>
    <w:rsid w:val="00447FF2"/>
    <w:rsid w:val="00450524"/>
    <w:rsid w:val="00450833"/>
    <w:rsid w:val="00450FFE"/>
    <w:rsid w:val="00451A98"/>
    <w:rsid w:val="00451F16"/>
    <w:rsid w:val="00452039"/>
    <w:rsid w:val="00452948"/>
    <w:rsid w:val="0045385F"/>
    <w:rsid w:val="00453CEC"/>
    <w:rsid w:val="004553B8"/>
    <w:rsid w:val="004555DB"/>
    <w:rsid w:val="00456D2B"/>
    <w:rsid w:val="0045744B"/>
    <w:rsid w:val="00457DBE"/>
    <w:rsid w:val="00464A07"/>
    <w:rsid w:val="00464A63"/>
    <w:rsid w:val="00465B37"/>
    <w:rsid w:val="00467F62"/>
    <w:rsid w:val="00467F76"/>
    <w:rsid w:val="004703DA"/>
    <w:rsid w:val="004712D8"/>
    <w:rsid w:val="00471ED8"/>
    <w:rsid w:val="00472870"/>
    <w:rsid w:val="00475069"/>
    <w:rsid w:val="004755C0"/>
    <w:rsid w:val="00475D4A"/>
    <w:rsid w:val="00476386"/>
    <w:rsid w:val="00476C6B"/>
    <w:rsid w:val="00480F2D"/>
    <w:rsid w:val="004820E4"/>
    <w:rsid w:val="004827CA"/>
    <w:rsid w:val="00483525"/>
    <w:rsid w:val="004837F1"/>
    <w:rsid w:val="004844E9"/>
    <w:rsid w:val="00486B53"/>
    <w:rsid w:val="00487041"/>
    <w:rsid w:val="00487194"/>
    <w:rsid w:val="0048731B"/>
    <w:rsid w:val="00487639"/>
    <w:rsid w:val="00487AC8"/>
    <w:rsid w:val="004905F0"/>
    <w:rsid w:val="00490644"/>
    <w:rsid w:val="00493C4A"/>
    <w:rsid w:val="00493E6E"/>
    <w:rsid w:val="00496656"/>
    <w:rsid w:val="004971C1"/>
    <w:rsid w:val="004A2019"/>
    <w:rsid w:val="004A29B4"/>
    <w:rsid w:val="004A4AD7"/>
    <w:rsid w:val="004A5AA2"/>
    <w:rsid w:val="004B096B"/>
    <w:rsid w:val="004B1C21"/>
    <w:rsid w:val="004B242D"/>
    <w:rsid w:val="004B3572"/>
    <w:rsid w:val="004B3A8C"/>
    <w:rsid w:val="004B5021"/>
    <w:rsid w:val="004B5725"/>
    <w:rsid w:val="004B66B6"/>
    <w:rsid w:val="004C0061"/>
    <w:rsid w:val="004C0721"/>
    <w:rsid w:val="004C2C87"/>
    <w:rsid w:val="004C3430"/>
    <w:rsid w:val="004C3A31"/>
    <w:rsid w:val="004C4559"/>
    <w:rsid w:val="004C4CAF"/>
    <w:rsid w:val="004C4DD1"/>
    <w:rsid w:val="004C5025"/>
    <w:rsid w:val="004C62E0"/>
    <w:rsid w:val="004D0BFB"/>
    <w:rsid w:val="004D3171"/>
    <w:rsid w:val="004D432F"/>
    <w:rsid w:val="004D4480"/>
    <w:rsid w:val="004D5553"/>
    <w:rsid w:val="004D5ACF"/>
    <w:rsid w:val="004D6687"/>
    <w:rsid w:val="004D6898"/>
    <w:rsid w:val="004D6F0D"/>
    <w:rsid w:val="004D7514"/>
    <w:rsid w:val="004D786B"/>
    <w:rsid w:val="004E0C87"/>
    <w:rsid w:val="004E1C03"/>
    <w:rsid w:val="004E2F8D"/>
    <w:rsid w:val="004E57B7"/>
    <w:rsid w:val="004E5A02"/>
    <w:rsid w:val="004E5D9F"/>
    <w:rsid w:val="004E7942"/>
    <w:rsid w:val="004F016A"/>
    <w:rsid w:val="004F0E27"/>
    <w:rsid w:val="004F2774"/>
    <w:rsid w:val="004F2BF3"/>
    <w:rsid w:val="004F2CEA"/>
    <w:rsid w:val="004F2E34"/>
    <w:rsid w:val="004F3313"/>
    <w:rsid w:val="00500EAE"/>
    <w:rsid w:val="0050132F"/>
    <w:rsid w:val="00502B2D"/>
    <w:rsid w:val="00503EAD"/>
    <w:rsid w:val="005055B0"/>
    <w:rsid w:val="00507A1B"/>
    <w:rsid w:val="00507C8B"/>
    <w:rsid w:val="005100FD"/>
    <w:rsid w:val="0051085D"/>
    <w:rsid w:val="00512829"/>
    <w:rsid w:val="005146B4"/>
    <w:rsid w:val="00514876"/>
    <w:rsid w:val="005177F1"/>
    <w:rsid w:val="00517DBF"/>
    <w:rsid w:val="00520B7E"/>
    <w:rsid w:val="005249EC"/>
    <w:rsid w:val="005254C8"/>
    <w:rsid w:val="005260D3"/>
    <w:rsid w:val="005278C0"/>
    <w:rsid w:val="00530910"/>
    <w:rsid w:val="0053104F"/>
    <w:rsid w:val="005314ED"/>
    <w:rsid w:val="00531C28"/>
    <w:rsid w:val="00531D75"/>
    <w:rsid w:val="00534FD7"/>
    <w:rsid w:val="0053552F"/>
    <w:rsid w:val="00535767"/>
    <w:rsid w:val="0054022F"/>
    <w:rsid w:val="005411BA"/>
    <w:rsid w:val="00542E84"/>
    <w:rsid w:val="0054346F"/>
    <w:rsid w:val="005435D3"/>
    <w:rsid w:val="0054398A"/>
    <w:rsid w:val="00543BE7"/>
    <w:rsid w:val="005443E1"/>
    <w:rsid w:val="00544D6C"/>
    <w:rsid w:val="00545090"/>
    <w:rsid w:val="005451F1"/>
    <w:rsid w:val="005452C9"/>
    <w:rsid w:val="00545300"/>
    <w:rsid w:val="005461FF"/>
    <w:rsid w:val="005466A2"/>
    <w:rsid w:val="00546C75"/>
    <w:rsid w:val="00547A22"/>
    <w:rsid w:val="00547EC6"/>
    <w:rsid w:val="0055028D"/>
    <w:rsid w:val="00550A30"/>
    <w:rsid w:val="00551524"/>
    <w:rsid w:val="005536A6"/>
    <w:rsid w:val="0055405C"/>
    <w:rsid w:val="005546FC"/>
    <w:rsid w:val="0055728A"/>
    <w:rsid w:val="00557CF5"/>
    <w:rsid w:val="00560702"/>
    <w:rsid w:val="005609EA"/>
    <w:rsid w:val="00560B68"/>
    <w:rsid w:val="005624A9"/>
    <w:rsid w:val="005634A7"/>
    <w:rsid w:val="005638F1"/>
    <w:rsid w:val="005647D4"/>
    <w:rsid w:val="00565D55"/>
    <w:rsid w:val="00567291"/>
    <w:rsid w:val="0056763D"/>
    <w:rsid w:val="00567B91"/>
    <w:rsid w:val="00570EF2"/>
    <w:rsid w:val="00574A0F"/>
    <w:rsid w:val="00575FB3"/>
    <w:rsid w:val="00576C24"/>
    <w:rsid w:val="005770FA"/>
    <w:rsid w:val="005808EC"/>
    <w:rsid w:val="00580B80"/>
    <w:rsid w:val="00581549"/>
    <w:rsid w:val="00582DCF"/>
    <w:rsid w:val="00583636"/>
    <w:rsid w:val="00583FCB"/>
    <w:rsid w:val="00584818"/>
    <w:rsid w:val="00584C91"/>
    <w:rsid w:val="0058642D"/>
    <w:rsid w:val="00586D28"/>
    <w:rsid w:val="00590D37"/>
    <w:rsid w:val="005924AF"/>
    <w:rsid w:val="005925B4"/>
    <w:rsid w:val="0059362A"/>
    <w:rsid w:val="00594F36"/>
    <w:rsid w:val="0059545A"/>
    <w:rsid w:val="0059556A"/>
    <w:rsid w:val="00596C84"/>
    <w:rsid w:val="005A029A"/>
    <w:rsid w:val="005A0722"/>
    <w:rsid w:val="005A126A"/>
    <w:rsid w:val="005A32DE"/>
    <w:rsid w:val="005A351B"/>
    <w:rsid w:val="005A3A2A"/>
    <w:rsid w:val="005A3C04"/>
    <w:rsid w:val="005A40B0"/>
    <w:rsid w:val="005A50AE"/>
    <w:rsid w:val="005A6276"/>
    <w:rsid w:val="005A6C88"/>
    <w:rsid w:val="005A75E9"/>
    <w:rsid w:val="005A7B12"/>
    <w:rsid w:val="005B05B7"/>
    <w:rsid w:val="005B0C60"/>
    <w:rsid w:val="005B1A57"/>
    <w:rsid w:val="005B2C96"/>
    <w:rsid w:val="005B2F3D"/>
    <w:rsid w:val="005B4188"/>
    <w:rsid w:val="005B4FDF"/>
    <w:rsid w:val="005B5A5D"/>
    <w:rsid w:val="005B7195"/>
    <w:rsid w:val="005C0531"/>
    <w:rsid w:val="005C07E0"/>
    <w:rsid w:val="005C4570"/>
    <w:rsid w:val="005C4A07"/>
    <w:rsid w:val="005C5A19"/>
    <w:rsid w:val="005C6595"/>
    <w:rsid w:val="005C77BE"/>
    <w:rsid w:val="005C7D40"/>
    <w:rsid w:val="005D0900"/>
    <w:rsid w:val="005D1A66"/>
    <w:rsid w:val="005D3943"/>
    <w:rsid w:val="005D4DE9"/>
    <w:rsid w:val="005D5C35"/>
    <w:rsid w:val="005D5D76"/>
    <w:rsid w:val="005E1777"/>
    <w:rsid w:val="005E28DD"/>
    <w:rsid w:val="005E2D4C"/>
    <w:rsid w:val="005E3319"/>
    <w:rsid w:val="005E503A"/>
    <w:rsid w:val="005E50FD"/>
    <w:rsid w:val="005E6199"/>
    <w:rsid w:val="005E6330"/>
    <w:rsid w:val="005F0120"/>
    <w:rsid w:val="005F0AAD"/>
    <w:rsid w:val="005F254B"/>
    <w:rsid w:val="005F2B5D"/>
    <w:rsid w:val="005F3253"/>
    <w:rsid w:val="005F332B"/>
    <w:rsid w:val="005F33EE"/>
    <w:rsid w:val="005F3CB2"/>
    <w:rsid w:val="005F5360"/>
    <w:rsid w:val="005F5B3F"/>
    <w:rsid w:val="005F6344"/>
    <w:rsid w:val="005F634D"/>
    <w:rsid w:val="005F6E89"/>
    <w:rsid w:val="0060015B"/>
    <w:rsid w:val="006018D2"/>
    <w:rsid w:val="0061053A"/>
    <w:rsid w:val="00610719"/>
    <w:rsid w:val="0061078A"/>
    <w:rsid w:val="00610F84"/>
    <w:rsid w:val="00611CFF"/>
    <w:rsid w:val="006129D7"/>
    <w:rsid w:val="00613450"/>
    <w:rsid w:val="00613683"/>
    <w:rsid w:val="00613738"/>
    <w:rsid w:val="006154FA"/>
    <w:rsid w:val="00616B9E"/>
    <w:rsid w:val="00616DB7"/>
    <w:rsid w:val="006175F1"/>
    <w:rsid w:val="00620CCD"/>
    <w:rsid w:val="00621861"/>
    <w:rsid w:val="006228DD"/>
    <w:rsid w:val="0062328E"/>
    <w:rsid w:val="00623A01"/>
    <w:rsid w:val="00623CA0"/>
    <w:rsid w:val="00623F03"/>
    <w:rsid w:val="0062401A"/>
    <w:rsid w:val="00625944"/>
    <w:rsid w:val="006268D9"/>
    <w:rsid w:val="006269F7"/>
    <w:rsid w:val="00627CB3"/>
    <w:rsid w:val="00634F0C"/>
    <w:rsid w:val="006351B0"/>
    <w:rsid w:val="00635632"/>
    <w:rsid w:val="00635A0D"/>
    <w:rsid w:val="0063675E"/>
    <w:rsid w:val="00640D81"/>
    <w:rsid w:val="006439A4"/>
    <w:rsid w:val="00644EFF"/>
    <w:rsid w:val="00645509"/>
    <w:rsid w:val="006457ED"/>
    <w:rsid w:val="00647724"/>
    <w:rsid w:val="00650CB6"/>
    <w:rsid w:val="00650DC8"/>
    <w:rsid w:val="00650E96"/>
    <w:rsid w:val="006520F5"/>
    <w:rsid w:val="00652362"/>
    <w:rsid w:val="00655782"/>
    <w:rsid w:val="00655836"/>
    <w:rsid w:val="00655EB5"/>
    <w:rsid w:val="00656B78"/>
    <w:rsid w:val="006613C0"/>
    <w:rsid w:val="0066453D"/>
    <w:rsid w:val="00664841"/>
    <w:rsid w:val="006649F6"/>
    <w:rsid w:val="00665AFD"/>
    <w:rsid w:val="00666183"/>
    <w:rsid w:val="0066706D"/>
    <w:rsid w:val="0066720E"/>
    <w:rsid w:val="0067145A"/>
    <w:rsid w:val="00672327"/>
    <w:rsid w:val="00672A1D"/>
    <w:rsid w:val="00672C23"/>
    <w:rsid w:val="00672D58"/>
    <w:rsid w:val="006754A6"/>
    <w:rsid w:val="0067702D"/>
    <w:rsid w:val="00677CB8"/>
    <w:rsid w:val="00680055"/>
    <w:rsid w:val="006805C5"/>
    <w:rsid w:val="0068195B"/>
    <w:rsid w:val="00681A91"/>
    <w:rsid w:val="00681FA0"/>
    <w:rsid w:val="006825A0"/>
    <w:rsid w:val="006827ED"/>
    <w:rsid w:val="0068413E"/>
    <w:rsid w:val="00684EC8"/>
    <w:rsid w:val="00685642"/>
    <w:rsid w:val="0068578A"/>
    <w:rsid w:val="00685C87"/>
    <w:rsid w:val="0068724B"/>
    <w:rsid w:val="006877DA"/>
    <w:rsid w:val="006914AF"/>
    <w:rsid w:val="00693EB4"/>
    <w:rsid w:val="00695164"/>
    <w:rsid w:val="00695A6C"/>
    <w:rsid w:val="00695B61"/>
    <w:rsid w:val="00695DF6"/>
    <w:rsid w:val="00696B8C"/>
    <w:rsid w:val="006A0BD2"/>
    <w:rsid w:val="006A11EE"/>
    <w:rsid w:val="006A228D"/>
    <w:rsid w:val="006A25B6"/>
    <w:rsid w:val="006A27E3"/>
    <w:rsid w:val="006A3AB9"/>
    <w:rsid w:val="006A40EB"/>
    <w:rsid w:val="006A4757"/>
    <w:rsid w:val="006A4DF0"/>
    <w:rsid w:val="006A5B62"/>
    <w:rsid w:val="006A6375"/>
    <w:rsid w:val="006A6806"/>
    <w:rsid w:val="006B034A"/>
    <w:rsid w:val="006B0DD9"/>
    <w:rsid w:val="006B1AAE"/>
    <w:rsid w:val="006B397B"/>
    <w:rsid w:val="006B68E9"/>
    <w:rsid w:val="006B7B3C"/>
    <w:rsid w:val="006C02B7"/>
    <w:rsid w:val="006C4D11"/>
    <w:rsid w:val="006C4DE1"/>
    <w:rsid w:val="006C50F2"/>
    <w:rsid w:val="006C54BC"/>
    <w:rsid w:val="006C5F55"/>
    <w:rsid w:val="006C6DAE"/>
    <w:rsid w:val="006C7C57"/>
    <w:rsid w:val="006D06C9"/>
    <w:rsid w:val="006D1027"/>
    <w:rsid w:val="006D19E4"/>
    <w:rsid w:val="006D2E8F"/>
    <w:rsid w:val="006D316E"/>
    <w:rsid w:val="006D37CD"/>
    <w:rsid w:val="006D3BF9"/>
    <w:rsid w:val="006D3CB8"/>
    <w:rsid w:val="006D3E36"/>
    <w:rsid w:val="006D6732"/>
    <w:rsid w:val="006D72A8"/>
    <w:rsid w:val="006E0200"/>
    <w:rsid w:val="006E218C"/>
    <w:rsid w:val="006E4EE1"/>
    <w:rsid w:val="006F25F4"/>
    <w:rsid w:val="006F3489"/>
    <w:rsid w:val="006F461E"/>
    <w:rsid w:val="006F4E7C"/>
    <w:rsid w:val="006F6F37"/>
    <w:rsid w:val="006F7AC5"/>
    <w:rsid w:val="007003FF"/>
    <w:rsid w:val="00700837"/>
    <w:rsid w:val="0070147F"/>
    <w:rsid w:val="00701CBF"/>
    <w:rsid w:val="00702251"/>
    <w:rsid w:val="00703008"/>
    <w:rsid w:val="007034BC"/>
    <w:rsid w:val="00703809"/>
    <w:rsid w:val="00703A53"/>
    <w:rsid w:val="007041A9"/>
    <w:rsid w:val="0070451E"/>
    <w:rsid w:val="00704588"/>
    <w:rsid w:val="007054C6"/>
    <w:rsid w:val="00705B8E"/>
    <w:rsid w:val="007104D0"/>
    <w:rsid w:val="00710AEA"/>
    <w:rsid w:val="00711D05"/>
    <w:rsid w:val="00712319"/>
    <w:rsid w:val="0071239B"/>
    <w:rsid w:val="00712F11"/>
    <w:rsid w:val="00713BB6"/>
    <w:rsid w:val="00713C65"/>
    <w:rsid w:val="007146C3"/>
    <w:rsid w:val="00714DEE"/>
    <w:rsid w:val="00715F00"/>
    <w:rsid w:val="00717C36"/>
    <w:rsid w:val="00717CAF"/>
    <w:rsid w:val="0072032F"/>
    <w:rsid w:val="0072131C"/>
    <w:rsid w:val="00721669"/>
    <w:rsid w:val="0072494E"/>
    <w:rsid w:val="00724BD1"/>
    <w:rsid w:val="00724E87"/>
    <w:rsid w:val="007264A6"/>
    <w:rsid w:val="007270E2"/>
    <w:rsid w:val="00727400"/>
    <w:rsid w:val="00727DDD"/>
    <w:rsid w:val="007305EA"/>
    <w:rsid w:val="007306BC"/>
    <w:rsid w:val="00730B3D"/>
    <w:rsid w:val="007313D9"/>
    <w:rsid w:val="007324B9"/>
    <w:rsid w:val="007331AA"/>
    <w:rsid w:val="00733D3C"/>
    <w:rsid w:val="00734018"/>
    <w:rsid w:val="00734775"/>
    <w:rsid w:val="007360EC"/>
    <w:rsid w:val="00736988"/>
    <w:rsid w:val="00736A4F"/>
    <w:rsid w:val="00736E42"/>
    <w:rsid w:val="00737E60"/>
    <w:rsid w:val="00740039"/>
    <w:rsid w:val="0074245F"/>
    <w:rsid w:val="0074292D"/>
    <w:rsid w:val="00742E88"/>
    <w:rsid w:val="00742FEC"/>
    <w:rsid w:val="00743409"/>
    <w:rsid w:val="007437CC"/>
    <w:rsid w:val="007441F6"/>
    <w:rsid w:val="00744EE5"/>
    <w:rsid w:val="00745E5C"/>
    <w:rsid w:val="007477BA"/>
    <w:rsid w:val="007508E9"/>
    <w:rsid w:val="00751C31"/>
    <w:rsid w:val="007522A7"/>
    <w:rsid w:val="00752DAA"/>
    <w:rsid w:val="007538C3"/>
    <w:rsid w:val="00757B24"/>
    <w:rsid w:val="007609BA"/>
    <w:rsid w:val="00761FD8"/>
    <w:rsid w:val="007643BD"/>
    <w:rsid w:val="0076498B"/>
    <w:rsid w:val="00765584"/>
    <w:rsid w:val="00765E1B"/>
    <w:rsid w:val="00765FF1"/>
    <w:rsid w:val="00767C46"/>
    <w:rsid w:val="00770AEB"/>
    <w:rsid w:val="0077449D"/>
    <w:rsid w:val="007770A5"/>
    <w:rsid w:val="00777EFD"/>
    <w:rsid w:val="00781A4C"/>
    <w:rsid w:val="00781F09"/>
    <w:rsid w:val="00782AA4"/>
    <w:rsid w:val="00783888"/>
    <w:rsid w:val="0078401B"/>
    <w:rsid w:val="007854A6"/>
    <w:rsid w:val="0078614C"/>
    <w:rsid w:val="007877AF"/>
    <w:rsid w:val="00787C39"/>
    <w:rsid w:val="0079000F"/>
    <w:rsid w:val="007925BA"/>
    <w:rsid w:val="00792F50"/>
    <w:rsid w:val="007930B3"/>
    <w:rsid w:val="00793D1A"/>
    <w:rsid w:val="00793DAE"/>
    <w:rsid w:val="00794427"/>
    <w:rsid w:val="00794482"/>
    <w:rsid w:val="00795F96"/>
    <w:rsid w:val="0079677F"/>
    <w:rsid w:val="007A05CC"/>
    <w:rsid w:val="007A05E8"/>
    <w:rsid w:val="007A1456"/>
    <w:rsid w:val="007A2087"/>
    <w:rsid w:val="007A2908"/>
    <w:rsid w:val="007A2E50"/>
    <w:rsid w:val="007A3423"/>
    <w:rsid w:val="007A3F7C"/>
    <w:rsid w:val="007A4294"/>
    <w:rsid w:val="007A490D"/>
    <w:rsid w:val="007A5B23"/>
    <w:rsid w:val="007A6044"/>
    <w:rsid w:val="007A62A8"/>
    <w:rsid w:val="007A6B92"/>
    <w:rsid w:val="007A79DF"/>
    <w:rsid w:val="007B0C62"/>
    <w:rsid w:val="007B0EFC"/>
    <w:rsid w:val="007B1203"/>
    <w:rsid w:val="007B215A"/>
    <w:rsid w:val="007B230E"/>
    <w:rsid w:val="007B3061"/>
    <w:rsid w:val="007B34CB"/>
    <w:rsid w:val="007B46A8"/>
    <w:rsid w:val="007B4BF3"/>
    <w:rsid w:val="007B5423"/>
    <w:rsid w:val="007B5F4C"/>
    <w:rsid w:val="007B6BEF"/>
    <w:rsid w:val="007B7D63"/>
    <w:rsid w:val="007C17ED"/>
    <w:rsid w:val="007C2B1C"/>
    <w:rsid w:val="007C41CF"/>
    <w:rsid w:val="007C4319"/>
    <w:rsid w:val="007C532A"/>
    <w:rsid w:val="007C5D17"/>
    <w:rsid w:val="007D05FC"/>
    <w:rsid w:val="007D243B"/>
    <w:rsid w:val="007D60AF"/>
    <w:rsid w:val="007D6364"/>
    <w:rsid w:val="007D6761"/>
    <w:rsid w:val="007E03CB"/>
    <w:rsid w:val="007E1577"/>
    <w:rsid w:val="007E3740"/>
    <w:rsid w:val="007E4317"/>
    <w:rsid w:val="007E536E"/>
    <w:rsid w:val="007E5F9D"/>
    <w:rsid w:val="007E6222"/>
    <w:rsid w:val="007E6640"/>
    <w:rsid w:val="007F2AD7"/>
    <w:rsid w:val="007F3A6F"/>
    <w:rsid w:val="007F5783"/>
    <w:rsid w:val="007F67EE"/>
    <w:rsid w:val="007F735C"/>
    <w:rsid w:val="007F7AA6"/>
    <w:rsid w:val="007F7F43"/>
    <w:rsid w:val="008000B9"/>
    <w:rsid w:val="00800CFF"/>
    <w:rsid w:val="00800E2E"/>
    <w:rsid w:val="00801516"/>
    <w:rsid w:val="00803302"/>
    <w:rsid w:val="008042AE"/>
    <w:rsid w:val="008050F4"/>
    <w:rsid w:val="00805F02"/>
    <w:rsid w:val="00807737"/>
    <w:rsid w:val="00810389"/>
    <w:rsid w:val="00815219"/>
    <w:rsid w:val="008159DA"/>
    <w:rsid w:val="008167CE"/>
    <w:rsid w:val="00816C7D"/>
    <w:rsid w:val="00816D97"/>
    <w:rsid w:val="00817263"/>
    <w:rsid w:val="00820536"/>
    <w:rsid w:val="00820EF4"/>
    <w:rsid w:val="008218D5"/>
    <w:rsid w:val="00823EFC"/>
    <w:rsid w:val="008251BD"/>
    <w:rsid w:val="008252D6"/>
    <w:rsid w:val="00825F4B"/>
    <w:rsid w:val="00826566"/>
    <w:rsid w:val="0082714B"/>
    <w:rsid w:val="00831033"/>
    <w:rsid w:val="008313CA"/>
    <w:rsid w:val="00831848"/>
    <w:rsid w:val="0083201F"/>
    <w:rsid w:val="00833E0D"/>
    <w:rsid w:val="00834B80"/>
    <w:rsid w:val="00835458"/>
    <w:rsid w:val="00835C4D"/>
    <w:rsid w:val="008367B6"/>
    <w:rsid w:val="00836C6C"/>
    <w:rsid w:val="008402E2"/>
    <w:rsid w:val="00841A19"/>
    <w:rsid w:val="00842803"/>
    <w:rsid w:val="00843050"/>
    <w:rsid w:val="008435A0"/>
    <w:rsid w:val="008441FF"/>
    <w:rsid w:val="00845EDE"/>
    <w:rsid w:val="0084772A"/>
    <w:rsid w:val="008506B7"/>
    <w:rsid w:val="00850BDD"/>
    <w:rsid w:val="00850E57"/>
    <w:rsid w:val="00851EA0"/>
    <w:rsid w:val="00852D8B"/>
    <w:rsid w:val="00853A96"/>
    <w:rsid w:val="00854969"/>
    <w:rsid w:val="0085586B"/>
    <w:rsid w:val="00862214"/>
    <w:rsid w:val="008628E9"/>
    <w:rsid w:val="008634F5"/>
    <w:rsid w:val="008634FA"/>
    <w:rsid w:val="00863587"/>
    <w:rsid w:val="00863E43"/>
    <w:rsid w:val="008677CB"/>
    <w:rsid w:val="008677CD"/>
    <w:rsid w:val="0087179B"/>
    <w:rsid w:val="00872A4D"/>
    <w:rsid w:val="00872AAE"/>
    <w:rsid w:val="00872B51"/>
    <w:rsid w:val="008739F7"/>
    <w:rsid w:val="00875532"/>
    <w:rsid w:val="00875C20"/>
    <w:rsid w:val="00876227"/>
    <w:rsid w:val="008772F1"/>
    <w:rsid w:val="00877CD8"/>
    <w:rsid w:val="00877FDF"/>
    <w:rsid w:val="00881820"/>
    <w:rsid w:val="00881CE7"/>
    <w:rsid w:val="00881E96"/>
    <w:rsid w:val="0088354D"/>
    <w:rsid w:val="00883DB6"/>
    <w:rsid w:val="00885BCF"/>
    <w:rsid w:val="00885DD8"/>
    <w:rsid w:val="00885FDC"/>
    <w:rsid w:val="00886519"/>
    <w:rsid w:val="008874FC"/>
    <w:rsid w:val="0088788E"/>
    <w:rsid w:val="0089232B"/>
    <w:rsid w:val="00892483"/>
    <w:rsid w:val="00892514"/>
    <w:rsid w:val="00893685"/>
    <w:rsid w:val="0089390F"/>
    <w:rsid w:val="00893AB4"/>
    <w:rsid w:val="00893DD5"/>
    <w:rsid w:val="00894231"/>
    <w:rsid w:val="00894733"/>
    <w:rsid w:val="008A03CB"/>
    <w:rsid w:val="008A15B9"/>
    <w:rsid w:val="008A17FC"/>
    <w:rsid w:val="008A388D"/>
    <w:rsid w:val="008A3D22"/>
    <w:rsid w:val="008A3ED4"/>
    <w:rsid w:val="008A5C8F"/>
    <w:rsid w:val="008A5FEC"/>
    <w:rsid w:val="008A63DE"/>
    <w:rsid w:val="008B052F"/>
    <w:rsid w:val="008B0E88"/>
    <w:rsid w:val="008B1D20"/>
    <w:rsid w:val="008B238F"/>
    <w:rsid w:val="008B34C8"/>
    <w:rsid w:val="008B3B03"/>
    <w:rsid w:val="008B4101"/>
    <w:rsid w:val="008B42BA"/>
    <w:rsid w:val="008B51A7"/>
    <w:rsid w:val="008B66BE"/>
    <w:rsid w:val="008C10BA"/>
    <w:rsid w:val="008C2695"/>
    <w:rsid w:val="008C28DC"/>
    <w:rsid w:val="008C4130"/>
    <w:rsid w:val="008C467D"/>
    <w:rsid w:val="008C490A"/>
    <w:rsid w:val="008C5849"/>
    <w:rsid w:val="008C597E"/>
    <w:rsid w:val="008C6EEE"/>
    <w:rsid w:val="008C76DD"/>
    <w:rsid w:val="008D0383"/>
    <w:rsid w:val="008D07D1"/>
    <w:rsid w:val="008D15CE"/>
    <w:rsid w:val="008D19CD"/>
    <w:rsid w:val="008D2958"/>
    <w:rsid w:val="008D4AB4"/>
    <w:rsid w:val="008D5CEB"/>
    <w:rsid w:val="008E16DF"/>
    <w:rsid w:val="008E2124"/>
    <w:rsid w:val="008E3B94"/>
    <w:rsid w:val="008E3BB3"/>
    <w:rsid w:val="008E401D"/>
    <w:rsid w:val="008E4526"/>
    <w:rsid w:val="008E4BEE"/>
    <w:rsid w:val="008E5C3E"/>
    <w:rsid w:val="008E5E25"/>
    <w:rsid w:val="008E6642"/>
    <w:rsid w:val="008E724A"/>
    <w:rsid w:val="008E7C34"/>
    <w:rsid w:val="008F0B01"/>
    <w:rsid w:val="008F0B08"/>
    <w:rsid w:val="008F35E1"/>
    <w:rsid w:val="008F422D"/>
    <w:rsid w:val="008F5180"/>
    <w:rsid w:val="008F5B00"/>
    <w:rsid w:val="008F5BFA"/>
    <w:rsid w:val="008F65BC"/>
    <w:rsid w:val="008F69D6"/>
    <w:rsid w:val="008F6AC1"/>
    <w:rsid w:val="008F720D"/>
    <w:rsid w:val="009013CD"/>
    <w:rsid w:val="009021F8"/>
    <w:rsid w:val="0090337E"/>
    <w:rsid w:val="009042CD"/>
    <w:rsid w:val="00905A5C"/>
    <w:rsid w:val="00905E84"/>
    <w:rsid w:val="009067AE"/>
    <w:rsid w:val="00906C29"/>
    <w:rsid w:val="00906DC6"/>
    <w:rsid w:val="00906E71"/>
    <w:rsid w:val="00907BBB"/>
    <w:rsid w:val="00910B5A"/>
    <w:rsid w:val="009110A4"/>
    <w:rsid w:val="009116BD"/>
    <w:rsid w:val="009117B0"/>
    <w:rsid w:val="00911A75"/>
    <w:rsid w:val="00911C87"/>
    <w:rsid w:val="00913257"/>
    <w:rsid w:val="009135C1"/>
    <w:rsid w:val="0091379F"/>
    <w:rsid w:val="009154B1"/>
    <w:rsid w:val="0091580B"/>
    <w:rsid w:val="009160EB"/>
    <w:rsid w:val="00916B6B"/>
    <w:rsid w:val="00916F1E"/>
    <w:rsid w:val="0092044A"/>
    <w:rsid w:val="00921981"/>
    <w:rsid w:val="0092242F"/>
    <w:rsid w:val="0092371D"/>
    <w:rsid w:val="009241EE"/>
    <w:rsid w:val="00925BD7"/>
    <w:rsid w:val="0092748D"/>
    <w:rsid w:val="00930531"/>
    <w:rsid w:val="0093058E"/>
    <w:rsid w:val="009308B1"/>
    <w:rsid w:val="00933C3C"/>
    <w:rsid w:val="00933DC5"/>
    <w:rsid w:val="0093534C"/>
    <w:rsid w:val="00936100"/>
    <w:rsid w:val="009361BC"/>
    <w:rsid w:val="00936ECA"/>
    <w:rsid w:val="0094064D"/>
    <w:rsid w:val="00942136"/>
    <w:rsid w:val="00943E80"/>
    <w:rsid w:val="00943F8B"/>
    <w:rsid w:val="00945795"/>
    <w:rsid w:val="00946C94"/>
    <w:rsid w:val="0095034B"/>
    <w:rsid w:val="00950707"/>
    <w:rsid w:val="009528FC"/>
    <w:rsid w:val="00952B9B"/>
    <w:rsid w:val="009539C4"/>
    <w:rsid w:val="00953B5D"/>
    <w:rsid w:val="00955D09"/>
    <w:rsid w:val="00957C6B"/>
    <w:rsid w:val="00957E2A"/>
    <w:rsid w:val="0096044D"/>
    <w:rsid w:val="00960E0F"/>
    <w:rsid w:val="00961183"/>
    <w:rsid w:val="009619DF"/>
    <w:rsid w:val="00961BC1"/>
    <w:rsid w:val="00962EAB"/>
    <w:rsid w:val="009630E0"/>
    <w:rsid w:val="009636D5"/>
    <w:rsid w:val="00963FB3"/>
    <w:rsid w:val="00966C42"/>
    <w:rsid w:val="0097188B"/>
    <w:rsid w:val="00971F95"/>
    <w:rsid w:val="009723ED"/>
    <w:rsid w:val="00974935"/>
    <w:rsid w:val="00974C33"/>
    <w:rsid w:val="00976B26"/>
    <w:rsid w:val="009778A4"/>
    <w:rsid w:val="00980CC6"/>
    <w:rsid w:val="009812B2"/>
    <w:rsid w:val="0098349C"/>
    <w:rsid w:val="0098353A"/>
    <w:rsid w:val="0098501E"/>
    <w:rsid w:val="00985DEC"/>
    <w:rsid w:val="0098671A"/>
    <w:rsid w:val="009876B0"/>
    <w:rsid w:val="00990AB2"/>
    <w:rsid w:val="009911FB"/>
    <w:rsid w:val="0099342A"/>
    <w:rsid w:val="00994345"/>
    <w:rsid w:val="00994851"/>
    <w:rsid w:val="00994C53"/>
    <w:rsid w:val="0099606A"/>
    <w:rsid w:val="00997EB0"/>
    <w:rsid w:val="009A064B"/>
    <w:rsid w:val="009A08C1"/>
    <w:rsid w:val="009A0959"/>
    <w:rsid w:val="009A0C3F"/>
    <w:rsid w:val="009A160F"/>
    <w:rsid w:val="009A1658"/>
    <w:rsid w:val="009A3856"/>
    <w:rsid w:val="009A4108"/>
    <w:rsid w:val="009A4A97"/>
    <w:rsid w:val="009A4C78"/>
    <w:rsid w:val="009A56DB"/>
    <w:rsid w:val="009A5DB5"/>
    <w:rsid w:val="009A5F07"/>
    <w:rsid w:val="009A6102"/>
    <w:rsid w:val="009A7E76"/>
    <w:rsid w:val="009B09C6"/>
    <w:rsid w:val="009B103D"/>
    <w:rsid w:val="009B3AB5"/>
    <w:rsid w:val="009B44E6"/>
    <w:rsid w:val="009B4BF8"/>
    <w:rsid w:val="009B6DE5"/>
    <w:rsid w:val="009B6F57"/>
    <w:rsid w:val="009B7068"/>
    <w:rsid w:val="009B74B4"/>
    <w:rsid w:val="009C27CA"/>
    <w:rsid w:val="009C3021"/>
    <w:rsid w:val="009C3FDE"/>
    <w:rsid w:val="009C560E"/>
    <w:rsid w:val="009C5A5A"/>
    <w:rsid w:val="009C5A8F"/>
    <w:rsid w:val="009C6E33"/>
    <w:rsid w:val="009D023B"/>
    <w:rsid w:val="009D036C"/>
    <w:rsid w:val="009D0F14"/>
    <w:rsid w:val="009D1239"/>
    <w:rsid w:val="009D27B2"/>
    <w:rsid w:val="009D3976"/>
    <w:rsid w:val="009D4714"/>
    <w:rsid w:val="009D6EA1"/>
    <w:rsid w:val="009D70B0"/>
    <w:rsid w:val="009E07F9"/>
    <w:rsid w:val="009E34E4"/>
    <w:rsid w:val="009E3906"/>
    <w:rsid w:val="009E4A42"/>
    <w:rsid w:val="009E5041"/>
    <w:rsid w:val="009E5C19"/>
    <w:rsid w:val="009E6813"/>
    <w:rsid w:val="009E7DF7"/>
    <w:rsid w:val="009F31E1"/>
    <w:rsid w:val="009F3DCC"/>
    <w:rsid w:val="009F4E98"/>
    <w:rsid w:val="009F5614"/>
    <w:rsid w:val="009F5677"/>
    <w:rsid w:val="009F56D9"/>
    <w:rsid w:val="009F6021"/>
    <w:rsid w:val="009F6592"/>
    <w:rsid w:val="009F6A60"/>
    <w:rsid w:val="009F6F2F"/>
    <w:rsid w:val="00A01886"/>
    <w:rsid w:val="00A06364"/>
    <w:rsid w:val="00A06D1B"/>
    <w:rsid w:val="00A070A2"/>
    <w:rsid w:val="00A07247"/>
    <w:rsid w:val="00A07B26"/>
    <w:rsid w:val="00A112D0"/>
    <w:rsid w:val="00A1194B"/>
    <w:rsid w:val="00A1297E"/>
    <w:rsid w:val="00A12E8E"/>
    <w:rsid w:val="00A15043"/>
    <w:rsid w:val="00A166C5"/>
    <w:rsid w:val="00A176DD"/>
    <w:rsid w:val="00A200E0"/>
    <w:rsid w:val="00A20345"/>
    <w:rsid w:val="00A21570"/>
    <w:rsid w:val="00A21666"/>
    <w:rsid w:val="00A21F85"/>
    <w:rsid w:val="00A23E9B"/>
    <w:rsid w:val="00A2462F"/>
    <w:rsid w:val="00A25212"/>
    <w:rsid w:val="00A25A18"/>
    <w:rsid w:val="00A25D3B"/>
    <w:rsid w:val="00A272C0"/>
    <w:rsid w:val="00A30055"/>
    <w:rsid w:val="00A301AA"/>
    <w:rsid w:val="00A3188C"/>
    <w:rsid w:val="00A318FE"/>
    <w:rsid w:val="00A31B2A"/>
    <w:rsid w:val="00A3325E"/>
    <w:rsid w:val="00A33B1F"/>
    <w:rsid w:val="00A3623A"/>
    <w:rsid w:val="00A36C3F"/>
    <w:rsid w:val="00A417CE"/>
    <w:rsid w:val="00A42761"/>
    <w:rsid w:val="00A42DDE"/>
    <w:rsid w:val="00A43BB9"/>
    <w:rsid w:val="00A44D20"/>
    <w:rsid w:val="00A463E6"/>
    <w:rsid w:val="00A47914"/>
    <w:rsid w:val="00A5103B"/>
    <w:rsid w:val="00A5171E"/>
    <w:rsid w:val="00A51805"/>
    <w:rsid w:val="00A55990"/>
    <w:rsid w:val="00A55DB6"/>
    <w:rsid w:val="00A57676"/>
    <w:rsid w:val="00A57C36"/>
    <w:rsid w:val="00A611EF"/>
    <w:rsid w:val="00A61349"/>
    <w:rsid w:val="00A62BEE"/>
    <w:rsid w:val="00A6304B"/>
    <w:rsid w:val="00A653DB"/>
    <w:rsid w:val="00A66C7C"/>
    <w:rsid w:val="00A678FD"/>
    <w:rsid w:val="00A67DD6"/>
    <w:rsid w:val="00A710E1"/>
    <w:rsid w:val="00A71388"/>
    <w:rsid w:val="00A71BA7"/>
    <w:rsid w:val="00A743C8"/>
    <w:rsid w:val="00A74A8F"/>
    <w:rsid w:val="00A7579F"/>
    <w:rsid w:val="00A76011"/>
    <w:rsid w:val="00A7681F"/>
    <w:rsid w:val="00A76884"/>
    <w:rsid w:val="00A76D27"/>
    <w:rsid w:val="00A76FB9"/>
    <w:rsid w:val="00A771A4"/>
    <w:rsid w:val="00A82957"/>
    <w:rsid w:val="00A8324D"/>
    <w:rsid w:val="00A8415C"/>
    <w:rsid w:val="00A8474B"/>
    <w:rsid w:val="00A853CB"/>
    <w:rsid w:val="00A85AF5"/>
    <w:rsid w:val="00A86C46"/>
    <w:rsid w:val="00A8738F"/>
    <w:rsid w:val="00A90D4B"/>
    <w:rsid w:val="00A916EB"/>
    <w:rsid w:val="00A919D2"/>
    <w:rsid w:val="00A91E7C"/>
    <w:rsid w:val="00A92075"/>
    <w:rsid w:val="00A93311"/>
    <w:rsid w:val="00A93858"/>
    <w:rsid w:val="00A94850"/>
    <w:rsid w:val="00A94D5A"/>
    <w:rsid w:val="00A97206"/>
    <w:rsid w:val="00A97F22"/>
    <w:rsid w:val="00AA050A"/>
    <w:rsid w:val="00AA0D69"/>
    <w:rsid w:val="00AA176A"/>
    <w:rsid w:val="00AA2448"/>
    <w:rsid w:val="00AA30BC"/>
    <w:rsid w:val="00AA3D37"/>
    <w:rsid w:val="00AA56E9"/>
    <w:rsid w:val="00AA6E11"/>
    <w:rsid w:val="00AA768D"/>
    <w:rsid w:val="00AB08C3"/>
    <w:rsid w:val="00AB1D4A"/>
    <w:rsid w:val="00AB648D"/>
    <w:rsid w:val="00AB7390"/>
    <w:rsid w:val="00AB7568"/>
    <w:rsid w:val="00AB7B8F"/>
    <w:rsid w:val="00AC0151"/>
    <w:rsid w:val="00AC16DC"/>
    <w:rsid w:val="00AC2AE0"/>
    <w:rsid w:val="00AC47BC"/>
    <w:rsid w:val="00AC6267"/>
    <w:rsid w:val="00AC7FBF"/>
    <w:rsid w:val="00AD1088"/>
    <w:rsid w:val="00AD22DD"/>
    <w:rsid w:val="00AD2656"/>
    <w:rsid w:val="00AD29D4"/>
    <w:rsid w:val="00AD2AF0"/>
    <w:rsid w:val="00AD2D3B"/>
    <w:rsid w:val="00AD3A7C"/>
    <w:rsid w:val="00AD3AF2"/>
    <w:rsid w:val="00AD445B"/>
    <w:rsid w:val="00AD4C0E"/>
    <w:rsid w:val="00AD4E45"/>
    <w:rsid w:val="00AD540A"/>
    <w:rsid w:val="00AD61DB"/>
    <w:rsid w:val="00AD6E5A"/>
    <w:rsid w:val="00AD700D"/>
    <w:rsid w:val="00AD7F01"/>
    <w:rsid w:val="00AE037C"/>
    <w:rsid w:val="00AE11D3"/>
    <w:rsid w:val="00AE1BCA"/>
    <w:rsid w:val="00AE28EA"/>
    <w:rsid w:val="00AE2C40"/>
    <w:rsid w:val="00AE4C79"/>
    <w:rsid w:val="00AE5958"/>
    <w:rsid w:val="00AE689A"/>
    <w:rsid w:val="00AE7BEA"/>
    <w:rsid w:val="00AE7DED"/>
    <w:rsid w:val="00AF0D98"/>
    <w:rsid w:val="00AF178A"/>
    <w:rsid w:val="00AF4BD4"/>
    <w:rsid w:val="00AF51A4"/>
    <w:rsid w:val="00AF5333"/>
    <w:rsid w:val="00AF745E"/>
    <w:rsid w:val="00AF763B"/>
    <w:rsid w:val="00B0315E"/>
    <w:rsid w:val="00B037CB"/>
    <w:rsid w:val="00B03DAD"/>
    <w:rsid w:val="00B04B04"/>
    <w:rsid w:val="00B04F96"/>
    <w:rsid w:val="00B07405"/>
    <w:rsid w:val="00B07E82"/>
    <w:rsid w:val="00B140D9"/>
    <w:rsid w:val="00B14F44"/>
    <w:rsid w:val="00B15718"/>
    <w:rsid w:val="00B16035"/>
    <w:rsid w:val="00B16563"/>
    <w:rsid w:val="00B16EB0"/>
    <w:rsid w:val="00B207D0"/>
    <w:rsid w:val="00B20980"/>
    <w:rsid w:val="00B22A72"/>
    <w:rsid w:val="00B23862"/>
    <w:rsid w:val="00B2471A"/>
    <w:rsid w:val="00B24DB8"/>
    <w:rsid w:val="00B2568B"/>
    <w:rsid w:val="00B258A4"/>
    <w:rsid w:val="00B258BA"/>
    <w:rsid w:val="00B25F33"/>
    <w:rsid w:val="00B25FD7"/>
    <w:rsid w:val="00B260E2"/>
    <w:rsid w:val="00B26E55"/>
    <w:rsid w:val="00B27C3A"/>
    <w:rsid w:val="00B3001E"/>
    <w:rsid w:val="00B301B6"/>
    <w:rsid w:val="00B30C7E"/>
    <w:rsid w:val="00B33032"/>
    <w:rsid w:val="00B33547"/>
    <w:rsid w:val="00B336C6"/>
    <w:rsid w:val="00B3388D"/>
    <w:rsid w:val="00B34200"/>
    <w:rsid w:val="00B35CDA"/>
    <w:rsid w:val="00B37BBD"/>
    <w:rsid w:val="00B40CFC"/>
    <w:rsid w:val="00B417CF"/>
    <w:rsid w:val="00B41840"/>
    <w:rsid w:val="00B41A54"/>
    <w:rsid w:val="00B42895"/>
    <w:rsid w:val="00B432CC"/>
    <w:rsid w:val="00B44197"/>
    <w:rsid w:val="00B4451C"/>
    <w:rsid w:val="00B45EF0"/>
    <w:rsid w:val="00B45F13"/>
    <w:rsid w:val="00B51197"/>
    <w:rsid w:val="00B51E60"/>
    <w:rsid w:val="00B549C6"/>
    <w:rsid w:val="00B55AF7"/>
    <w:rsid w:val="00B56530"/>
    <w:rsid w:val="00B5709C"/>
    <w:rsid w:val="00B57272"/>
    <w:rsid w:val="00B57943"/>
    <w:rsid w:val="00B61583"/>
    <w:rsid w:val="00B62F17"/>
    <w:rsid w:val="00B63631"/>
    <w:rsid w:val="00B63DA6"/>
    <w:rsid w:val="00B6427F"/>
    <w:rsid w:val="00B65487"/>
    <w:rsid w:val="00B659AE"/>
    <w:rsid w:val="00B664DB"/>
    <w:rsid w:val="00B70415"/>
    <w:rsid w:val="00B72CBF"/>
    <w:rsid w:val="00B72EB5"/>
    <w:rsid w:val="00B72F51"/>
    <w:rsid w:val="00B74C61"/>
    <w:rsid w:val="00B75534"/>
    <w:rsid w:val="00B818E1"/>
    <w:rsid w:val="00B81D39"/>
    <w:rsid w:val="00B82E69"/>
    <w:rsid w:val="00B8419E"/>
    <w:rsid w:val="00B84815"/>
    <w:rsid w:val="00B84ED1"/>
    <w:rsid w:val="00B85300"/>
    <w:rsid w:val="00B85A53"/>
    <w:rsid w:val="00B86ACC"/>
    <w:rsid w:val="00B878BB"/>
    <w:rsid w:val="00B90FBD"/>
    <w:rsid w:val="00B94EA5"/>
    <w:rsid w:val="00B95123"/>
    <w:rsid w:val="00B95276"/>
    <w:rsid w:val="00B97BF9"/>
    <w:rsid w:val="00BA06D6"/>
    <w:rsid w:val="00BA0E80"/>
    <w:rsid w:val="00BA16C4"/>
    <w:rsid w:val="00BA1A78"/>
    <w:rsid w:val="00BA1ADD"/>
    <w:rsid w:val="00BA23C4"/>
    <w:rsid w:val="00BA26E4"/>
    <w:rsid w:val="00BA3C26"/>
    <w:rsid w:val="00BA42C0"/>
    <w:rsid w:val="00BA54B1"/>
    <w:rsid w:val="00BA5A39"/>
    <w:rsid w:val="00BA5C36"/>
    <w:rsid w:val="00BA6876"/>
    <w:rsid w:val="00BA72B1"/>
    <w:rsid w:val="00BA736A"/>
    <w:rsid w:val="00BA783A"/>
    <w:rsid w:val="00BA7975"/>
    <w:rsid w:val="00BB0481"/>
    <w:rsid w:val="00BB04C2"/>
    <w:rsid w:val="00BB0BE7"/>
    <w:rsid w:val="00BB1559"/>
    <w:rsid w:val="00BB2199"/>
    <w:rsid w:val="00BB224D"/>
    <w:rsid w:val="00BB2D50"/>
    <w:rsid w:val="00BB321C"/>
    <w:rsid w:val="00BB328B"/>
    <w:rsid w:val="00BB3402"/>
    <w:rsid w:val="00BB3D34"/>
    <w:rsid w:val="00BB5F18"/>
    <w:rsid w:val="00BB5F2E"/>
    <w:rsid w:val="00BB607A"/>
    <w:rsid w:val="00BB6306"/>
    <w:rsid w:val="00BB7E8F"/>
    <w:rsid w:val="00BC0AF1"/>
    <w:rsid w:val="00BC1F82"/>
    <w:rsid w:val="00BC20BA"/>
    <w:rsid w:val="00BC29DA"/>
    <w:rsid w:val="00BC2C76"/>
    <w:rsid w:val="00BC2C93"/>
    <w:rsid w:val="00BC5AB5"/>
    <w:rsid w:val="00BC5F27"/>
    <w:rsid w:val="00BC62D1"/>
    <w:rsid w:val="00BC78A5"/>
    <w:rsid w:val="00BD049A"/>
    <w:rsid w:val="00BD11E6"/>
    <w:rsid w:val="00BD1A98"/>
    <w:rsid w:val="00BD2C9D"/>
    <w:rsid w:val="00BD40BC"/>
    <w:rsid w:val="00BD6823"/>
    <w:rsid w:val="00BD68BB"/>
    <w:rsid w:val="00BD6C06"/>
    <w:rsid w:val="00BD6F7E"/>
    <w:rsid w:val="00BD77C9"/>
    <w:rsid w:val="00BE0EC7"/>
    <w:rsid w:val="00BE17D2"/>
    <w:rsid w:val="00BE286D"/>
    <w:rsid w:val="00BE2E5D"/>
    <w:rsid w:val="00BE37BA"/>
    <w:rsid w:val="00BE7A65"/>
    <w:rsid w:val="00BF0132"/>
    <w:rsid w:val="00BF06E3"/>
    <w:rsid w:val="00BF08B1"/>
    <w:rsid w:val="00BF0D8F"/>
    <w:rsid w:val="00BF11A3"/>
    <w:rsid w:val="00BF2BB0"/>
    <w:rsid w:val="00BF2E98"/>
    <w:rsid w:val="00BF4955"/>
    <w:rsid w:val="00BF4E12"/>
    <w:rsid w:val="00BF6203"/>
    <w:rsid w:val="00BF6732"/>
    <w:rsid w:val="00C01ECC"/>
    <w:rsid w:val="00C01F1D"/>
    <w:rsid w:val="00C02401"/>
    <w:rsid w:val="00C02B90"/>
    <w:rsid w:val="00C02D8D"/>
    <w:rsid w:val="00C0323A"/>
    <w:rsid w:val="00C05619"/>
    <w:rsid w:val="00C066A0"/>
    <w:rsid w:val="00C07A8B"/>
    <w:rsid w:val="00C07E05"/>
    <w:rsid w:val="00C101F7"/>
    <w:rsid w:val="00C11488"/>
    <w:rsid w:val="00C130F3"/>
    <w:rsid w:val="00C148BD"/>
    <w:rsid w:val="00C152FC"/>
    <w:rsid w:val="00C20834"/>
    <w:rsid w:val="00C223D2"/>
    <w:rsid w:val="00C2484A"/>
    <w:rsid w:val="00C24E83"/>
    <w:rsid w:val="00C260A4"/>
    <w:rsid w:val="00C271B5"/>
    <w:rsid w:val="00C27389"/>
    <w:rsid w:val="00C27C5E"/>
    <w:rsid w:val="00C30B88"/>
    <w:rsid w:val="00C3295B"/>
    <w:rsid w:val="00C347BB"/>
    <w:rsid w:val="00C358E9"/>
    <w:rsid w:val="00C36CEA"/>
    <w:rsid w:val="00C40182"/>
    <w:rsid w:val="00C42462"/>
    <w:rsid w:val="00C43CA1"/>
    <w:rsid w:val="00C44302"/>
    <w:rsid w:val="00C45D4F"/>
    <w:rsid w:val="00C463C9"/>
    <w:rsid w:val="00C46F95"/>
    <w:rsid w:val="00C47627"/>
    <w:rsid w:val="00C500CF"/>
    <w:rsid w:val="00C501A6"/>
    <w:rsid w:val="00C50977"/>
    <w:rsid w:val="00C52328"/>
    <w:rsid w:val="00C52B6E"/>
    <w:rsid w:val="00C52E7A"/>
    <w:rsid w:val="00C54031"/>
    <w:rsid w:val="00C542BD"/>
    <w:rsid w:val="00C55DD2"/>
    <w:rsid w:val="00C565CD"/>
    <w:rsid w:val="00C56FBE"/>
    <w:rsid w:val="00C573C6"/>
    <w:rsid w:val="00C5785D"/>
    <w:rsid w:val="00C6088D"/>
    <w:rsid w:val="00C61444"/>
    <w:rsid w:val="00C6210B"/>
    <w:rsid w:val="00C62849"/>
    <w:rsid w:val="00C62B61"/>
    <w:rsid w:val="00C62C7D"/>
    <w:rsid w:val="00C637C3"/>
    <w:rsid w:val="00C657B7"/>
    <w:rsid w:val="00C6596D"/>
    <w:rsid w:val="00C65C20"/>
    <w:rsid w:val="00C66618"/>
    <w:rsid w:val="00C6693D"/>
    <w:rsid w:val="00C67996"/>
    <w:rsid w:val="00C67DD3"/>
    <w:rsid w:val="00C71426"/>
    <w:rsid w:val="00C71FB7"/>
    <w:rsid w:val="00C733E1"/>
    <w:rsid w:val="00C735C5"/>
    <w:rsid w:val="00C75E32"/>
    <w:rsid w:val="00C761F9"/>
    <w:rsid w:val="00C804AB"/>
    <w:rsid w:val="00C81054"/>
    <w:rsid w:val="00C81A88"/>
    <w:rsid w:val="00C81DC5"/>
    <w:rsid w:val="00C820C2"/>
    <w:rsid w:val="00C83210"/>
    <w:rsid w:val="00C8341B"/>
    <w:rsid w:val="00C84FB9"/>
    <w:rsid w:val="00C8684B"/>
    <w:rsid w:val="00C87A36"/>
    <w:rsid w:val="00C902AB"/>
    <w:rsid w:val="00C909DD"/>
    <w:rsid w:val="00C9236D"/>
    <w:rsid w:val="00C92B06"/>
    <w:rsid w:val="00C95473"/>
    <w:rsid w:val="00C9685F"/>
    <w:rsid w:val="00C979D7"/>
    <w:rsid w:val="00CA05F9"/>
    <w:rsid w:val="00CA298B"/>
    <w:rsid w:val="00CA30A3"/>
    <w:rsid w:val="00CA30BD"/>
    <w:rsid w:val="00CA3C7D"/>
    <w:rsid w:val="00CA70D5"/>
    <w:rsid w:val="00CB1CAB"/>
    <w:rsid w:val="00CB4F63"/>
    <w:rsid w:val="00CB5020"/>
    <w:rsid w:val="00CB563F"/>
    <w:rsid w:val="00CB5A36"/>
    <w:rsid w:val="00CB6054"/>
    <w:rsid w:val="00CB62BC"/>
    <w:rsid w:val="00CB72B2"/>
    <w:rsid w:val="00CC083D"/>
    <w:rsid w:val="00CC0C12"/>
    <w:rsid w:val="00CC0FFD"/>
    <w:rsid w:val="00CC153E"/>
    <w:rsid w:val="00CC36AD"/>
    <w:rsid w:val="00CC40D3"/>
    <w:rsid w:val="00CC6328"/>
    <w:rsid w:val="00CC63A9"/>
    <w:rsid w:val="00CC74FA"/>
    <w:rsid w:val="00CC7B17"/>
    <w:rsid w:val="00CD1EF1"/>
    <w:rsid w:val="00CD20E3"/>
    <w:rsid w:val="00CD306C"/>
    <w:rsid w:val="00CD3AEF"/>
    <w:rsid w:val="00CD4620"/>
    <w:rsid w:val="00CD56D9"/>
    <w:rsid w:val="00CD5C30"/>
    <w:rsid w:val="00CD6D3A"/>
    <w:rsid w:val="00CD70DB"/>
    <w:rsid w:val="00CE0794"/>
    <w:rsid w:val="00CE1FF3"/>
    <w:rsid w:val="00CE2BD1"/>
    <w:rsid w:val="00CE3362"/>
    <w:rsid w:val="00CE3C5A"/>
    <w:rsid w:val="00CE5DD9"/>
    <w:rsid w:val="00CE642E"/>
    <w:rsid w:val="00CE75EB"/>
    <w:rsid w:val="00CF176D"/>
    <w:rsid w:val="00CF1A01"/>
    <w:rsid w:val="00CF374C"/>
    <w:rsid w:val="00CF511A"/>
    <w:rsid w:val="00CF5721"/>
    <w:rsid w:val="00CF5E1F"/>
    <w:rsid w:val="00CF6F10"/>
    <w:rsid w:val="00CF770E"/>
    <w:rsid w:val="00CF7BDE"/>
    <w:rsid w:val="00D00C6C"/>
    <w:rsid w:val="00D00DF6"/>
    <w:rsid w:val="00D01D4B"/>
    <w:rsid w:val="00D01F95"/>
    <w:rsid w:val="00D0228A"/>
    <w:rsid w:val="00D03728"/>
    <w:rsid w:val="00D03973"/>
    <w:rsid w:val="00D039C5"/>
    <w:rsid w:val="00D053F4"/>
    <w:rsid w:val="00D054CA"/>
    <w:rsid w:val="00D06AD8"/>
    <w:rsid w:val="00D0725A"/>
    <w:rsid w:val="00D07462"/>
    <w:rsid w:val="00D10239"/>
    <w:rsid w:val="00D103CA"/>
    <w:rsid w:val="00D10B1B"/>
    <w:rsid w:val="00D113E7"/>
    <w:rsid w:val="00D12113"/>
    <w:rsid w:val="00D13043"/>
    <w:rsid w:val="00D13277"/>
    <w:rsid w:val="00D1345B"/>
    <w:rsid w:val="00D14772"/>
    <w:rsid w:val="00D14CEF"/>
    <w:rsid w:val="00D14E25"/>
    <w:rsid w:val="00D155BC"/>
    <w:rsid w:val="00D21AF5"/>
    <w:rsid w:val="00D2233F"/>
    <w:rsid w:val="00D2274A"/>
    <w:rsid w:val="00D23B49"/>
    <w:rsid w:val="00D269C3"/>
    <w:rsid w:val="00D27449"/>
    <w:rsid w:val="00D335BB"/>
    <w:rsid w:val="00D341FB"/>
    <w:rsid w:val="00D352F4"/>
    <w:rsid w:val="00D3655B"/>
    <w:rsid w:val="00D37FDA"/>
    <w:rsid w:val="00D4137C"/>
    <w:rsid w:val="00D419BF"/>
    <w:rsid w:val="00D41D8F"/>
    <w:rsid w:val="00D421F9"/>
    <w:rsid w:val="00D43D17"/>
    <w:rsid w:val="00D4427B"/>
    <w:rsid w:val="00D457EE"/>
    <w:rsid w:val="00D45E6D"/>
    <w:rsid w:val="00D46EC0"/>
    <w:rsid w:val="00D47231"/>
    <w:rsid w:val="00D50782"/>
    <w:rsid w:val="00D51FF7"/>
    <w:rsid w:val="00D52454"/>
    <w:rsid w:val="00D543DC"/>
    <w:rsid w:val="00D556F8"/>
    <w:rsid w:val="00D55D4E"/>
    <w:rsid w:val="00D56AA6"/>
    <w:rsid w:val="00D56B2E"/>
    <w:rsid w:val="00D57696"/>
    <w:rsid w:val="00D60F4D"/>
    <w:rsid w:val="00D62DF4"/>
    <w:rsid w:val="00D63943"/>
    <w:rsid w:val="00D64570"/>
    <w:rsid w:val="00D64B55"/>
    <w:rsid w:val="00D659C3"/>
    <w:rsid w:val="00D6624C"/>
    <w:rsid w:val="00D70448"/>
    <w:rsid w:val="00D71018"/>
    <w:rsid w:val="00D71319"/>
    <w:rsid w:val="00D742E6"/>
    <w:rsid w:val="00D7519C"/>
    <w:rsid w:val="00D75A25"/>
    <w:rsid w:val="00D75EB8"/>
    <w:rsid w:val="00D7605A"/>
    <w:rsid w:val="00D80387"/>
    <w:rsid w:val="00D80DCF"/>
    <w:rsid w:val="00D82B58"/>
    <w:rsid w:val="00D82DF3"/>
    <w:rsid w:val="00D834C8"/>
    <w:rsid w:val="00D85B99"/>
    <w:rsid w:val="00D91781"/>
    <w:rsid w:val="00D93A3E"/>
    <w:rsid w:val="00D95FF6"/>
    <w:rsid w:val="00D964FF"/>
    <w:rsid w:val="00D96B8A"/>
    <w:rsid w:val="00DA12D4"/>
    <w:rsid w:val="00DA19D8"/>
    <w:rsid w:val="00DA2C68"/>
    <w:rsid w:val="00DA3C4D"/>
    <w:rsid w:val="00DA4009"/>
    <w:rsid w:val="00DA556A"/>
    <w:rsid w:val="00DA5AEB"/>
    <w:rsid w:val="00DB0655"/>
    <w:rsid w:val="00DB1137"/>
    <w:rsid w:val="00DB149A"/>
    <w:rsid w:val="00DB23D3"/>
    <w:rsid w:val="00DB2C2F"/>
    <w:rsid w:val="00DB2EF9"/>
    <w:rsid w:val="00DB4A9C"/>
    <w:rsid w:val="00DB526D"/>
    <w:rsid w:val="00DB6879"/>
    <w:rsid w:val="00DB6B87"/>
    <w:rsid w:val="00DB6EBD"/>
    <w:rsid w:val="00DB6F95"/>
    <w:rsid w:val="00DB7317"/>
    <w:rsid w:val="00DC0490"/>
    <w:rsid w:val="00DC115B"/>
    <w:rsid w:val="00DC2338"/>
    <w:rsid w:val="00DC2D5C"/>
    <w:rsid w:val="00DC30DA"/>
    <w:rsid w:val="00DC3D40"/>
    <w:rsid w:val="00DD102A"/>
    <w:rsid w:val="00DD16CD"/>
    <w:rsid w:val="00DD1C8D"/>
    <w:rsid w:val="00DD1D13"/>
    <w:rsid w:val="00DD2E3E"/>
    <w:rsid w:val="00DD433E"/>
    <w:rsid w:val="00DD5206"/>
    <w:rsid w:val="00DD5AE9"/>
    <w:rsid w:val="00DD62DA"/>
    <w:rsid w:val="00DD6B84"/>
    <w:rsid w:val="00DD794A"/>
    <w:rsid w:val="00DD79A5"/>
    <w:rsid w:val="00DE1353"/>
    <w:rsid w:val="00DE1973"/>
    <w:rsid w:val="00DE1D4A"/>
    <w:rsid w:val="00DE201C"/>
    <w:rsid w:val="00DE2124"/>
    <w:rsid w:val="00DE375A"/>
    <w:rsid w:val="00DE5AE5"/>
    <w:rsid w:val="00DE60E1"/>
    <w:rsid w:val="00DF0820"/>
    <w:rsid w:val="00DF0F1B"/>
    <w:rsid w:val="00DF18A7"/>
    <w:rsid w:val="00DF29A8"/>
    <w:rsid w:val="00DF2D74"/>
    <w:rsid w:val="00DF5CA7"/>
    <w:rsid w:val="00DF61BB"/>
    <w:rsid w:val="00DF78A5"/>
    <w:rsid w:val="00E002EB"/>
    <w:rsid w:val="00E01031"/>
    <w:rsid w:val="00E0276B"/>
    <w:rsid w:val="00E029C0"/>
    <w:rsid w:val="00E03722"/>
    <w:rsid w:val="00E04873"/>
    <w:rsid w:val="00E0501F"/>
    <w:rsid w:val="00E050CC"/>
    <w:rsid w:val="00E05365"/>
    <w:rsid w:val="00E0717F"/>
    <w:rsid w:val="00E103C3"/>
    <w:rsid w:val="00E1212B"/>
    <w:rsid w:val="00E12A3E"/>
    <w:rsid w:val="00E13257"/>
    <w:rsid w:val="00E13706"/>
    <w:rsid w:val="00E171A2"/>
    <w:rsid w:val="00E206F5"/>
    <w:rsid w:val="00E20B6E"/>
    <w:rsid w:val="00E2298F"/>
    <w:rsid w:val="00E22F15"/>
    <w:rsid w:val="00E239D3"/>
    <w:rsid w:val="00E23B17"/>
    <w:rsid w:val="00E23EA7"/>
    <w:rsid w:val="00E2497E"/>
    <w:rsid w:val="00E252A5"/>
    <w:rsid w:val="00E25397"/>
    <w:rsid w:val="00E317C7"/>
    <w:rsid w:val="00E3327C"/>
    <w:rsid w:val="00E34B53"/>
    <w:rsid w:val="00E34BEF"/>
    <w:rsid w:val="00E350A6"/>
    <w:rsid w:val="00E353F6"/>
    <w:rsid w:val="00E401A5"/>
    <w:rsid w:val="00E40721"/>
    <w:rsid w:val="00E41F47"/>
    <w:rsid w:val="00E42186"/>
    <w:rsid w:val="00E43CF1"/>
    <w:rsid w:val="00E441FF"/>
    <w:rsid w:val="00E458FD"/>
    <w:rsid w:val="00E46E2F"/>
    <w:rsid w:val="00E473A4"/>
    <w:rsid w:val="00E474A6"/>
    <w:rsid w:val="00E514EC"/>
    <w:rsid w:val="00E51963"/>
    <w:rsid w:val="00E520C7"/>
    <w:rsid w:val="00E5282D"/>
    <w:rsid w:val="00E52AB1"/>
    <w:rsid w:val="00E52DD7"/>
    <w:rsid w:val="00E5625E"/>
    <w:rsid w:val="00E56AAF"/>
    <w:rsid w:val="00E57D65"/>
    <w:rsid w:val="00E61374"/>
    <w:rsid w:val="00E6200D"/>
    <w:rsid w:val="00E623F8"/>
    <w:rsid w:val="00E62430"/>
    <w:rsid w:val="00E626BA"/>
    <w:rsid w:val="00E6381F"/>
    <w:rsid w:val="00E63CC3"/>
    <w:rsid w:val="00E6670B"/>
    <w:rsid w:val="00E6787D"/>
    <w:rsid w:val="00E716C3"/>
    <w:rsid w:val="00E72801"/>
    <w:rsid w:val="00E72A55"/>
    <w:rsid w:val="00E74525"/>
    <w:rsid w:val="00E748E2"/>
    <w:rsid w:val="00E74C58"/>
    <w:rsid w:val="00E750AD"/>
    <w:rsid w:val="00E76C8E"/>
    <w:rsid w:val="00E76FB2"/>
    <w:rsid w:val="00E77329"/>
    <w:rsid w:val="00E80035"/>
    <w:rsid w:val="00E80AB6"/>
    <w:rsid w:val="00E80B64"/>
    <w:rsid w:val="00E82D81"/>
    <w:rsid w:val="00E83B5A"/>
    <w:rsid w:val="00E85751"/>
    <w:rsid w:val="00E85B3C"/>
    <w:rsid w:val="00E8626E"/>
    <w:rsid w:val="00E910B9"/>
    <w:rsid w:val="00E91D98"/>
    <w:rsid w:val="00E922A8"/>
    <w:rsid w:val="00E92D8D"/>
    <w:rsid w:val="00E92F3E"/>
    <w:rsid w:val="00E94036"/>
    <w:rsid w:val="00E960E1"/>
    <w:rsid w:val="00E96E80"/>
    <w:rsid w:val="00EA0414"/>
    <w:rsid w:val="00EA08DD"/>
    <w:rsid w:val="00EA0C1F"/>
    <w:rsid w:val="00EA0CFF"/>
    <w:rsid w:val="00EA1AA6"/>
    <w:rsid w:val="00EA1D0F"/>
    <w:rsid w:val="00EA299C"/>
    <w:rsid w:val="00EA576E"/>
    <w:rsid w:val="00EA5FB7"/>
    <w:rsid w:val="00EA77B2"/>
    <w:rsid w:val="00EB1818"/>
    <w:rsid w:val="00EB248D"/>
    <w:rsid w:val="00EB24E0"/>
    <w:rsid w:val="00EB274A"/>
    <w:rsid w:val="00EB2995"/>
    <w:rsid w:val="00EB29CD"/>
    <w:rsid w:val="00EB5AC2"/>
    <w:rsid w:val="00EB5D69"/>
    <w:rsid w:val="00EB656D"/>
    <w:rsid w:val="00EB66B3"/>
    <w:rsid w:val="00EB6A6A"/>
    <w:rsid w:val="00EB6E89"/>
    <w:rsid w:val="00EB77D8"/>
    <w:rsid w:val="00EB785C"/>
    <w:rsid w:val="00EB7F0A"/>
    <w:rsid w:val="00EC3A46"/>
    <w:rsid w:val="00EC433C"/>
    <w:rsid w:val="00EC6D50"/>
    <w:rsid w:val="00ED18F3"/>
    <w:rsid w:val="00ED19A1"/>
    <w:rsid w:val="00ED45CB"/>
    <w:rsid w:val="00ED4F34"/>
    <w:rsid w:val="00ED563F"/>
    <w:rsid w:val="00ED6108"/>
    <w:rsid w:val="00ED6158"/>
    <w:rsid w:val="00ED6FB1"/>
    <w:rsid w:val="00ED7194"/>
    <w:rsid w:val="00ED7367"/>
    <w:rsid w:val="00ED78E5"/>
    <w:rsid w:val="00EE35A3"/>
    <w:rsid w:val="00EE4275"/>
    <w:rsid w:val="00EE6823"/>
    <w:rsid w:val="00EE7031"/>
    <w:rsid w:val="00EE7AD0"/>
    <w:rsid w:val="00EE7CEA"/>
    <w:rsid w:val="00EF0D00"/>
    <w:rsid w:val="00EF1848"/>
    <w:rsid w:val="00EF2AE3"/>
    <w:rsid w:val="00EF2D35"/>
    <w:rsid w:val="00EF32CE"/>
    <w:rsid w:val="00EF4B94"/>
    <w:rsid w:val="00EF5DD2"/>
    <w:rsid w:val="00EF6969"/>
    <w:rsid w:val="00EF6DCD"/>
    <w:rsid w:val="00F02DAF"/>
    <w:rsid w:val="00F03FC0"/>
    <w:rsid w:val="00F043B2"/>
    <w:rsid w:val="00F04778"/>
    <w:rsid w:val="00F05341"/>
    <w:rsid w:val="00F06165"/>
    <w:rsid w:val="00F06375"/>
    <w:rsid w:val="00F068C3"/>
    <w:rsid w:val="00F0762C"/>
    <w:rsid w:val="00F076D8"/>
    <w:rsid w:val="00F116A2"/>
    <w:rsid w:val="00F12767"/>
    <w:rsid w:val="00F130EB"/>
    <w:rsid w:val="00F13FC8"/>
    <w:rsid w:val="00F15256"/>
    <w:rsid w:val="00F15A7F"/>
    <w:rsid w:val="00F15F90"/>
    <w:rsid w:val="00F16B95"/>
    <w:rsid w:val="00F16DD7"/>
    <w:rsid w:val="00F172A1"/>
    <w:rsid w:val="00F20AB8"/>
    <w:rsid w:val="00F213B4"/>
    <w:rsid w:val="00F22E6F"/>
    <w:rsid w:val="00F2332E"/>
    <w:rsid w:val="00F241A6"/>
    <w:rsid w:val="00F2492F"/>
    <w:rsid w:val="00F24E9D"/>
    <w:rsid w:val="00F2647B"/>
    <w:rsid w:val="00F267D6"/>
    <w:rsid w:val="00F26968"/>
    <w:rsid w:val="00F27466"/>
    <w:rsid w:val="00F276BF"/>
    <w:rsid w:val="00F30B83"/>
    <w:rsid w:val="00F31573"/>
    <w:rsid w:val="00F31BAA"/>
    <w:rsid w:val="00F34259"/>
    <w:rsid w:val="00F3520B"/>
    <w:rsid w:val="00F35BD6"/>
    <w:rsid w:val="00F37F1C"/>
    <w:rsid w:val="00F41B2D"/>
    <w:rsid w:val="00F41BD7"/>
    <w:rsid w:val="00F427CD"/>
    <w:rsid w:val="00F44FB0"/>
    <w:rsid w:val="00F46BAF"/>
    <w:rsid w:val="00F47185"/>
    <w:rsid w:val="00F4738A"/>
    <w:rsid w:val="00F4740F"/>
    <w:rsid w:val="00F5063C"/>
    <w:rsid w:val="00F50930"/>
    <w:rsid w:val="00F51E8F"/>
    <w:rsid w:val="00F51FB8"/>
    <w:rsid w:val="00F5218F"/>
    <w:rsid w:val="00F527A2"/>
    <w:rsid w:val="00F546AF"/>
    <w:rsid w:val="00F54973"/>
    <w:rsid w:val="00F56AE2"/>
    <w:rsid w:val="00F61505"/>
    <w:rsid w:val="00F62F61"/>
    <w:rsid w:val="00F62FC5"/>
    <w:rsid w:val="00F65B9F"/>
    <w:rsid w:val="00F6625A"/>
    <w:rsid w:val="00F6686C"/>
    <w:rsid w:val="00F702A1"/>
    <w:rsid w:val="00F71F1A"/>
    <w:rsid w:val="00F72256"/>
    <w:rsid w:val="00F723D7"/>
    <w:rsid w:val="00F72689"/>
    <w:rsid w:val="00F72959"/>
    <w:rsid w:val="00F729DE"/>
    <w:rsid w:val="00F72AEF"/>
    <w:rsid w:val="00F72B7A"/>
    <w:rsid w:val="00F72BEA"/>
    <w:rsid w:val="00F7526A"/>
    <w:rsid w:val="00F76356"/>
    <w:rsid w:val="00F76AEF"/>
    <w:rsid w:val="00F7742D"/>
    <w:rsid w:val="00F802BC"/>
    <w:rsid w:val="00F808B3"/>
    <w:rsid w:val="00F813C3"/>
    <w:rsid w:val="00F818F8"/>
    <w:rsid w:val="00F823CF"/>
    <w:rsid w:val="00F84560"/>
    <w:rsid w:val="00F84892"/>
    <w:rsid w:val="00F851A8"/>
    <w:rsid w:val="00F85575"/>
    <w:rsid w:val="00F859CE"/>
    <w:rsid w:val="00F86A2F"/>
    <w:rsid w:val="00F86EAD"/>
    <w:rsid w:val="00F86EEB"/>
    <w:rsid w:val="00F94213"/>
    <w:rsid w:val="00F94E71"/>
    <w:rsid w:val="00F9630C"/>
    <w:rsid w:val="00F96A48"/>
    <w:rsid w:val="00F97082"/>
    <w:rsid w:val="00F973A3"/>
    <w:rsid w:val="00F974D0"/>
    <w:rsid w:val="00FA0136"/>
    <w:rsid w:val="00FA3403"/>
    <w:rsid w:val="00FA35F9"/>
    <w:rsid w:val="00FA4381"/>
    <w:rsid w:val="00FA490C"/>
    <w:rsid w:val="00FA784D"/>
    <w:rsid w:val="00FB10B9"/>
    <w:rsid w:val="00FB2875"/>
    <w:rsid w:val="00FB380A"/>
    <w:rsid w:val="00FB3939"/>
    <w:rsid w:val="00FB4885"/>
    <w:rsid w:val="00FB51BE"/>
    <w:rsid w:val="00FB54C5"/>
    <w:rsid w:val="00FB7432"/>
    <w:rsid w:val="00FB7C0F"/>
    <w:rsid w:val="00FC19F3"/>
    <w:rsid w:val="00FC1A06"/>
    <w:rsid w:val="00FC1A19"/>
    <w:rsid w:val="00FC1FD6"/>
    <w:rsid w:val="00FC2671"/>
    <w:rsid w:val="00FC2997"/>
    <w:rsid w:val="00FC373C"/>
    <w:rsid w:val="00FC4E5C"/>
    <w:rsid w:val="00FC5383"/>
    <w:rsid w:val="00FC6967"/>
    <w:rsid w:val="00FD0930"/>
    <w:rsid w:val="00FD09E0"/>
    <w:rsid w:val="00FD2607"/>
    <w:rsid w:val="00FD4271"/>
    <w:rsid w:val="00FD48B4"/>
    <w:rsid w:val="00FD513D"/>
    <w:rsid w:val="00FD647E"/>
    <w:rsid w:val="00FD69D6"/>
    <w:rsid w:val="00FD708D"/>
    <w:rsid w:val="00FD7B91"/>
    <w:rsid w:val="00FE05C2"/>
    <w:rsid w:val="00FE197E"/>
    <w:rsid w:val="00FE2C91"/>
    <w:rsid w:val="00FE60E1"/>
    <w:rsid w:val="00FF0585"/>
    <w:rsid w:val="00FF1778"/>
    <w:rsid w:val="00FF17AE"/>
    <w:rsid w:val="00FF2653"/>
    <w:rsid w:val="00FF2C34"/>
    <w:rsid w:val="00FF3C28"/>
    <w:rsid w:val="00FF47A5"/>
    <w:rsid w:val="00FF53E7"/>
    <w:rsid w:val="00FF63DD"/>
    <w:rsid w:val="00FF77DB"/>
    <w:rsid w:val="00FF7869"/>
    <w:rsid w:val="00FF7A69"/>
    <w:rsid w:val="00FF7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6EDCB"/>
  <w15:docId w15:val="{EAA2C49D-D378-4EEF-9CBD-A6609984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0A4"/>
    <w:rPr>
      <w:rFonts w:ascii="Arial" w:hAnsi="Arial"/>
      <w:sz w:val="24"/>
      <w:lang w:val="en-GB" w:eastAsia="en-US"/>
    </w:rPr>
  </w:style>
  <w:style w:type="paragraph" w:styleId="Heading1">
    <w:name w:val="heading 1"/>
    <w:basedOn w:val="Normal"/>
    <w:next w:val="Normal"/>
    <w:link w:val="Heading1Char"/>
    <w:qFormat/>
    <w:rsid w:val="00320EA5"/>
    <w:pPr>
      <w:keepNext/>
      <w:tabs>
        <w:tab w:val="left" w:pos="-1440"/>
        <w:tab w:val="left" w:pos="-720"/>
        <w:tab w:val="left" w:pos="0"/>
        <w:tab w:val="left" w:pos="720"/>
        <w:tab w:val="left" w:pos="1440"/>
        <w:tab w:val="left" w:pos="5760"/>
      </w:tabs>
      <w:suppressAutoHyphens/>
      <w:jc w:val="center"/>
      <w:outlineLvl w:val="0"/>
    </w:pPr>
    <w:rPr>
      <w:rFonts w:ascii="Times New Roman" w:hAnsi="Times New Roman"/>
      <w:i/>
      <w:spacing w:val="-3"/>
      <w:sz w:val="16"/>
      <w:lang w:val="en-AU"/>
    </w:rPr>
  </w:style>
  <w:style w:type="paragraph" w:styleId="Heading2">
    <w:name w:val="heading 2"/>
    <w:basedOn w:val="Normal"/>
    <w:next w:val="Normal"/>
    <w:link w:val="Heading2Char"/>
    <w:qFormat/>
    <w:rsid w:val="00320EA5"/>
    <w:pPr>
      <w:keepNext/>
      <w:outlineLvl w:val="1"/>
    </w:pPr>
    <w:rPr>
      <w:rFonts w:ascii="Arial MT" w:hAnsi="Arial MT"/>
      <w:snapToGrid w:val="0"/>
      <w:color w:val="000000"/>
      <w:lang w:val="en-US"/>
    </w:rPr>
  </w:style>
  <w:style w:type="paragraph" w:styleId="Heading3">
    <w:name w:val="heading 3"/>
    <w:basedOn w:val="Normal"/>
    <w:next w:val="Normal"/>
    <w:link w:val="Heading3Char"/>
    <w:qFormat/>
    <w:rsid w:val="000E7787"/>
    <w:pPr>
      <w:keepNext/>
      <w:jc w:val="center"/>
      <w:outlineLvl w:val="2"/>
    </w:pPr>
    <w:rPr>
      <w:rFonts w:cs="Arial"/>
      <w:noProof/>
      <w:snapToGrid w:val="0"/>
      <w:color w:val="000000"/>
      <w:sz w:val="20"/>
      <w:lang w:val="en-US" w:eastAsia="en-AU"/>
    </w:rPr>
  </w:style>
  <w:style w:type="paragraph" w:styleId="Heading4">
    <w:name w:val="heading 4"/>
    <w:basedOn w:val="Normal"/>
    <w:next w:val="Normal"/>
    <w:link w:val="Heading4Char"/>
    <w:qFormat/>
    <w:rsid w:val="007854A6"/>
    <w:pPr>
      <w:jc w:val="center"/>
      <w:outlineLvl w:val="3"/>
    </w:pPr>
    <w:rPr>
      <w:rFonts w:ascii="Arial Bold" w:hAnsi="Arial Bold" w:cs="Arial"/>
      <w:b/>
      <w:caps/>
      <w:sz w:val="28"/>
    </w:rPr>
  </w:style>
  <w:style w:type="paragraph" w:styleId="Heading5">
    <w:name w:val="heading 5"/>
    <w:basedOn w:val="Normal"/>
    <w:next w:val="Normal"/>
    <w:link w:val="Heading5Char"/>
    <w:qFormat/>
    <w:rsid w:val="005C07E0"/>
    <w:pPr>
      <w:autoSpaceDE w:val="0"/>
      <w:autoSpaceDN w:val="0"/>
      <w:adjustRightInd w:val="0"/>
      <w:outlineLvl w:val="4"/>
    </w:pPr>
    <w:rPr>
      <w:rFonts w:ascii="Arial,Bold" w:hAnsi="Arial,Bold" w:cs="Arial,Bold"/>
      <w:b/>
      <w:bCs/>
      <w:szCs w:val="24"/>
      <w:lang w:val="en-AU" w:eastAsia="en-AU"/>
    </w:rPr>
  </w:style>
  <w:style w:type="paragraph" w:styleId="Heading6">
    <w:name w:val="heading 6"/>
    <w:basedOn w:val="Normal"/>
    <w:next w:val="Normal"/>
    <w:link w:val="Heading6Char"/>
    <w:qFormat/>
    <w:rsid w:val="00320EA5"/>
    <w:pPr>
      <w:keepNext/>
      <w:tabs>
        <w:tab w:val="left" w:pos="-1440"/>
        <w:tab w:val="left" w:pos="-720"/>
        <w:tab w:val="left" w:pos="0"/>
        <w:tab w:val="left" w:pos="720"/>
        <w:tab w:val="left" w:pos="1440"/>
        <w:tab w:val="left" w:pos="5760"/>
      </w:tabs>
      <w:suppressAutoHyphens/>
      <w:spacing w:line="263" w:lineRule="auto"/>
      <w:jc w:val="center"/>
      <w:outlineLvl w:val="5"/>
    </w:pPr>
    <w:rPr>
      <w:rFonts w:ascii="Times New Roman" w:hAnsi="Times New Roman"/>
      <w:sz w:val="28"/>
    </w:rPr>
  </w:style>
  <w:style w:type="paragraph" w:styleId="Heading7">
    <w:name w:val="heading 7"/>
    <w:basedOn w:val="Normal"/>
    <w:next w:val="Normal"/>
    <w:link w:val="Heading7Char"/>
    <w:qFormat/>
    <w:rsid w:val="00320EA5"/>
    <w:pPr>
      <w:keepNext/>
      <w:tabs>
        <w:tab w:val="left" w:pos="-1440"/>
        <w:tab w:val="left" w:pos="-720"/>
        <w:tab w:val="left" w:pos="0"/>
        <w:tab w:val="left" w:pos="720"/>
        <w:tab w:val="left" w:pos="1440"/>
        <w:tab w:val="left" w:pos="5760"/>
      </w:tabs>
      <w:suppressAutoHyphens/>
      <w:outlineLvl w:val="6"/>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957E2A"/>
    <w:rPr>
      <w:rFonts w:ascii="Arial" w:hAnsi="Arial"/>
      <w:sz w:val="24"/>
      <w:lang w:eastAsia="en-US"/>
    </w:rPr>
  </w:style>
  <w:style w:type="character" w:customStyle="1" w:styleId="Document8">
    <w:name w:val="Document 8"/>
    <w:basedOn w:val="DefaultParagraphFont"/>
    <w:rsid w:val="00320EA5"/>
  </w:style>
  <w:style w:type="character" w:customStyle="1" w:styleId="Document4">
    <w:name w:val="Document 4"/>
    <w:rsid w:val="00320EA5"/>
    <w:rPr>
      <w:b/>
      <w:i/>
      <w:sz w:val="18"/>
    </w:rPr>
  </w:style>
  <w:style w:type="character" w:customStyle="1" w:styleId="Document6">
    <w:name w:val="Document 6"/>
    <w:basedOn w:val="DefaultParagraphFont"/>
    <w:rsid w:val="00320EA5"/>
  </w:style>
  <w:style w:type="character" w:customStyle="1" w:styleId="Document5">
    <w:name w:val="Document 5"/>
    <w:basedOn w:val="DefaultParagraphFont"/>
    <w:rsid w:val="00320EA5"/>
  </w:style>
  <w:style w:type="character" w:customStyle="1" w:styleId="Document2">
    <w:name w:val="Document 2"/>
    <w:rsid w:val="00320EA5"/>
    <w:rPr>
      <w:rFonts w:ascii="ISOCT" w:hAnsi="ISOCT"/>
      <w:noProof w:val="0"/>
      <w:sz w:val="18"/>
      <w:lang w:val="en-US"/>
    </w:rPr>
  </w:style>
  <w:style w:type="character" w:customStyle="1" w:styleId="Document7">
    <w:name w:val="Document 7"/>
    <w:basedOn w:val="DefaultParagraphFont"/>
    <w:rsid w:val="00320EA5"/>
  </w:style>
  <w:style w:type="character" w:customStyle="1" w:styleId="Bibliogrphy">
    <w:name w:val="Bibliogrphy"/>
    <w:basedOn w:val="DefaultParagraphFont"/>
    <w:rsid w:val="00320EA5"/>
  </w:style>
  <w:style w:type="paragraph" w:customStyle="1" w:styleId="RightPar1">
    <w:name w:val="Right Par 1"/>
    <w:rsid w:val="00320EA5"/>
    <w:pPr>
      <w:tabs>
        <w:tab w:val="left" w:pos="-720"/>
        <w:tab w:val="left" w:pos="0"/>
        <w:tab w:val="decimal" w:pos="720"/>
      </w:tabs>
      <w:suppressAutoHyphens/>
      <w:ind w:left="720" w:hanging="432"/>
    </w:pPr>
    <w:rPr>
      <w:rFonts w:ascii="ISOCT" w:hAnsi="ISOCT"/>
      <w:sz w:val="18"/>
      <w:lang w:val="en-US" w:eastAsia="en-US"/>
    </w:rPr>
  </w:style>
  <w:style w:type="paragraph" w:customStyle="1" w:styleId="RightPar2">
    <w:name w:val="Right Par 2"/>
    <w:rsid w:val="00320EA5"/>
    <w:pPr>
      <w:tabs>
        <w:tab w:val="left" w:pos="-720"/>
        <w:tab w:val="left" w:pos="0"/>
        <w:tab w:val="left" w:pos="720"/>
        <w:tab w:val="decimal" w:pos="1440"/>
      </w:tabs>
      <w:suppressAutoHyphens/>
      <w:ind w:left="1440" w:hanging="432"/>
    </w:pPr>
    <w:rPr>
      <w:rFonts w:ascii="ISOCT" w:hAnsi="ISOCT"/>
      <w:sz w:val="18"/>
      <w:lang w:val="en-US" w:eastAsia="en-US"/>
    </w:rPr>
  </w:style>
  <w:style w:type="character" w:customStyle="1" w:styleId="Document3">
    <w:name w:val="Document 3"/>
    <w:rsid w:val="00320EA5"/>
    <w:rPr>
      <w:rFonts w:ascii="ISOCT" w:hAnsi="ISOCT"/>
      <w:noProof w:val="0"/>
      <w:sz w:val="18"/>
      <w:lang w:val="en-US"/>
    </w:rPr>
  </w:style>
  <w:style w:type="paragraph" w:customStyle="1" w:styleId="RightPar3">
    <w:name w:val="Right Par 3"/>
    <w:rsid w:val="00320EA5"/>
    <w:pPr>
      <w:tabs>
        <w:tab w:val="left" w:pos="-720"/>
        <w:tab w:val="left" w:pos="0"/>
        <w:tab w:val="left" w:pos="720"/>
        <w:tab w:val="left" w:pos="1440"/>
        <w:tab w:val="decimal" w:pos="2160"/>
      </w:tabs>
      <w:suppressAutoHyphens/>
      <w:ind w:left="2160" w:hanging="432"/>
    </w:pPr>
    <w:rPr>
      <w:rFonts w:ascii="ISOCT" w:hAnsi="ISOCT"/>
      <w:sz w:val="18"/>
      <w:lang w:val="en-US" w:eastAsia="en-US"/>
    </w:rPr>
  </w:style>
  <w:style w:type="paragraph" w:customStyle="1" w:styleId="RightPar4">
    <w:name w:val="Right Par 4"/>
    <w:rsid w:val="00320EA5"/>
    <w:pPr>
      <w:tabs>
        <w:tab w:val="left" w:pos="-720"/>
        <w:tab w:val="left" w:pos="0"/>
        <w:tab w:val="left" w:pos="720"/>
        <w:tab w:val="left" w:pos="1440"/>
        <w:tab w:val="left" w:pos="2160"/>
        <w:tab w:val="decimal" w:pos="2880"/>
      </w:tabs>
      <w:suppressAutoHyphens/>
      <w:ind w:left="2880" w:hanging="432"/>
    </w:pPr>
    <w:rPr>
      <w:rFonts w:ascii="ISOCT" w:hAnsi="ISOCT"/>
      <w:sz w:val="18"/>
      <w:lang w:val="en-US" w:eastAsia="en-US"/>
    </w:rPr>
  </w:style>
  <w:style w:type="paragraph" w:customStyle="1" w:styleId="RightPar5">
    <w:name w:val="Right Par 5"/>
    <w:rsid w:val="00320EA5"/>
    <w:pPr>
      <w:tabs>
        <w:tab w:val="left" w:pos="-720"/>
        <w:tab w:val="left" w:pos="0"/>
        <w:tab w:val="left" w:pos="720"/>
        <w:tab w:val="left" w:pos="1440"/>
        <w:tab w:val="left" w:pos="2160"/>
        <w:tab w:val="left" w:pos="2880"/>
        <w:tab w:val="decimal" w:pos="3600"/>
      </w:tabs>
      <w:suppressAutoHyphens/>
      <w:ind w:left="3600" w:hanging="576"/>
    </w:pPr>
    <w:rPr>
      <w:rFonts w:ascii="ISOCT" w:hAnsi="ISOCT"/>
      <w:sz w:val="18"/>
      <w:lang w:val="en-US" w:eastAsia="en-US"/>
    </w:rPr>
  </w:style>
  <w:style w:type="paragraph" w:customStyle="1" w:styleId="RightPar6">
    <w:name w:val="Right Par 6"/>
    <w:rsid w:val="00320EA5"/>
    <w:pPr>
      <w:tabs>
        <w:tab w:val="left" w:pos="-720"/>
        <w:tab w:val="left" w:pos="0"/>
        <w:tab w:val="left" w:pos="720"/>
        <w:tab w:val="left" w:pos="1440"/>
        <w:tab w:val="left" w:pos="2160"/>
        <w:tab w:val="left" w:pos="2880"/>
        <w:tab w:val="left" w:pos="3600"/>
        <w:tab w:val="decimal" w:pos="4320"/>
      </w:tabs>
      <w:suppressAutoHyphens/>
      <w:ind w:left="4320" w:hanging="576"/>
    </w:pPr>
    <w:rPr>
      <w:rFonts w:ascii="ISOCT" w:hAnsi="ISOCT"/>
      <w:sz w:val="18"/>
      <w:lang w:val="en-US" w:eastAsia="en-US"/>
    </w:rPr>
  </w:style>
  <w:style w:type="paragraph" w:customStyle="1" w:styleId="RightPar7">
    <w:name w:val="Right Par 7"/>
    <w:rsid w:val="00320EA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ISOCT" w:hAnsi="ISOCT"/>
      <w:sz w:val="18"/>
      <w:lang w:val="en-US" w:eastAsia="en-US"/>
    </w:rPr>
  </w:style>
  <w:style w:type="paragraph" w:customStyle="1" w:styleId="RightPar8">
    <w:name w:val="Right Par 8"/>
    <w:rsid w:val="00320EA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ISOCT" w:hAnsi="ISOCT"/>
      <w:sz w:val="18"/>
      <w:lang w:val="en-US" w:eastAsia="en-US"/>
    </w:rPr>
  </w:style>
  <w:style w:type="paragraph" w:customStyle="1" w:styleId="Document1">
    <w:name w:val="Document 1"/>
    <w:rsid w:val="00320EA5"/>
    <w:pPr>
      <w:keepNext/>
      <w:keepLines/>
      <w:tabs>
        <w:tab w:val="left" w:pos="-720"/>
      </w:tabs>
      <w:suppressAutoHyphens/>
    </w:pPr>
    <w:rPr>
      <w:rFonts w:ascii="ISOCT" w:hAnsi="ISOCT"/>
      <w:sz w:val="18"/>
      <w:lang w:val="en-US" w:eastAsia="en-US"/>
    </w:rPr>
  </w:style>
  <w:style w:type="character" w:customStyle="1" w:styleId="DocInit">
    <w:name w:val="Doc Init"/>
    <w:basedOn w:val="DefaultParagraphFont"/>
    <w:rsid w:val="00320EA5"/>
  </w:style>
  <w:style w:type="character" w:customStyle="1" w:styleId="TechInit">
    <w:name w:val="Tech Init"/>
    <w:rsid w:val="00320EA5"/>
    <w:rPr>
      <w:rFonts w:ascii="ISOCT" w:hAnsi="ISOCT"/>
      <w:noProof w:val="0"/>
      <w:sz w:val="18"/>
      <w:lang w:val="en-US"/>
    </w:rPr>
  </w:style>
  <w:style w:type="paragraph" w:customStyle="1" w:styleId="Technical5">
    <w:name w:val="Technical 5"/>
    <w:rsid w:val="00320EA5"/>
    <w:pPr>
      <w:tabs>
        <w:tab w:val="left" w:pos="-720"/>
      </w:tabs>
      <w:suppressAutoHyphens/>
      <w:ind w:firstLine="720"/>
    </w:pPr>
    <w:rPr>
      <w:rFonts w:ascii="ISOCT" w:hAnsi="ISOCT"/>
      <w:b/>
      <w:sz w:val="18"/>
      <w:lang w:val="en-US" w:eastAsia="en-US"/>
    </w:rPr>
  </w:style>
  <w:style w:type="paragraph" w:customStyle="1" w:styleId="Technical6">
    <w:name w:val="Technical 6"/>
    <w:rsid w:val="00320EA5"/>
    <w:pPr>
      <w:tabs>
        <w:tab w:val="left" w:pos="-720"/>
      </w:tabs>
      <w:suppressAutoHyphens/>
      <w:ind w:firstLine="720"/>
    </w:pPr>
    <w:rPr>
      <w:rFonts w:ascii="ISOCT" w:hAnsi="ISOCT"/>
      <w:b/>
      <w:sz w:val="18"/>
      <w:lang w:val="en-US" w:eastAsia="en-US"/>
    </w:rPr>
  </w:style>
  <w:style w:type="character" w:customStyle="1" w:styleId="Technical2">
    <w:name w:val="Technical 2"/>
    <w:rsid w:val="00320EA5"/>
    <w:rPr>
      <w:rFonts w:ascii="ISOCT" w:hAnsi="ISOCT"/>
      <w:noProof w:val="0"/>
      <w:sz w:val="18"/>
      <w:lang w:val="en-US"/>
    </w:rPr>
  </w:style>
  <w:style w:type="character" w:customStyle="1" w:styleId="Technical3">
    <w:name w:val="Technical 3"/>
    <w:rsid w:val="00320EA5"/>
    <w:rPr>
      <w:rFonts w:ascii="ISOCT" w:hAnsi="ISOCT"/>
      <w:noProof w:val="0"/>
      <w:sz w:val="18"/>
      <w:lang w:val="en-US"/>
    </w:rPr>
  </w:style>
  <w:style w:type="paragraph" w:customStyle="1" w:styleId="Technical4">
    <w:name w:val="Technical 4"/>
    <w:rsid w:val="00320EA5"/>
    <w:pPr>
      <w:tabs>
        <w:tab w:val="left" w:pos="-720"/>
      </w:tabs>
      <w:suppressAutoHyphens/>
    </w:pPr>
    <w:rPr>
      <w:rFonts w:ascii="ISOCT" w:hAnsi="ISOCT"/>
      <w:b/>
      <w:sz w:val="18"/>
      <w:lang w:val="en-US" w:eastAsia="en-US"/>
    </w:rPr>
  </w:style>
  <w:style w:type="character" w:customStyle="1" w:styleId="Technical1">
    <w:name w:val="Technical 1"/>
    <w:rsid w:val="00320EA5"/>
    <w:rPr>
      <w:rFonts w:ascii="ISOCT" w:hAnsi="ISOCT"/>
      <w:noProof w:val="0"/>
      <w:sz w:val="18"/>
      <w:lang w:val="en-US"/>
    </w:rPr>
  </w:style>
  <w:style w:type="paragraph" w:customStyle="1" w:styleId="Technical7">
    <w:name w:val="Technical 7"/>
    <w:rsid w:val="00320EA5"/>
    <w:pPr>
      <w:tabs>
        <w:tab w:val="left" w:pos="-720"/>
      </w:tabs>
      <w:suppressAutoHyphens/>
      <w:ind w:firstLine="720"/>
    </w:pPr>
    <w:rPr>
      <w:rFonts w:ascii="ISOCT" w:hAnsi="ISOCT"/>
      <w:b/>
      <w:sz w:val="18"/>
      <w:lang w:val="en-US" w:eastAsia="en-US"/>
    </w:rPr>
  </w:style>
  <w:style w:type="paragraph" w:customStyle="1" w:styleId="Technical8">
    <w:name w:val="Technical 8"/>
    <w:rsid w:val="00320EA5"/>
    <w:pPr>
      <w:tabs>
        <w:tab w:val="left" w:pos="-720"/>
      </w:tabs>
      <w:suppressAutoHyphens/>
      <w:ind w:firstLine="720"/>
    </w:pPr>
    <w:rPr>
      <w:rFonts w:ascii="ISOCT" w:hAnsi="ISOCT"/>
      <w:b/>
      <w:sz w:val="18"/>
      <w:lang w:val="en-US" w:eastAsia="en-US"/>
    </w:rPr>
  </w:style>
  <w:style w:type="paragraph" w:customStyle="1" w:styleId="Pleading">
    <w:name w:val="Pleading"/>
    <w:rsid w:val="00320EA5"/>
    <w:pPr>
      <w:tabs>
        <w:tab w:val="left" w:pos="-720"/>
      </w:tabs>
      <w:suppressAutoHyphens/>
      <w:spacing w:line="240" w:lineRule="exact"/>
    </w:pPr>
    <w:rPr>
      <w:rFonts w:ascii="ISOCT" w:hAnsi="ISOCT"/>
      <w:sz w:val="18"/>
      <w:lang w:val="en-US" w:eastAsia="en-US"/>
    </w:rPr>
  </w:style>
  <w:style w:type="paragraph" w:styleId="TOC1">
    <w:name w:val="toc 1"/>
    <w:basedOn w:val="Normal"/>
    <w:next w:val="Normal"/>
    <w:autoRedefine/>
    <w:uiPriority w:val="39"/>
    <w:rsid w:val="00007A6E"/>
    <w:pPr>
      <w:tabs>
        <w:tab w:val="left" w:leader="dot" w:pos="9356"/>
        <w:tab w:val="right" w:pos="9639"/>
      </w:tabs>
      <w:suppressAutoHyphens/>
      <w:spacing w:before="120" w:after="120"/>
      <w:ind w:left="709" w:right="425" w:hanging="720"/>
    </w:pPr>
    <w:rPr>
      <w:lang w:val="en-US"/>
    </w:rPr>
  </w:style>
  <w:style w:type="paragraph" w:styleId="TOC2">
    <w:name w:val="toc 2"/>
    <w:basedOn w:val="Normal"/>
    <w:next w:val="Normal"/>
    <w:autoRedefine/>
    <w:uiPriority w:val="39"/>
    <w:rsid w:val="00132183"/>
    <w:pPr>
      <w:tabs>
        <w:tab w:val="left" w:leader="dot" w:pos="9356"/>
        <w:tab w:val="right" w:pos="9781"/>
      </w:tabs>
      <w:suppressAutoHyphens/>
      <w:spacing w:after="40"/>
      <w:ind w:left="1440" w:hanging="720"/>
      <w:jc w:val="both"/>
    </w:pPr>
    <w:rPr>
      <w:lang w:val="en-US"/>
    </w:rPr>
  </w:style>
  <w:style w:type="paragraph" w:styleId="TOC3">
    <w:name w:val="toc 3"/>
    <w:basedOn w:val="Normal"/>
    <w:next w:val="Normal"/>
    <w:autoRedefine/>
    <w:semiHidden/>
    <w:rsid w:val="00320EA5"/>
    <w:pPr>
      <w:tabs>
        <w:tab w:val="left" w:leader="dot" w:pos="9000"/>
        <w:tab w:val="right" w:pos="9360"/>
      </w:tabs>
      <w:suppressAutoHyphens/>
      <w:ind w:left="2160" w:right="720" w:hanging="720"/>
    </w:pPr>
    <w:rPr>
      <w:lang w:val="en-US"/>
    </w:rPr>
  </w:style>
  <w:style w:type="paragraph" w:styleId="TOC4">
    <w:name w:val="toc 4"/>
    <w:basedOn w:val="Normal"/>
    <w:next w:val="Normal"/>
    <w:autoRedefine/>
    <w:semiHidden/>
    <w:rsid w:val="00320EA5"/>
    <w:pPr>
      <w:tabs>
        <w:tab w:val="left" w:leader="dot" w:pos="9000"/>
        <w:tab w:val="right" w:pos="9360"/>
      </w:tabs>
      <w:suppressAutoHyphens/>
      <w:ind w:left="2880" w:right="720" w:hanging="720"/>
    </w:pPr>
    <w:rPr>
      <w:lang w:val="en-US"/>
    </w:rPr>
  </w:style>
  <w:style w:type="paragraph" w:styleId="TOC5">
    <w:name w:val="toc 5"/>
    <w:basedOn w:val="Normal"/>
    <w:next w:val="Normal"/>
    <w:autoRedefine/>
    <w:semiHidden/>
    <w:rsid w:val="00320EA5"/>
    <w:pPr>
      <w:tabs>
        <w:tab w:val="left" w:leader="dot" w:pos="9000"/>
        <w:tab w:val="right" w:pos="9360"/>
      </w:tabs>
      <w:suppressAutoHyphens/>
      <w:ind w:left="3600" w:right="720" w:hanging="720"/>
    </w:pPr>
    <w:rPr>
      <w:lang w:val="en-US"/>
    </w:rPr>
  </w:style>
  <w:style w:type="paragraph" w:styleId="TOC6">
    <w:name w:val="toc 6"/>
    <w:basedOn w:val="Normal"/>
    <w:next w:val="Normal"/>
    <w:autoRedefine/>
    <w:semiHidden/>
    <w:rsid w:val="00320EA5"/>
    <w:pPr>
      <w:tabs>
        <w:tab w:val="left" w:pos="9000"/>
        <w:tab w:val="right" w:pos="9360"/>
      </w:tabs>
      <w:suppressAutoHyphens/>
      <w:ind w:left="720" w:hanging="720"/>
    </w:pPr>
    <w:rPr>
      <w:lang w:val="en-US"/>
    </w:rPr>
  </w:style>
  <w:style w:type="paragraph" w:styleId="TOC7">
    <w:name w:val="toc 7"/>
    <w:basedOn w:val="Normal"/>
    <w:next w:val="Normal"/>
    <w:autoRedefine/>
    <w:semiHidden/>
    <w:rsid w:val="00320EA5"/>
    <w:pPr>
      <w:suppressAutoHyphens/>
      <w:ind w:left="720" w:hanging="720"/>
    </w:pPr>
    <w:rPr>
      <w:lang w:val="en-US"/>
    </w:rPr>
  </w:style>
  <w:style w:type="paragraph" w:styleId="TOC8">
    <w:name w:val="toc 8"/>
    <w:basedOn w:val="Normal"/>
    <w:next w:val="Normal"/>
    <w:autoRedefine/>
    <w:semiHidden/>
    <w:rsid w:val="00320EA5"/>
    <w:pPr>
      <w:tabs>
        <w:tab w:val="left" w:pos="9000"/>
        <w:tab w:val="right" w:pos="9360"/>
      </w:tabs>
      <w:suppressAutoHyphens/>
      <w:ind w:left="720" w:hanging="720"/>
    </w:pPr>
    <w:rPr>
      <w:lang w:val="en-US"/>
    </w:rPr>
  </w:style>
  <w:style w:type="paragraph" w:styleId="TOC9">
    <w:name w:val="toc 9"/>
    <w:basedOn w:val="Normal"/>
    <w:next w:val="Normal"/>
    <w:autoRedefine/>
    <w:semiHidden/>
    <w:rsid w:val="00320EA5"/>
    <w:pPr>
      <w:tabs>
        <w:tab w:val="left" w:leader="dot" w:pos="9000"/>
        <w:tab w:val="right" w:pos="9360"/>
      </w:tabs>
      <w:suppressAutoHyphens/>
      <w:ind w:left="720" w:hanging="720"/>
    </w:pPr>
    <w:rPr>
      <w:lang w:val="en-US"/>
    </w:rPr>
  </w:style>
  <w:style w:type="paragraph" w:styleId="Index1">
    <w:name w:val="index 1"/>
    <w:basedOn w:val="Normal"/>
    <w:next w:val="Normal"/>
    <w:autoRedefine/>
    <w:semiHidden/>
    <w:rsid w:val="00320EA5"/>
    <w:pPr>
      <w:tabs>
        <w:tab w:val="left" w:leader="dot" w:pos="9000"/>
        <w:tab w:val="right" w:pos="9360"/>
      </w:tabs>
      <w:suppressAutoHyphens/>
      <w:ind w:left="1440" w:right="720" w:hanging="1440"/>
    </w:pPr>
    <w:rPr>
      <w:lang w:val="en-US"/>
    </w:rPr>
  </w:style>
  <w:style w:type="paragraph" w:styleId="Index2">
    <w:name w:val="index 2"/>
    <w:basedOn w:val="Normal"/>
    <w:next w:val="Normal"/>
    <w:autoRedefine/>
    <w:semiHidden/>
    <w:rsid w:val="00320EA5"/>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320EA5"/>
    <w:pPr>
      <w:tabs>
        <w:tab w:val="left" w:pos="9000"/>
        <w:tab w:val="right" w:pos="9360"/>
      </w:tabs>
      <w:suppressAutoHyphens/>
    </w:pPr>
    <w:rPr>
      <w:lang w:val="en-US"/>
    </w:rPr>
  </w:style>
  <w:style w:type="paragraph" w:styleId="Caption">
    <w:name w:val="caption"/>
    <w:basedOn w:val="Normal"/>
    <w:next w:val="Normal"/>
    <w:qFormat/>
    <w:rsid w:val="00C358E9"/>
    <w:pPr>
      <w:spacing w:after="40"/>
      <w:jc w:val="center"/>
    </w:pPr>
    <w:rPr>
      <w:b/>
      <w:sz w:val="20"/>
    </w:rPr>
  </w:style>
  <w:style w:type="character" w:customStyle="1" w:styleId="EquationCaption">
    <w:name w:val="_Equation Caption"/>
    <w:rsid w:val="00320EA5"/>
  </w:style>
  <w:style w:type="paragraph" w:styleId="Footer">
    <w:name w:val="footer"/>
    <w:basedOn w:val="Normal"/>
    <w:link w:val="FooterChar"/>
    <w:uiPriority w:val="99"/>
    <w:rsid w:val="00C358E9"/>
    <w:pPr>
      <w:tabs>
        <w:tab w:val="center" w:pos="4153"/>
        <w:tab w:val="right" w:pos="8306"/>
      </w:tabs>
    </w:pPr>
    <w:rPr>
      <w:sz w:val="18"/>
    </w:rPr>
  </w:style>
  <w:style w:type="character" w:customStyle="1" w:styleId="FooterChar">
    <w:name w:val="Footer Char"/>
    <w:link w:val="Footer"/>
    <w:uiPriority w:val="99"/>
    <w:rsid w:val="00C358E9"/>
    <w:rPr>
      <w:rFonts w:ascii="Arial" w:hAnsi="Arial"/>
      <w:sz w:val="18"/>
      <w:lang w:val="en-GB" w:eastAsia="en-US"/>
    </w:rPr>
  </w:style>
  <w:style w:type="character" w:styleId="PageNumber">
    <w:name w:val="page number"/>
    <w:basedOn w:val="DefaultParagraphFont"/>
    <w:rsid w:val="00320EA5"/>
  </w:style>
  <w:style w:type="paragraph" w:styleId="Header">
    <w:name w:val="header"/>
    <w:basedOn w:val="Normal"/>
    <w:link w:val="HeaderChar"/>
    <w:rsid w:val="00320EA5"/>
    <w:pPr>
      <w:tabs>
        <w:tab w:val="center" w:pos="4153"/>
        <w:tab w:val="right" w:pos="8306"/>
      </w:tabs>
    </w:pPr>
  </w:style>
  <w:style w:type="paragraph" w:styleId="BodyText">
    <w:name w:val="Body Text"/>
    <w:basedOn w:val="Normal"/>
    <w:link w:val="BodyTextChar"/>
    <w:rsid w:val="00320EA5"/>
    <w:pPr>
      <w:tabs>
        <w:tab w:val="left" w:pos="-1440"/>
        <w:tab w:val="left" w:pos="-720"/>
        <w:tab w:val="left" w:pos="0"/>
        <w:tab w:val="left" w:pos="720"/>
        <w:tab w:val="left" w:pos="1440"/>
        <w:tab w:val="left" w:pos="5760"/>
      </w:tabs>
      <w:suppressAutoHyphens/>
      <w:spacing w:line="263" w:lineRule="auto"/>
    </w:pPr>
    <w:rPr>
      <w:snapToGrid w:val="0"/>
    </w:rPr>
  </w:style>
  <w:style w:type="paragraph" w:styleId="BodyText2">
    <w:name w:val="Body Text 2"/>
    <w:basedOn w:val="Normal"/>
    <w:link w:val="BodyText2Char"/>
    <w:rsid w:val="00320EA5"/>
    <w:pPr>
      <w:widowControl w:val="0"/>
    </w:pPr>
    <w:rPr>
      <w:snapToGrid w:val="0"/>
    </w:rPr>
  </w:style>
  <w:style w:type="paragraph" w:styleId="BodyText3">
    <w:name w:val="Body Text 3"/>
    <w:basedOn w:val="Normal"/>
    <w:link w:val="BodyText3Char"/>
    <w:rsid w:val="00320EA5"/>
    <w:pPr>
      <w:tabs>
        <w:tab w:val="left" w:pos="-1440"/>
        <w:tab w:val="left" w:pos="-720"/>
        <w:tab w:val="left" w:pos="0"/>
        <w:tab w:val="left" w:pos="720"/>
        <w:tab w:val="left" w:pos="1440"/>
        <w:tab w:val="left" w:pos="5760"/>
      </w:tabs>
      <w:suppressAutoHyphens/>
    </w:pPr>
    <w:rPr>
      <w:spacing w:val="-3"/>
      <w:lang w:val="en-AU"/>
    </w:rPr>
  </w:style>
  <w:style w:type="character" w:customStyle="1" w:styleId="BodyText3Char">
    <w:name w:val="Body Text 3 Char"/>
    <w:link w:val="BodyText3"/>
    <w:rsid w:val="008251BD"/>
    <w:rPr>
      <w:rFonts w:ascii="Arial" w:hAnsi="Arial"/>
      <w:spacing w:val="-3"/>
      <w:sz w:val="24"/>
      <w:lang w:eastAsia="en-US"/>
    </w:rPr>
  </w:style>
  <w:style w:type="paragraph" w:customStyle="1" w:styleId="xl68">
    <w:name w:val="xl68"/>
    <w:basedOn w:val="Normal"/>
    <w:rsid w:val="00CE5DD9"/>
    <w:pPr>
      <w:spacing w:before="100" w:beforeAutospacing="1" w:after="100" w:afterAutospacing="1"/>
      <w:jc w:val="center"/>
    </w:pPr>
    <w:rPr>
      <w:rFonts w:cs="Arial"/>
      <w:szCs w:val="24"/>
      <w:lang w:val="en-US"/>
    </w:rPr>
  </w:style>
  <w:style w:type="paragraph" w:styleId="BalloonText">
    <w:name w:val="Balloon Text"/>
    <w:basedOn w:val="Normal"/>
    <w:link w:val="BalloonTextChar"/>
    <w:rsid w:val="00BA0E80"/>
    <w:rPr>
      <w:rFonts w:ascii="Tahoma" w:hAnsi="Tahoma" w:cs="Tahoma"/>
      <w:sz w:val="16"/>
      <w:szCs w:val="16"/>
    </w:rPr>
  </w:style>
  <w:style w:type="character" w:customStyle="1" w:styleId="BalloonTextChar">
    <w:name w:val="Balloon Text Char"/>
    <w:link w:val="BalloonText"/>
    <w:rsid w:val="00BA0E80"/>
    <w:rPr>
      <w:rFonts w:ascii="Tahoma" w:hAnsi="Tahoma" w:cs="Tahoma"/>
      <w:sz w:val="16"/>
      <w:szCs w:val="16"/>
      <w:lang w:val="en-GB" w:eastAsia="en-US"/>
    </w:rPr>
  </w:style>
  <w:style w:type="character" w:styleId="Hyperlink">
    <w:name w:val="Hyperlink"/>
    <w:uiPriority w:val="99"/>
    <w:unhideWhenUsed/>
    <w:rsid w:val="003B3CAC"/>
    <w:rPr>
      <w:rFonts w:ascii="Arial" w:hAnsi="Arial"/>
      <w:color w:val="0000FF"/>
      <w:sz w:val="24"/>
      <w:u w:val="single"/>
    </w:rPr>
  </w:style>
  <w:style w:type="character" w:styleId="CommentReference">
    <w:name w:val="annotation reference"/>
    <w:rsid w:val="00067641"/>
    <w:rPr>
      <w:sz w:val="16"/>
      <w:szCs w:val="16"/>
    </w:rPr>
  </w:style>
  <w:style w:type="paragraph" w:styleId="CommentText">
    <w:name w:val="annotation text"/>
    <w:basedOn w:val="Normal"/>
    <w:link w:val="CommentTextChar"/>
    <w:rsid w:val="00067641"/>
    <w:rPr>
      <w:sz w:val="20"/>
    </w:rPr>
  </w:style>
  <w:style w:type="character" w:customStyle="1" w:styleId="CommentTextChar">
    <w:name w:val="Comment Text Char"/>
    <w:link w:val="CommentText"/>
    <w:rsid w:val="00067641"/>
    <w:rPr>
      <w:rFonts w:ascii="ISOCT" w:hAnsi="ISOCT"/>
      <w:lang w:val="en-GB" w:eastAsia="en-US"/>
    </w:rPr>
  </w:style>
  <w:style w:type="paragraph" w:styleId="CommentSubject">
    <w:name w:val="annotation subject"/>
    <w:basedOn w:val="CommentText"/>
    <w:next w:val="CommentText"/>
    <w:link w:val="CommentSubjectChar"/>
    <w:rsid w:val="00067641"/>
    <w:rPr>
      <w:b/>
      <w:bCs/>
    </w:rPr>
  </w:style>
  <w:style w:type="character" w:customStyle="1" w:styleId="CommentSubjectChar">
    <w:name w:val="Comment Subject Char"/>
    <w:link w:val="CommentSubject"/>
    <w:rsid w:val="00067641"/>
    <w:rPr>
      <w:rFonts w:ascii="ISOCT" w:hAnsi="ISOCT"/>
      <w:b/>
      <w:bCs/>
      <w:lang w:val="en-GB" w:eastAsia="en-US"/>
    </w:rPr>
  </w:style>
  <w:style w:type="paragraph" w:styleId="ListParagraph">
    <w:name w:val="List Paragraph"/>
    <w:basedOn w:val="Normal"/>
    <w:uiPriority w:val="34"/>
    <w:qFormat/>
    <w:rsid w:val="004E1C03"/>
    <w:pPr>
      <w:ind w:left="720"/>
      <w:contextualSpacing/>
    </w:pPr>
  </w:style>
  <w:style w:type="character" w:styleId="PlaceholderText">
    <w:name w:val="Placeholder Text"/>
    <w:basedOn w:val="DefaultParagraphFont"/>
    <w:uiPriority w:val="99"/>
    <w:rsid w:val="00AC16DC"/>
    <w:rPr>
      <w:color w:val="808080"/>
    </w:rPr>
  </w:style>
  <w:style w:type="character" w:styleId="FollowedHyperlink">
    <w:name w:val="FollowedHyperlink"/>
    <w:basedOn w:val="DefaultParagraphFont"/>
    <w:uiPriority w:val="99"/>
    <w:semiHidden/>
    <w:unhideWhenUsed/>
    <w:rsid w:val="00437498"/>
    <w:rPr>
      <w:color w:val="800080" w:themeColor="followedHyperlink"/>
      <w:u w:val="single"/>
    </w:rPr>
  </w:style>
  <w:style w:type="paragraph" w:styleId="TOCHeading">
    <w:name w:val="TOC Heading"/>
    <w:basedOn w:val="Heading1"/>
    <w:next w:val="Normal"/>
    <w:uiPriority w:val="39"/>
    <w:semiHidden/>
    <w:unhideWhenUsed/>
    <w:qFormat/>
    <w:rsid w:val="00B35CDA"/>
    <w:pPr>
      <w:keepLines/>
      <w:tabs>
        <w:tab w:val="clear" w:pos="-1440"/>
        <w:tab w:val="clear" w:pos="-720"/>
        <w:tab w:val="clear" w:pos="0"/>
        <w:tab w:val="clear" w:pos="720"/>
        <w:tab w:val="clear" w:pos="1440"/>
        <w:tab w:val="clear" w:pos="5760"/>
      </w:tabs>
      <w:suppressAutoHyphens w:val="0"/>
      <w:spacing w:before="480" w:line="276" w:lineRule="auto"/>
      <w:jc w:val="left"/>
      <w:outlineLvl w:val="9"/>
    </w:pPr>
    <w:rPr>
      <w:rFonts w:asciiTheme="majorHAnsi" w:eastAsiaTheme="majorEastAsia" w:hAnsiTheme="majorHAnsi" w:cstheme="majorBidi"/>
      <w:b/>
      <w:bCs/>
      <w:i w:val="0"/>
      <w:color w:val="365F91" w:themeColor="accent1" w:themeShade="BF"/>
      <w:spacing w:val="0"/>
      <w:sz w:val="28"/>
      <w:szCs w:val="28"/>
      <w:lang w:val="en-US" w:eastAsia="ja-JP"/>
    </w:rPr>
  </w:style>
  <w:style w:type="paragraph" w:styleId="TableofFigures">
    <w:name w:val="table of figures"/>
    <w:basedOn w:val="Normal"/>
    <w:next w:val="Normal"/>
    <w:autoRedefine/>
    <w:uiPriority w:val="99"/>
    <w:rsid w:val="00A3325E"/>
    <w:pPr>
      <w:tabs>
        <w:tab w:val="right" w:leader="dot" w:pos="9629"/>
      </w:tabs>
      <w:spacing w:before="120" w:after="120"/>
    </w:pPr>
    <w:rPr>
      <w:bCs/>
      <w:noProof/>
      <w:szCs w:val="22"/>
      <w:lang w:val="en-AU" w:eastAsia="en-AU"/>
    </w:rPr>
  </w:style>
  <w:style w:type="paragraph" w:customStyle="1" w:styleId="StyleArialBold12ptJustifiedAfter2pt">
    <w:name w:val="Style ArialBold 12 pt Justified After:  2 pt"/>
    <w:basedOn w:val="Normal"/>
    <w:rsid w:val="00C358E9"/>
    <w:pPr>
      <w:spacing w:after="40"/>
      <w:jc w:val="center"/>
    </w:pPr>
    <w:rPr>
      <w:rFonts w:ascii="Arial,Bold" w:hAnsi="Arial,Bold"/>
    </w:rPr>
  </w:style>
  <w:style w:type="character" w:customStyle="1" w:styleId="fontstyle01">
    <w:name w:val="fontstyle01"/>
    <w:basedOn w:val="DefaultParagraphFont"/>
    <w:rsid w:val="001C517E"/>
    <w:rPr>
      <w:rFonts w:ascii="Arial" w:hAnsi="Arial" w:cs="Arial" w:hint="default"/>
      <w:b w:val="0"/>
      <w:bCs w:val="0"/>
      <w:i w:val="0"/>
      <w:iCs w:val="0"/>
      <w:color w:val="000000"/>
      <w:sz w:val="24"/>
      <w:szCs w:val="24"/>
    </w:rPr>
  </w:style>
  <w:style w:type="table" w:styleId="TableGrid">
    <w:name w:val="Table Grid"/>
    <w:basedOn w:val="TableNormal"/>
    <w:rsid w:val="0040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2CF2"/>
    <w:rPr>
      <w:b/>
      <w:bCs/>
    </w:rPr>
  </w:style>
  <w:style w:type="character" w:customStyle="1" w:styleId="fontstyle21">
    <w:name w:val="fontstyle21"/>
    <w:basedOn w:val="DefaultParagraphFont"/>
    <w:rsid w:val="00913257"/>
    <w:rPr>
      <w:rFonts w:ascii="Arial" w:hAnsi="Arial" w:cs="Arial" w:hint="default"/>
      <w:b w:val="0"/>
      <w:bCs w:val="0"/>
      <w:i/>
      <w:iCs/>
      <w:color w:val="000000"/>
      <w:sz w:val="24"/>
      <w:szCs w:val="24"/>
    </w:rPr>
  </w:style>
  <w:style w:type="character" w:styleId="UnresolvedMention">
    <w:name w:val="Unresolved Mention"/>
    <w:basedOn w:val="DefaultParagraphFont"/>
    <w:uiPriority w:val="99"/>
    <w:semiHidden/>
    <w:unhideWhenUsed/>
    <w:rsid w:val="007D6364"/>
    <w:rPr>
      <w:color w:val="605E5C"/>
      <w:shd w:val="clear" w:color="auto" w:fill="E1DFDD"/>
    </w:rPr>
  </w:style>
  <w:style w:type="character" w:customStyle="1" w:styleId="Heading4Char">
    <w:name w:val="Heading 4 Char"/>
    <w:basedOn w:val="DefaultParagraphFont"/>
    <w:link w:val="Heading4"/>
    <w:rsid w:val="00C84FB9"/>
    <w:rPr>
      <w:rFonts w:ascii="Arial Bold" w:hAnsi="Arial Bold" w:cs="Arial"/>
      <w:b/>
      <w:caps/>
      <w:sz w:val="28"/>
      <w:lang w:val="en-GB" w:eastAsia="en-US"/>
    </w:rPr>
  </w:style>
  <w:style w:type="character" w:customStyle="1" w:styleId="Heading1Char">
    <w:name w:val="Heading 1 Char"/>
    <w:basedOn w:val="DefaultParagraphFont"/>
    <w:link w:val="Heading1"/>
    <w:rsid w:val="00087B1B"/>
    <w:rPr>
      <w:i/>
      <w:spacing w:val="-3"/>
      <w:sz w:val="16"/>
      <w:lang w:eastAsia="en-US"/>
    </w:rPr>
  </w:style>
  <w:style w:type="character" w:customStyle="1" w:styleId="BodyText2Char">
    <w:name w:val="Body Text 2 Char"/>
    <w:basedOn w:val="DefaultParagraphFont"/>
    <w:link w:val="BodyText2"/>
    <w:rsid w:val="00087B1B"/>
    <w:rPr>
      <w:rFonts w:ascii="Arial" w:hAnsi="Arial"/>
      <w:snapToGrid w:val="0"/>
      <w:sz w:val="24"/>
      <w:lang w:val="en-GB" w:eastAsia="en-US"/>
    </w:rPr>
  </w:style>
  <w:style w:type="character" w:customStyle="1" w:styleId="ui-provider">
    <w:name w:val="ui-provider"/>
    <w:basedOn w:val="DefaultParagraphFont"/>
    <w:rsid w:val="009C5A5A"/>
  </w:style>
  <w:style w:type="paragraph" w:styleId="NormalWeb">
    <w:name w:val="Normal (Web)"/>
    <w:basedOn w:val="Normal"/>
    <w:uiPriority w:val="99"/>
    <w:semiHidden/>
    <w:unhideWhenUsed/>
    <w:rsid w:val="00F4740F"/>
    <w:pPr>
      <w:spacing w:before="100" w:beforeAutospacing="1" w:after="100" w:afterAutospacing="1"/>
    </w:pPr>
    <w:rPr>
      <w:rFonts w:ascii="Times New Roman" w:eastAsiaTheme="minorEastAsia" w:hAnsi="Times New Roman"/>
      <w:szCs w:val="24"/>
      <w:lang w:val="en-AU" w:eastAsia="en-AU"/>
    </w:rPr>
  </w:style>
  <w:style w:type="character" w:customStyle="1" w:styleId="Heading3Char">
    <w:name w:val="Heading 3 Char"/>
    <w:basedOn w:val="DefaultParagraphFont"/>
    <w:link w:val="Heading3"/>
    <w:rsid w:val="00F4740F"/>
    <w:rPr>
      <w:rFonts w:ascii="Arial" w:hAnsi="Arial" w:cs="Arial"/>
      <w:noProof/>
      <w:snapToGrid w:val="0"/>
      <w:color w:val="000000"/>
      <w:lang w:val="en-US"/>
    </w:rPr>
  </w:style>
  <w:style w:type="character" w:customStyle="1" w:styleId="Heading5Char">
    <w:name w:val="Heading 5 Char"/>
    <w:basedOn w:val="DefaultParagraphFont"/>
    <w:link w:val="Heading5"/>
    <w:rsid w:val="00F4740F"/>
    <w:rPr>
      <w:rFonts w:ascii="Arial,Bold" w:hAnsi="Arial,Bold" w:cs="Arial,Bold"/>
      <w:b/>
      <w:bCs/>
      <w:sz w:val="24"/>
      <w:szCs w:val="24"/>
    </w:rPr>
  </w:style>
  <w:style w:type="paragraph" w:customStyle="1" w:styleId="Default">
    <w:name w:val="Default"/>
    <w:rsid w:val="00F4740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44EE5"/>
    <w:rPr>
      <w:rFonts w:ascii="Arial MT" w:hAnsi="Arial MT"/>
      <w:snapToGrid w:val="0"/>
      <w:color w:val="000000"/>
      <w:sz w:val="24"/>
      <w:lang w:val="en-US" w:eastAsia="en-US"/>
    </w:rPr>
  </w:style>
  <w:style w:type="character" w:customStyle="1" w:styleId="Heading6Char">
    <w:name w:val="Heading 6 Char"/>
    <w:basedOn w:val="DefaultParagraphFont"/>
    <w:link w:val="Heading6"/>
    <w:rsid w:val="00744EE5"/>
    <w:rPr>
      <w:sz w:val="28"/>
      <w:lang w:val="en-GB" w:eastAsia="en-US"/>
    </w:rPr>
  </w:style>
  <w:style w:type="character" w:customStyle="1" w:styleId="HeaderChar">
    <w:name w:val="Header Char"/>
    <w:basedOn w:val="DefaultParagraphFont"/>
    <w:link w:val="Header"/>
    <w:rsid w:val="00744EE5"/>
    <w:rPr>
      <w:rFonts w:ascii="Arial" w:hAnsi="Arial"/>
      <w:sz w:val="24"/>
      <w:lang w:val="en-GB" w:eastAsia="en-US"/>
    </w:rPr>
  </w:style>
  <w:style w:type="character" w:customStyle="1" w:styleId="BodyTextChar">
    <w:name w:val="Body Text Char"/>
    <w:basedOn w:val="DefaultParagraphFont"/>
    <w:link w:val="BodyText"/>
    <w:rsid w:val="00744EE5"/>
    <w:rPr>
      <w:rFonts w:ascii="Arial" w:hAnsi="Arial"/>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43">
      <w:bodyDiv w:val="1"/>
      <w:marLeft w:val="0"/>
      <w:marRight w:val="0"/>
      <w:marTop w:val="0"/>
      <w:marBottom w:val="0"/>
      <w:divBdr>
        <w:top w:val="none" w:sz="0" w:space="0" w:color="auto"/>
        <w:left w:val="none" w:sz="0" w:space="0" w:color="auto"/>
        <w:bottom w:val="none" w:sz="0" w:space="0" w:color="auto"/>
        <w:right w:val="none" w:sz="0" w:space="0" w:color="auto"/>
      </w:divBdr>
    </w:div>
    <w:div w:id="31157120">
      <w:bodyDiv w:val="1"/>
      <w:marLeft w:val="0"/>
      <w:marRight w:val="0"/>
      <w:marTop w:val="0"/>
      <w:marBottom w:val="0"/>
      <w:divBdr>
        <w:top w:val="none" w:sz="0" w:space="0" w:color="auto"/>
        <w:left w:val="none" w:sz="0" w:space="0" w:color="auto"/>
        <w:bottom w:val="none" w:sz="0" w:space="0" w:color="auto"/>
        <w:right w:val="none" w:sz="0" w:space="0" w:color="auto"/>
      </w:divBdr>
    </w:div>
    <w:div w:id="143402133">
      <w:bodyDiv w:val="1"/>
      <w:marLeft w:val="0"/>
      <w:marRight w:val="0"/>
      <w:marTop w:val="0"/>
      <w:marBottom w:val="0"/>
      <w:divBdr>
        <w:top w:val="none" w:sz="0" w:space="0" w:color="auto"/>
        <w:left w:val="none" w:sz="0" w:space="0" w:color="auto"/>
        <w:bottom w:val="none" w:sz="0" w:space="0" w:color="auto"/>
        <w:right w:val="none" w:sz="0" w:space="0" w:color="auto"/>
      </w:divBdr>
    </w:div>
    <w:div w:id="193690556">
      <w:bodyDiv w:val="1"/>
      <w:marLeft w:val="0"/>
      <w:marRight w:val="0"/>
      <w:marTop w:val="0"/>
      <w:marBottom w:val="0"/>
      <w:divBdr>
        <w:top w:val="none" w:sz="0" w:space="0" w:color="auto"/>
        <w:left w:val="none" w:sz="0" w:space="0" w:color="auto"/>
        <w:bottom w:val="none" w:sz="0" w:space="0" w:color="auto"/>
        <w:right w:val="none" w:sz="0" w:space="0" w:color="auto"/>
      </w:divBdr>
    </w:div>
    <w:div w:id="202178756">
      <w:bodyDiv w:val="1"/>
      <w:marLeft w:val="0"/>
      <w:marRight w:val="0"/>
      <w:marTop w:val="0"/>
      <w:marBottom w:val="0"/>
      <w:divBdr>
        <w:top w:val="none" w:sz="0" w:space="0" w:color="auto"/>
        <w:left w:val="none" w:sz="0" w:space="0" w:color="auto"/>
        <w:bottom w:val="none" w:sz="0" w:space="0" w:color="auto"/>
        <w:right w:val="none" w:sz="0" w:space="0" w:color="auto"/>
      </w:divBdr>
    </w:div>
    <w:div w:id="219754487">
      <w:bodyDiv w:val="1"/>
      <w:marLeft w:val="0"/>
      <w:marRight w:val="0"/>
      <w:marTop w:val="0"/>
      <w:marBottom w:val="0"/>
      <w:divBdr>
        <w:top w:val="none" w:sz="0" w:space="0" w:color="auto"/>
        <w:left w:val="none" w:sz="0" w:space="0" w:color="auto"/>
        <w:bottom w:val="none" w:sz="0" w:space="0" w:color="auto"/>
        <w:right w:val="none" w:sz="0" w:space="0" w:color="auto"/>
      </w:divBdr>
    </w:div>
    <w:div w:id="260186787">
      <w:bodyDiv w:val="1"/>
      <w:marLeft w:val="0"/>
      <w:marRight w:val="0"/>
      <w:marTop w:val="0"/>
      <w:marBottom w:val="0"/>
      <w:divBdr>
        <w:top w:val="none" w:sz="0" w:space="0" w:color="auto"/>
        <w:left w:val="none" w:sz="0" w:space="0" w:color="auto"/>
        <w:bottom w:val="none" w:sz="0" w:space="0" w:color="auto"/>
        <w:right w:val="none" w:sz="0" w:space="0" w:color="auto"/>
      </w:divBdr>
    </w:div>
    <w:div w:id="326323574">
      <w:bodyDiv w:val="1"/>
      <w:marLeft w:val="0"/>
      <w:marRight w:val="0"/>
      <w:marTop w:val="0"/>
      <w:marBottom w:val="0"/>
      <w:divBdr>
        <w:top w:val="none" w:sz="0" w:space="0" w:color="auto"/>
        <w:left w:val="none" w:sz="0" w:space="0" w:color="auto"/>
        <w:bottom w:val="none" w:sz="0" w:space="0" w:color="auto"/>
        <w:right w:val="none" w:sz="0" w:space="0" w:color="auto"/>
      </w:divBdr>
    </w:div>
    <w:div w:id="405811287">
      <w:bodyDiv w:val="1"/>
      <w:marLeft w:val="0"/>
      <w:marRight w:val="0"/>
      <w:marTop w:val="0"/>
      <w:marBottom w:val="0"/>
      <w:divBdr>
        <w:top w:val="none" w:sz="0" w:space="0" w:color="auto"/>
        <w:left w:val="none" w:sz="0" w:space="0" w:color="auto"/>
        <w:bottom w:val="none" w:sz="0" w:space="0" w:color="auto"/>
        <w:right w:val="none" w:sz="0" w:space="0" w:color="auto"/>
      </w:divBdr>
    </w:div>
    <w:div w:id="441530606">
      <w:bodyDiv w:val="1"/>
      <w:marLeft w:val="0"/>
      <w:marRight w:val="0"/>
      <w:marTop w:val="0"/>
      <w:marBottom w:val="0"/>
      <w:divBdr>
        <w:top w:val="none" w:sz="0" w:space="0" w:color="auto"/>
        <w:left w:val="none" w:sz="0" w:space="0" w:color="auto"/>
        <w:bottom w:val="none" w:sz="0" w:space="0" w:color="auto"/>
        <w:right w:val="none" w:sz="0" w:space="0" w:color="auto"/>
      </w:divBdr>
    </w:div>
    <w:div w:id="461265744">
      <w:bodyDiv w:val="1"/>
      <w:marLeft w:val="0"/>
      <w:marRight w:val="0"/>
      <w:marTop w:val="0"/>
      <w:marBottom w:val="0"/>
      <w:divBdr>
        <w:top w:val="none" w:sz="0" w:space="0" w:color="auto"/>
        <w:left w:val="none" w:sz="0" w:space="0" w:color="auto"/>
        <w:bottom w:val="none" w:sz="0" w:space="0" w:color="auto"/>
        <w:right w:val="none" w:sz="0" w:space="0" w:color="auto"/>
      </w:divBdr>
    </w:div>
    <w:div w:id="467431902">
      <w:bodyDiv w:val="1"/>
      <w:marLeft w:val="0"/>
      <w:marRight w:val="0"/>
      <w:marTop w:val="0"/>
      <w:marBottom w:val="0"/>
      <w:divBdr>
        <w:top w:val="none" w:sz="0" w:space="0" w:color="auto"/>
        <w:left w:val="none" w:sz="0" w:space="0" w:color="auto"/>
        <w:bottom w:val="none" w:sz="0" w:space="0" w:color="auto"/>
        <w:right w:val="none" w:sz="0" w:space="0" w:color="auto"/>
      </w:divBdr>
    </w:div>
    <w:div w:id="515583685">
      <w:bodyDiv w:val="1"/>
      <w:marLeft w:val="0"/>
      <w:marRight w:val="0"/>
      <w:marTop w:val="0"/>
      <w:marBottom w:val="0"/>
      <w:divBdr>
        <w:top w:val="none" w:sz="0" w:space="0" w:color="auto"/>
        <w:left w:val="none" w:sz="0" w:space="0" w:color="auto"/>
        <w:bottom w:val="none" w:sz="0" w:space="0" w:color="auto"/>
        <w:right w:val="none" w:sz="0" w:space="0" w:color="auto"/>
      </w:divBdr>
    </w:div>
    <w:div w:id="515657875">
      <w:bodyDiv w:val="1"/>
      <w:marLeft w:val="0"/>
      <w:marRight w:val="0"/>
      <w:marTop w:val="0"/>
      <w:marBottom w:val="0"/>
      <w:divBdr>
        <w:top w:val="none" w:sz="0" w:space="0" w:color="auto"/>
        <w:left w:val="none" w:sz="0" w:space="0" w:color="auto"/>
        <w:bottom w:val="none" w:sz="0" w:space="0" w:color="auto"/>
        <w:right w:val="none" w:sz="0" w:space="0" w:color="auto"/>
      </w:divBdr>
    </w:div>
    <w:div w:id="543179351">
      <w:bodyDiv w:val="1"/>
      <w:marLeft w:val="0"/>
      <w:marRight w:val="0"/>
      <w:marTop w:val="0"/>
      <w:marBottom w:val="0"/>
      <w:divBdr>
        <w:top w:val="none" w:sz="0" w:space="0" w:color="auto"/>
        <w:left w:val="none" w:sz="0" w:space="0" w:color="auto"/>
        <w:bottom w:val="none" w:sz="0" w:space="0" w:color="auto"/>
        <w:right w:val="none" w:sz="0" w:space="0" w:color="auto"/>
      </w:divBdr>
    </w:div>
    <w:div w:id="553083781">
      <w:bodyDiv w:val="1"/>
      <w:marLeft w:val="0"/>
      <w:marRight w:val="0"/>
      <w:marTop w:val="0"/>
      <w:marBottom w:val="0"/>
      <w:divBdr>
        <w:top w:val="none" w:sz="0" w:space="0" w:color="auto"/>
        <w:left w:val="none" w:sz="0" w:space="0" w:color="auto"/>
        <w:bottom w:val="none" w:sz="0" w:space="0" w:color="auto"/>
        <w:right w:val="none" w:sz="0" w:space="0" w:color="auto"/>
      </w:divBdr>
    </w:div>
    <w:div w:id="562255867">
      <w:bodyDiv w:val="1"/>
      <w:marLeft w:val="0"/>
      <w:marRight w:val="0"/>
      <w:marTop w:val="0"/>
      <w:marBottom w:val="0"/>
      <w:divBdr>
        <w:top w:val="none" w:sz="0" w:space="0" w:color="auto"/>
        <w:left w:val="none" w:sz="0" w:space="0" w:color="auto"/>
        <w:bottom w:val="none" w:sz="0" w:space="0" w:color="auto"/>
        <w:right w:val="none" w:sz="0" w:space="0" w:color="auto"/>
      </w:divBdr>
    </w:div>
    <w:div w:id="606078396">
      <w:bodyDiv w:val="1"/>
      <w:marLeft w:val="0"/>
      <w:marRight w:val="0"/>
      <w:marTop w:val="0"/>
      <w:marBottom w:val="0"/>
      <w:divBdr>
        <w:top w:val="none" w:sz="0" w:space="0" w:color="auto"/>
        <w:left w:val="none" w:sz="0" w:space="0" w:color="auto"/>
        <w:bottom w:val="none" w:sz="0" w:space="0" w:color="auto"/>
        <w:right w:val="none" w:sz="0" w:space="0" w:color="auto"/>
      </w:divBdr>
    </w:div>
    <w:div w:id="627205844">
      <w:bodyDiv w:val="1"/>
      <w:marLeft w:val="0"/>
      <w:marRight w:val="0"/>
      <w:marTop w:val="0"/>
      <w:marBottom w:val="0"/>
      <w:divBdr>
        <w:top w:val="none" w:sz="0" w:space="0" w:color="auto"/>
        <w:left w:val="none" w:sz="0" w:space="0" w:color="auto"/>
        <w:bottom w:val="none" w:sz="0" w:space="0" w:color="auto"/>
        <w:right w:val="none" w:sz="0" w:space="0" w:color="auto"/>
      </w:divBdr>
    </w:div>
    <w:div w:id="632055292">
      <w:bodyDiv w:val="1"/>
      <w:marLeft w:val="0"/>
      <w:marRight w:val="0"/>
      <w:marTop w:val="0"/>
      <w:marBottom w:val="0"/>
      <w:divBdr>
        <w:top w:val="none" w:sz="0" w:space="0" w:color="auto"/>
        <w:left w:val="none" w:sz="0" w:space="0" w:color="auto"/>
        <w:bottom w:val="none" w:sz="0" w:space="0" w:color="auto"/>
        <w:right w:val="none" w:sz="0" w:space="0" w:color="auto"/>
      </w:divBdr>
    </w:div>
    <w:div w:id="651641782">
      <w:bodyDiv w:val="1"/>
      <w:marLeft w:val="0"/>
      <w:marRight w:val="0"/>
      <w:marTop w:val="0"/>
      <w:marBottom w:val="0"/>
      <w:divBdr>
        <w:top w:val="none" w:sz="0" w:space="0" w:color="auto"/>
        <w:left w:val="none" w:sz="0" w:space="0" w:color="auto"/>
        <w:bottom w:val="none" w:sz="0" w:space="0" w:color="auto"/>
        <w:right w:val="none" w:sz="0" w:space="0" w:color="auto"/>
      </w:divBdr>
    </w:div>
    <w:div w:id="667707255">
      <w:bodyDiv w:val="1"/>
      <w:marLeft w:val="0"/>
      <w:marRight w:val="0"/>
      <w:marTop w:val="0"/>
      <w:marBottom w:val="0"/>
      <w:divBdr>
        <w:top w:val="none" w:sz="0" w:space="0" w:color="auto"/>
        <w:left w:val="none" w:sz="0" w:space="0" w:color="auto"/>
        <w:bottom w:val="none" w:sz="0" w:space="0" w:color="auto"/>
        <w:right w:val="none" w:sz="0" w:space="0" w:color="auto"/>
      </w:divBdr>
    </w:div>
    <w:div w:id="689835017">
      <w:bodyDiv w:val="1"/>
      <w:marLeft w:val="0"/>
      <w:marRight w:val="0"/>
      <w:marTop w:val="0"/>
      <w:marBottom w:val="0"/>
      <w:divBdr>
        <w:top w:val="none" w:sz="0" w:space="0" w:color="auto"/>
        <w:left w:val="none" w:sz="0" w:space="0" w:color="auto"/>
        <w:bottom w:val="none" w:sz="0" w:space="0" w:color="auto"/>
        <w:right w:val="none" w:sz="0" w:space="0" w:color="auto"/>
      </w:divBdr>
    </w:div>
    <w:div w:id="745735506">
      <w:bodyDiv w:val="1"/>
      <w:marLeft w:val="0"/>
      <w:marRight w:val="0"/>
      <w:marTop w:val="0"/>
      <w:marBottom w:val="0"/>
      <w:divBdr>
        <w:top w:val="none" w:sz="0" w:space="0" w:color="auto"/>
        <w:left w:val="none" w:sz="0" w:space="0" w:color="auto"/>
        <w:bottom w:val="none" w:sz="0" w:space="0" w:color="auto"/>
        <w:right w:val="none" w:sz="0" w:space="0" w:color="auto"/>
      </w:divBdr>
    </w:div>
    <w:div w:id="765423425">
      <w:bodyDiv w:val="1"/>
      <w:marLeft w:val="0"/>
      <w:marRight w:val="0"/>
      <w:marTop w:val="0"/>
      <w:marBottom w:val="0"/>
      <w:divBdr>
        <w:top w:val="none" w:sz="0" w:space="0" w:color="auto"/>
        <w:left w:val="none" w:sz="0" w:space="0" w:color="auto"/>
        <w:bottom w:val="none" w:sz="0" w:space="0" w:color="auto"/>
        <w:right w:val="none" w:sz="0" w:space="0" w:color="auto"/>
      </w:divBdr>
    </w:div>
    <w:div w:id="839276994">
      <w:bodyDiv w:val="1"/>
      <w:marLeft w:val="0"/>
      <w:marRight w:val="0"/>
      <w:marTop w:val="0"/>
      <w:marBottom w:val="0"/>
      <w:divBdr>
        <w:top w:val="none" w:sz="0" w:space="0" w:color="auto"/>
        <w:left w:val="none" w:sz="0" w:space="0" w:color="auto"/>
        <w:bottom w:val="none" w:sz="0" w:space="0" w:color="auto"/>
        <w:right w:val="none" w:sz="0" w:space="0" w:color="auto"/>
      </w:divBdr>
    </w:div>
    <w:div w:id="887766214">
      <w:bodyDiv w:val="1"/>
      <w:marLeft w:val="0"/>
      <w:marRight w:val="0"/>
      <w:marTop w:val="0"/>
      <w:marBottom w:val="0"/>
      <w:divBdr>
        <w:top w:val="none" w:sz="0" w:space="0" w:color="auto"/>
        <w:left w:val="none" w:sz="0" w:space="0" w:color="auto"/>
        <w:bottom w:val="none" w:sz="0" w:space="0" w:color="auto"/>
        <w:right w:val="none" w:sz="0" w:space="0" w:color="auto"/>
      </w:divBdr>
    </w:div>
    <w:div w:id="925655103">
      <w:bodyDiv w:val="1"/>
      <w:marLeft w:val="0"/>
      <w:marRight w:val="0"/>
      <w:marTop w:val="0"/>
      <w:marBottom w:val="0"/>
      <w:divBdr>
        <w:top w:val="none" w:sz="0" w:space="0" w:color="auto"/>
        <w:left w:val="none" w:sz="0" w:space="0" w:color="auto"/>
        <w:bottom w:val="none" w:sz="0" w:space="0" w:color="auto"/>
        <w:right w:val="none" w:sz="0" w:space="0" w:color="auto"/>
      </w:divBdr>
    </w:div>
    <w:div w:id="946231908">
      <w:bodyDiv w:val="1"/>
      <w:marLeft w:val="0"/>
      <w:marRight w:val="0"/>
      <w:marTop w:val="0"/>
      <w:marBottom w:val="0"/>
      <w:divBdr>
        <w:top w:val="none" w:sz="0" w:space="0" w:color="auto"/>
        <w:left w:val="none" w:sz="0" w:space="0" w:color="auto"/>
        <w:bottom w:val="none" w:sz="0" w:space="0" w:color="auto"/>
        <w:right w:val="none" w:sz="0" w:space="0" w:color="auto"/>
      </w:divBdr>
    </w:div>
    <w:div w:id="990183526">
      <w:bodyDiv w:val="1"/>
      <w:marLeft w:val="0"/>
      <w:marRight w:val="0"/>
      <w:marTop w:val="0"/>
      <w:marBottom w:val="0"/>
      <w:divBdr>
        <w:top w:val="none" w:sz="0" w:space="0" w:color="auto"/>
        <w:left w:val="none" w:sz="0" w:space="0" w:color="auto"/>
        <w:bottom w:val="none" w:sz="0" w:space="0" w:color="auto"/>
        <w:right w:val="none" w:sz="0" w:space="0" w:color="auto"/>
      </w:divBdr>
    </w:div>
    <w:div w:id="1120958518">
      <w:bodyDiv w:val="1"/>
      <w:marLeft w:val="0"/>
      <w:marRight w:val="0"/>
      <w:marTop w:val="0"/>
      <w:marBottom w:val="0"/>
      <w:divBdr>
        <w:top w:val="none" w:sz="0" w:space="0" w:color="auto"/>
        <w:left w:val="none" w:sz="0" w:space="0" w:color="auto"/>
        <w:bottom w:val="none" w:sz="0" w:space="0" w:color="auto"/>
        <w:right w:val="none" w:sz="0" w:space="0" w:color="auto"/>
      </w:divBdr>
    </w:div>
    <w:div w:id="1155301216">
      <w:bodyDiv w:val="1"/>
      <w:marLeft w:val="0"/>
      <w:marRight w:val="0"/>
      <w:marTop w:val="0"/>
      <w:marBottom w:val="0"/>
      <w:divBdr>
        <w:top w:val="none" w:sz="0" w:space="0" w:color="auto"/>
        <w:left w:val="none" w:sz="0" w:space="0" w:color="auto"/>
        <w:bottom w:val="none" w:sz="0" w:space="0" w:color="auto"/>
        <w:right w:val="none" w:sz="0" w:space="0" w:color="auto"/>
      </w:divBdr>
    </w:div>
    <w:div w:id="1161695558">
      <w:bodyDiv w:val="1"/>
      <w:marLeft w:val="0"/>
      <w:marRight w:val="0"/>
      <w:marTop w:val="0"/>
      <w:marBottom w:val="0"/>
      <w:divBdr>
        <w:top w:val="none" w:sz="0" w:space="0" w:color="auto"/>
        <w:left w:val="none" w:sz="0" w:space="0" w:color="auto"/>
        <w:bottom w:val="none" w:sz="0" w:space="0" w:color="auto"/>
        <w:right w:val="none" w:sz="0" w:space="0" w:color="auto"/>
      </w:divBdr>
    </w:div>
    <w:div w:id="1231114140">
      <w:bodyDiv w:val="1"/>
      <w:marLeft w:val="0"/>
      <w:marRight w:val="0"/>
      <w:marTop w:val="0"/>
      <w:marBottom w:val="0"/>
      <w:divBdr>
        <w:top w:val="none" w:sz="0" w:space="0" w:color="auto"/>
        <w:left w:val="none" w:sz="0" w:space="0" w:color="auto"/>
        <w:bottom w:val="none" w:sz="0" w:space="0" w:color="auto"/>
        <w:right w:val="none" w:sz="0" w:space="0" w:color="auto"/>
      </w:divBdr>
    </w:div>
    <w:div w:id="1255436538">
      <w:bodyDiv w:val="1"/>
      <w:marLeft w:val="0"/>
      <w:marRight w:val="0"/>
      <w:marTop w:val="0"/>
      <w:marBottom w:val="0"/>
      <w:divBdr>
        <w:top w:val="none" w:sz="0" w:space="0" w:color="auto"/>
        <w:left w:val="none" w:sz="0" w:space="0" w:color="auto"/>
        <w:bottom w:val="none" w:sz="0" w:space="0" w:color="auto"/>
        <w:right w:val="none" w:sz="0" w:space="0" w:color="auto"/>
      </w:divBdr>
    </w:div>
    <w:div w:id="1283726673">
      <w:bodyDiv w:val="1"/>
      <w:marLeft w:val="0"/>
      <w:marRight w:val="0"/>
      <w:marTop w:val="0"/>
      <w:marBottom w:val="0"/>
      <w:divBdr>
        <w:top w:val="none" w:sz="0" w:space="0" w:color="auto"/>
        <w:left w:val="none" w:sz="0" w:space="0" w:color="auto"/>
        <w:bottom w:val="none" w:sz="0" w:space="0" w:color="auto"/>
        <w:right w:val="none" w:sz="0" w:space="0" w:color="auto"/>
      </w:divBdr>
    </w:div>
    <w:div w:id="1301693993">
      <w:bodyDiv w:val="1"/>
      <w:marLeft w:val="0"/>
      <w:marRight w:val="0"/>
      <w:marTop w:val="0"/>
      <w:marBottom w:val="0"/>
      <w:divBdr>
        <w:top w:val="none" w:sz="0" w:space="0" w:color="auto"/>
        <w:left w:val="none" w:sz="0" w:space="0" w:color="auto"/>
        <w:bottom w:val="none" w:sz="0" w:space="0" w:color="auto"/>
        <w:right w:val="none" w:sz="0" w:space="0" w:color="auto"/>
      </w:divBdr>
    </w:div>
    <w:div w:id="1305349973">
      <w:bodyDiv w:val="1"/>
      <w:marLeft w:val="0"/>
      <w:marRight w:val="0"/>
      <w:marTop w:val="0"/>
      <w:marBottom w:val="0"/>
      <w:divBdr>
        <w:top w:val="none" w:sz="0" w:space="0" w:color="auto"/>
        <w:left w:val="none" w:sz="0" w:space="0" w:color="auto"/>
        <w:bottom w:val="none" w:sz="0" w:space="0" w:color="auto"/>
        <w:right w:val="none" w:sz="0" w:space="0" w:color="auto"/>
      </w:divBdr>
    </w:div>
    <w:div w:id="1306929651">
      <w:bodyDiv w:val="1"/>
      <w:marLeft w:val="0"/>
      <w:marRight w:val="0"/>
      <w:marTop w:val="0"/>
      <w:marBottom w:val="0"/>
      <w:divBdr>
        <w:top w:val="none" w:sz="0" w:space="0" w:color="auto"/>
        <w:left w:val="none" w:sz="0" w:space="0" w:color="auto"/>
        <w:bottom w:val="none" w:sz="0" w:space="0" w:color="auto"/>
        <w:right w:val="none" w:sz="0" w:space="0" w:color="auto"/>
      </w:divBdr>
    </w:div>
    <w:div w:id="1330795298">
      <w:bodyDiv w:val="1"/>
      <w:marLeft w:val="0"/>
      <w:marRight w:val="0"/>
      <w:marTop w:val="0"/>
      <w:marBottom w:val="0"/>
      <w:divBdr>
        <w:top w:val="none" w:sz="0" w:space="0" w:color="auto"/>
        <w:left w:val="none" w:sz="0" w:space="0" w:color="auto"/>
        <w:bottom w:val="none" w:sz="0" w:space="0" w:color="auto"/>
        <w:right w:val="none" w:sz="0" w:space="0" w:color="auto"/>
      </w:divBdr>
    </w:div>
    <w:div w:id="1333950837">
      <w:bodyDiv w:val="1"/>
      <w:marLeft w:val="0"/>
      <w:marRight w:val="0"/>
      <w:marTop w:val="0"/>
      <w:marBottom w:val="0"/>
      <w:divBdr>
        <w:top w:val="none" w:sz="0" w:space="0" w:color="auto"/>
        <w:left w:val="none" w:sz="0" w:space="0" w:color="auto"/>
        <w:bottom w:val="none" w:sz="0" w:space="0" w:color="auto"/>
        <w:right w:val="none" w:sz="0" w:space="0" w:color="auto"/>
      </w:divBdr>
    </w:div>
    <w:div w:id="1340351519">
      <w:bodyDiv w:val="1"/>
      <w:marLeft w:val="0"/>
      <w:marRight w:val="0"/>
      <w:marTop w:val="0"/>
      <w:marBottom w:val="0"/>
      <w:divBdr>
        <w:top w:val="none" w:sz="0" w:space="0" w:color="auto"/>
        <w:left w:val="none" w:sz="0" w:space="0" w:color="auto"/>
        <w:bottom w:val="none" w:sz="0" w:space="0" w:color="auto"/>
        <w:right w:val="none" w:sz="0" w:space="0" w:color="auto"/>
      </w:divBdr>
    </w:div>
    <w:div w:id="1487209887">
      <w:bodyDiv w:val="1"/>
      <w:marLeft w:val="0"/>
      <w:marRight w:val="0"/>
      <w:marTop w:val="0"/>
      <w:marBottom w:val="0"/>
      <w:divBdr>
        <w:top w:val="none" w:sz="0" w:space="0" w:color="auto"/>
        <w:left w:val="none" w:sz="0" w:space="0" w:color="auto"/>
        <w:bottom w:val="none" w:sz="0" w:space="0" w:color="auto"/>
        <w:right w:val="none" w:sz="0" w:space="0" w:color="auto"/>
      </w:divBdr>
    </w:div>
    <w:div w:id="1503738367">
      <w:bodyDiv w:val="1"/>
      <w:marLeft w:val="0"/>
      <w:marRight w:val="0"/>
      <w:marTop w:val="0"/>
      <w:marBottom w:val="0"/>
      <w:divBdr>
        <w:top w:val="none" w:sz="0" w:space="0" w:color="auto"/>
        <w:left w:val="none" w:sz="0" w:space="0" w:color="auto"/>
        <w:bottom w:val="none" w:sz="0" w:space="0" w:color="auto"/>
        <w:right w:val="none" w:sz="0" w:space="0" w:color="auto"/>
      </w:divBdr>
    </w:div>
    <w:div w:id="1588226462">
      <w:bodyDiv w:val="1"/>
      <w:marLeft w:val="0"/>
      <w:marRight w:val="0"/>
      <w:marTop w:val="0"/>
      <w:marBottom w:val="0"/>
      <w:divBdr>
        <w:top w:val="none" w:sz="0" w:space="0" w:color="auto"/>
        <w:left w:val="none" w:sz="0" w:space="0" w:color="auto"/>
        <w:bottom w:val="none" w:sz="0" w:space="0" w:color="auto"/>
        <w:right w:val="none" w:sz="0" w:space="0" w:color="auto"/>
      </w:divBdr>
    </w:div>
    <w:div w:id="1615094491">
      <w:bodyDiv w:val="1"/>
      <w:marLeft w:val="0"/>
      <w:marRight w:val="0"/>
      <w:marTop w:val="0"/>
      <w:marBottom w:val="0"/>
      <w:divBdr>
        <w:top w:val="none" w:sz="0" w:space="0" w:color="auto"/>
        <w:left w:val="none" w:sz="0" w:space="0" w:color="auto"/>
        <w:bottom w:val="none" w:sz="0" w:space="0" w:color="auto"/>
        <w:right w:val="none" w:sz="0" w:space="0" w:color="auto"/>
      </w:divBdr>
    </w:div>
    <w:div w:id="1624339833">
      <w:bodyDiv w:val="1"/>
      <w:marLeft w:val="0"/>
      <w:marRight w:val="0"/>
      <w:marTop w:val="0"/>
      <w:marBottom w:val="0"/>
      <w:divBdr>
        <w:top w:val="none" w:sz="0" w:space="0" w:color="auto"/>
        <w:left w:val="none" w:sz="0" w:space="0" w:color="auto"/>
        <w:bottom w:val="none" w:sz="0" w:space="0" w:color="auto"/>
        <w:right w:val="none" w:sz="0" w:space="0" w:color="auto"/>
      </w:divBdr>
    </w:div>
    <w:div w:id="1675256456">
      <w:bodyDiv w:val="1"/>
      <w:marLeft w:val="0"/>
      <w:marRight w:val="0"/>
      <w:marTop w:val="0"/>
      <w:marBottom w:val="0"/>
      <w:divBdr>
        <w:top w:val="none" w:sz="0" w:space="0" w:color="auto"/>
        <w:left w:val="none" w:sz="0" w:space="0" w:color="auto"/>
        <w:bottom w:val="none" w:sz="0" w:space="0" w:color="auto"/>
        <w:right w:val="none" w:sz="0" w:space="0" w:color="auto"/>
      </w:divBdr>
    </w:div>
    <w:div w:id="1762994661">
      <w:bodyDiv w:val="1"/>
      <w:marLeft w:val="0"/>
      <w:marRight w:val="0"/>
      <w:marTop w:val="0"/>
      <w:marBottom w:val="0"/>
      <w:divBdr>
        <w:top w:val="none" w:sz="0" w:space="0" w:color="auto"/>
        <w:left w:val="none" w:sz="0" w:space="0" w:color="auto"/>
        <w:bottom w:val="none" w:sz="0" w:space="0" w:color="auto"/>
        <w:right w:val="none" w:sz="0" w:space="0" w:color="auto"/>
      </w:divBdr>
    </w:div>
    <w:div w:id="1771470387">
      <w:bodyDiv w:val="1"/>
      <w:marLeft w:val="0"/>
      <w:marRight w:val="0"/>
      <w:marTop w:val="0"/>
      <w:marBottom w:val="0"/>
      <w:divBdr>
        <w:top w:val="none" w:sz="0" w:space="0" w:color="auto"/>
        <w:left w:val="none" w:sz="0" w:space="0" w:color="auto"/>
        <w:bottom w:val="none" w:sz="0" w:space="0" w:color="auto"/>
        <w:right w:val="none" w:sz="0" w:space="0" w:color="auto"/>
      </w:divBdr>
    </w:div>
    <w:div w:id="1841194992">
      <w:bodyDiv w:val="1"/>
      <w:marLeft w:val="0"/>
      <w:marRight w:val="0"/>
      <w:marTop w:val="0"/>
      <w:marBottom w:val="0"/>
      <w:divBdr>
        <w:top w:val="none" w:sz="0" w:space="0" w:color="auto"/>
        <w:left w:val="none" w:sz="0" w:space="0" w:color="auto"/>
        <w:bottom w:val="none" w:sz="0" w:space="0" w:color="auto"/>
        <w:right w:val="none" w:sz="0" w:space="0" w:color="auto"/>
      </w:divBdr>
    </w:div>
    <w:div w:id="1850295698">
      <w:bodyDiv w:val="1"/>
      <w:marLeft w:val="0"/>
      <w:marRight w:val="0"/>
      <w:marTop w:val="0"/>
      <w:marBottom w:val="0"/>
      <w:divBdr>
        <w:top w:val="none" w:sz="0" w:space="0" w:color="auto"/>
        <w:left w:val="none" w:sz="0" w:space="0" w:color="auto"/>
        <w:bottom w:val="none" w:sz="0" w:space="0" w:color="auto"/>
        <w:right w:val="none" w:sz="0" w:space="0" w:color="auto"/>
      </w:divBdr>
    </w:div>
    <w:div w:id="1895239592">
      <w:bodyDiv w:val="1"/>
      <w:marLeft w:val="0"/>
      <w:marRight w:val="0"/>
      <w:marTop w:val="0"/>
      <w:marBottom w:val="0"/>
      <w:divBdr>
        <w:top w:val="none" w:sz="0" w:space="0" w:color="auto"/>
        <w:left w:val="none" w:sz="0" w:space="0" w:color="auto"/>
        <w:bottom w:val="none" w:sz="0" w:space="0" w:color="auto"/>
        <w:right w:val="none" w:sz="0" w:space="0" w:color="auto"/>
      </w:divBdr>
    </w:div>
    <w:div w:id="1915579959">
      <w:bodyDiv w:val="1"/>
      <w:marLeft w:val="0"/>
      <w:marRight w:val="0"/>
      <w:marTop w:val="0"/>
      <w:marBottom w:val="0"/>
      <w:divBdr>
        <w:top w:val="none" w:sz="0" w:space="0" w:color="auto"/>
        <w:left w:val="none" w:sz="0" w:space="0" w:color="auto"/>
        <w:bottom w:val="none" w:sz="0" w:space="0" w:color="auto"/>
        <w:right w:val="none" w:sz="0" w:space="0" w:color="auto"/>
      </w:divBdr>
    </w:div>
    <w:div w:id="1935167219">
      <w:bodyDiv w:val="1"/>
      <w:marLeft w:val="0"/>
      <w:marRight w:val="0"/>
      <w:marTop w:val="0"/>
      <w:marBottom w:val="0"/>
      <w:divBdr>
        <w:top w:val="none" w:sz="0" w:space="0" w:color="auto"/>
        <w:left w:val="none" w:sz="0" w:space="0" w:color="auto"/>
        <w:bottom w:val="none" w:sz="0" w:space="0" w:color="auto"/>
        <w:right w:val="none" w:sz="0" w:space="0" w:color="auto"/>
      </w:divBdr>
    </w:div>
    <w:div w:id="1972010997">
      <w:bodyDiv w:val="1"/>
      <w:marLeft w:val="0"/>
      <w:marRight w:val="0"/>
      <w:marTop w:val="0"/>
      <w:marBottom w:val="0"/>
      <w:divBdr>
        <w:top w:val="none" w:sz="0" w:space="0" w:color="auto"/>
        <w:left w:val="none" w:sz="0" w:space="0" w:color="auto"/>
        <w:bottom w:val="none" w:sz="0" w:space="0" w:color="auto"/>
        <w:right w:val="none" w:sz="0" w:space="0" w:color="auto"/>
      </w:divBdr>
    </w:div>
    <w:div w:id="1973948350">
      <w:bodyDiv w:val="1"/>
      <w:marLeft w:val="0"/>
      <w:marRight w:val="0"/>
      <w:marTop w:val="0"/>
      <w:marBottom w:val="0"/>
      <w:divBdr>
        <w:top w:val="none" w:sz="0" w:space="0" w:color="auto"/>
        <w:left w:val="none" w:sz="0" w:space="0" w:color="auto"/>
        <w:bottom w:val="none" w:sz="0" w:space="0" w:color="auto"/>
        <w:right w:val="none" w:sz="0" w:space="0" w:color="auto"/>
      </w:divBdr>
    </w:div>
    <w:div w:id="2040281766">
      <w:bodyDiv w:val="1"/>
      <w:marLeft w:val="0"/>
      <w:marRight w:val="0"/>
      <w:marTop w:val="0"/>
      <w:marBottom w:val="0"/>
      <w:divBdr>
        <w:top w:val="none" w:sz="0" w:space="0" w:color="auto"/>
        <w:left w:val="none" w:sz="0" w:space="0" w:color="auto"/>
        <w:bottom w:val="none" w:sz="0" w:space="0" w:color="auto"/>
        <w:right w:val="none" w:sz="0" w:space="0" w:color="auto"/>
      </w:divBdr>
    </w:div>
    <w:div w:id="2073001870">
      <w:bodyDiv w:val="1"/>
      <w:marLeft w:val="0"/>
      <w:marRight w:val="0"/>
      <w:marTop w:val="0"/>
      <w:marBottom w:val="0"/>
      <w:divBdr>
        <w:top w:val="none" w:sz="0" w:space="0" w:color="auto"/>
        <w:left w:val="none" w:sz="0" w:space="0" w:color="auto"/>
        <w:bottom w:val="none" w:sz="0" w:space="0" w:color="auto"/>
        <w:right w:val="none" w:sz="0" w:space="0" w:color="auto"/>
      </w:divBdr>
    </w:div>
    <w:div w:id="2075228989">
      <w:bodyDiv w:val="1"/>
      <w:marLeft w:val="0"/>
      <w:marRight w:val="0"/>
      <w:marTop w:val="0"/>
      <w:marBottom w:val="0"/>
      <w:divBdr>
        <w:top w:val="none" w:sz="0" w:space="0" w:color="auto"/>
        <w:left w:val="none" w:sz="0" w:space="0" w:color="auto"/>
        <w:bottom w:val="none" w:sz="0" w:space="0" w:color="auto"/>
        <w:right w:val="none" w:sz="0" w:space="0" w:color="auto"/>
      </w:divBdr>
    </w:div>
    <w:div w:id="2089109820">
      <w:bodyDiv w:val="1"/>
      <w:marLeft w:val="0"/>
      <w:marRight w:val="0"/>
      <w:marTop w:val="0"/>
      <w:marBottom w:val="0"/>
      <w:divBdr>
        <w:top w:val="none" w:sz="0" w:space="0" w:color="auto"/>
        <w:left w:val="none" w:sz="0" w:space="0" w:color="auto"/>
        <w:bottom w:val="none" w:sz="0" w:space="0" w:color="auto"/>
        <w:right w:val="none" w:sz="0" w:space="0" w:color="auto"/>
      </w:divBdr>
    </w:div>
    <w:div w:id="21036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image" Target="media/image14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1.png"/><Relationship Id="rId30" Type="http://schemas.openxmlformats.org/officeDocument/2006/relationships/image" Target="media/image130.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0EA2570334B92BF5A325D32A096E8"/>
        <w:category>
          <w:name w:val="General"/>
          <w:gallery w:val="placeholder"/>
        </w:category>
        <w:types>
          <w:type w:val="bbPlcHdr"/>
        </w:types>
        <w:behaviors>
          <w:behavior w:val="content"/>
        </w:behaviors>
        <w:guid w:val="{98025C15-96EE-4C3F-BEC6-7DB298468104}"/>
      </w:docPartPr>
      <w:docPartBody>
        <w:p w:rsidR="00EA3C8B" w:rsidRDefault="00266B71" w:rsidP="00266B71">
          <w:pPr>
            <w:pStyle w:val="6730EA2570334B92BF5A325D32A096E8"/>
          </w:pPr>
          <w:r w:rsidRPr="00C01541">
            <w:rPr>
              <w:rStyle w:val="PlaceholderText"/>
            </w:rPr>
            <w:t>[FileBase]</w:t>
          </w:r>
        </w:p>
      </w:docPartBody>
    </w:docPart>
    <w:docPart>
      <w:docPartPr>
        <w:name w:val="F661B6F6FEAE4255854929278CB1EE22"/>
        <w:category>
          <w:name w:val="General"/>
          <w:gallery w:val="placeholder"/>
        </w:category>
        <w:types>
          <w:type w:val="bbPlcHdr"/>
        </w:types>
        <w:behaviors>
          <w:behavior w:val="content"/>
        </w:behaviors>
        <w:guid w:val="{9940356D-4BED-4587-9F04-C644C9095560}"/>
      </w:docPartPr>
      <w:docPartBody>
        <w:p w:rsidR="00FF358B" w:rsidRDefault="0090767A" w:rsidP="0090767A">
          <w:pPr>
            <w:pStyle w:val="F661B6F6FEAE4255854929278CB1EE22"/>
          </w:pPr>
          <w:r>
            <w:rPr>
              <w:rStyle w:val="PlaceholderText"/>
            </w:rPr>
            <w:t>[Current Version]</w:t>
          </w:r>
        </w:p>
      </w:docPartBody>
    </w:docPart>
    <w:docPart>
      <w:docPartPr>
        <w:name w:val="0982FA9B21C145D59272CCC5FA5DFE7C"/>
        <w:category>
          <w:name w:val="General"/>
          <w:gallery w:val="placeholder"/>
        </w:category>
        <w:types>
          <w:type w:val="bbPlcHdr"/>
        </w:types>
        <w:behaviors>
          <w:behavior w:val="content"/>
        </w:behaviors>
        <w:guid w:val="{695303C5-889A-40AC-A143-B41F6A17C867}"/>
      </w:docPartPr>
      <w:docPartBody>
        <w:p w:rsidR="000B5CAC" w:rsidRDefault="00EC0191">
          <w:r w:rsidRPr="004E6ED8">
            <w:rPr>
              <w:rStyle w:val="PlaceholderText"/>
            </w:rPr>
            <w:t>[Abstract]</w:t>
          </w:r>
        </w:p>
      </w:docPartBody>
    </w:docPart>
    <w:docPart>
      <w:docPartPr>
        <w:name w:val="5832C45547D74A53A3FF0BB3FD73AF23"/>
        <w:category>
          <w:name w:val="General"/>
          <w:gallery w:val="placeholder"/>
        </w:category>
        <w:types>
          <w:type w:val="bbPlcHdr"/>
        </w:types>
        <w:behaviors>
          <w:behavior w:val="content"/>
        </w:behaviors>
        <w:guid w:val="{561E89E3-96D7-4238-9AF3-5E52DBA62B5F}"/>
      </w:docPartPr>
      <w:docPartBody>
        <w:p w:rsidR="000B5CAC" w:rsidRDefault="00EC0191" w:rsidP="00EC0191">
          <w:pPr>
            <w:pStyle w:val="5832C45547D74A53A3FF0BB3FD73AF23"/>
          </w:pPr>
          <w:r w:rsidRPr="004E6ED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ISOCT">
    <w:altName w:val="Courier New"/>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B71"/>
    <w:rsid w:val="00000B66"/>
    <w:rsid w:val="00014DE5"/>
    <w:rsid w:val="000348A4"/>
    <w:rsid w:val="00047EE6"/>
    <w:rsid w:val="00053900"/>
    <w:rsid w:val="0008551C"/>
    <w:rsid w:val="000A6F16"/>
    <w:rsid w:val="000B5CAC"/>
    <w:rsid w:val="000E54A5"/>
    <w:rsid w:val="001242EF"/>
    <w:rsid w:val="0013473A"/>
    <w:rsid w:val="00141192"/>
    <w:rsid w:val="001433C4"/>
    <w:rsid w:val="00151CC7"/>
    <w:rsid w:val="001623AE"/>
    <w:rsid w:val="00167348"/>
    <w:rsid w:val="00180A49"/>
    <w:rsid w:val="001D2827"/>
    <w:rsid w:val="00255051"/>
    <w:rsid w:val="00266B71"/>
    <w:rsid w:val="00267C65"/>
    <w:rsid w:val="002749D9"/>
    <w:rsid w:val="00294F53"/>
    <w:rsid w:val="002C56D8"/>
    <w:rsid w:val="002F4B05"/>
    <w:rsid w:val="002F4BD0"/>
    <w:rsid w:val="003377AF"/>
    <w:rsid w:val="00360268"/>
    <w:rsid w:val="00365A2F"/>
    <w:rsid w:val="00386581"/>
    <w:rsid w:val="00394134"/>
    <w:rsid w:val="003B77C3"/>
    <w:rsid w:val="003D7F05"/>
    <w:rsid w:val="003E05F9"/>
    <w:rsid w:val="0041347F"/>
    <w:rsid w:val="0044397E"/>
    <w:rsid w:val="00452180"/>
    <w:rsid w:val="00466232"/>
    <w:rsid w:val="004E19FE"/>
    <w:rsid w:val="004E23B5"/>
    <w:rsid w:val="00505EF8"/>
    <w:rsid w:val="005235F2"/>
    <w:rsid w:val="0058435E"/>
    <w:rsid w:val="005C0BC5"/>
    <w:rsid w:val="005D5355"/>
    <w:rsid w:val="005E32B2"/>
    <w:rsid w:val="00613165"/>
    <w:rsid w:val="006410D9"/>
    <w:rsid w:val="00670A79"/>
    <w:rsid w:val="00672DE2"/>
    <w:rsid w:val="00694A79"/>
    <w:rsid w:val="006C2F45"/>
    <w:rsid w:val="006F2C7C"/>
    <w:rsid w:val="00712F6B"/>
    <w:rsid w:val="00766C0E"/>
    <w:rsid w:val="00791257"/>
    <w:rsid w:val="007C5646"/>
    <w:rsid w:val="007F10E7"/>
    <w:rsid w:val="00810F69"/>
    <w:rsid w:val="00812374"/>
    <w:rsid w:val="008167CE"/>
    <w:rsid w:val="00835613"/>
    <w:rsid w:val="008371A8"/>
    <w:rsid w:val="00841D19"/>
    <w:rsid w:val="0084335F"/>
    <w:rsid w:val="0086093F"/>
    <w:rsid w:val="008613BD"/>
    <w:rsid w:val="00895131"/>
    <w:rsid w:val="00896917"/>
    <w:rsid w:val="008A7908"/>
    <w:rsid w:val="008C6FDD"/>
    <w:rsid w:val="008E1539"/>
    <w:rsid w:val="008E19E8"/>
    <w:rsid w:val="008E31FC"/>
    <w:rsid w:val="008F3CE4"/>
    <w:rsid w:val="008F5BC6"/>
    <w:rsid w:val="009008CD"/>
    <w:rsid w:val="00900A46"/>
    <w:rsid w:val="0090767A"/>
    <w:rsid w:val="009227B1"/>
    <w:rsid w:val="00962EAE"/>
    <w:rsid w:val="009B0284"/>
    <w:rsid w:val="009D403E"/>
    <w:rsid w:val="00A13836"/>
    <w:rsid w:val="00A30392"/>
    <w:rsid w:val="00A3308A"/>
    <w:rsid w:val="00A43048"/>
    <w:rsid w:val="00A534AF"/>
    <w:rsid w:val="00A6687C"/>
    <w:rsid w:val="00A7681F"/>
    <w:rsid w:val="00AA47D4"/>
    <w:rsid w:val="00AE38EB"/>
    <w:rsid w:val="00B148BC"/>
    <w:rsid w:val="00B911F3"/>
    <w:rsid w:val="00B9773E"/>
    <w:rsid w:val="00BC2C93"/>
    <w:rsid w:val="00BC7D76"/>
    <w:rsid w:val="00BD467A"/>
    <w:rsid w:val="00C1195C"/>
    <w:rsid w:val="00C148BD"/>
    <w:rsid w:val="00C317A1"/>
    <w:rsid w:val="00C64B8B"/>
    <w:rsid w:val="00C6680D"/>
    <w:rsid w:val="00C848D9"/>
    <w:rsid w:val="00CC0C07"/>
    <w:rsid w:val="00CC4FBD"/>
    <w:rsid w:val="00CD13F3"/>
    <w:rsid w:val="00CE6EAD"/>
    <w:rsid w:val="00D14D21"/>
    <w:rsid w:val="00D41396"/>
    <w:rsid w:val="00D51E87"/>
    <w:rsid w:val="00D67CD4"/>
    <w:rsid w:val="00D7333F"/>
    <w:rsid w:val="00D75007"/>
    <w:rsid w:val="00DA18AA"/>
    <w:rsid w:val="00DB12C0"/>
    <w:rsid w:val="00DC79CA"/>
    <w:rsid w:val="00DD26D2"/>
    <w:rsid w:val="00E0460E"/>
    <w:rsid w:val="00E44366"/>
    <w:rsid w:val="00E51AB3"/>
    <w:rsid w:val="00E66B80"/>
    <w:rsid w:val="00EA3C8B"/>
    <w:rsid w:val="00EB0CFE"/>
    <w:rsid w:val="00EC0191"/>
    <w:rsid w:val="00EE0809"/>
    <w:rsid w:val="00F923FC"/>
    <w:rsid w:val="00F964CC"/>
    <w:rsid w:val="00FE6600"/>
    <w:rsid w:val="00FF358B"/>
    <w:rsid w:val="00FF3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7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31FC"/>
    <w:rPr>
      <w:color w:val="808080"/>
    </w:rPr>
  </w:style>
  <w:style w:type="paragraph" w:customStyle="1" w:styleId="6730EA2570334B92BF5A325D32A096E8">
    <w:name w:val="6730EA2570334B92BF5A325D32A096E8"/>
    <w:rsid w:val="00266B71"/>
  </w:style>
  <w:style w:type="paragraph" w:customStyle="1" w:styleId="F661B6F6FEAE4255854929278CB1EE22">
    <w:name w:val="F661B6F6FEAE4255854929278CB1EE22"/>
    <w:rsid w:val="0090767A"/>
    <w:pPr>
      <w:spacing w:after="160" w:line="259" w:lineRule="auto"/>
    </w:pPr>
  </w:style>
  <w:style w:type="paragraph" w:customStyle="1" w:styleId="5832C45547D74A53A3FF0BB3FD73AF23">
    <w:name w:val="5832C45547D74A53A3FF0BB3FD73AF23"/>
    <w:rsid w:val="00EC01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COA-1680-OREAS262b-R6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ocument_x0020_FileName xmlns="http://schemas.microsoft.com/sharepoint/v3">BUP-70-10-01.docx</Document_x0020_FileName>
    <Version_x0020_TimeStamp xmlns="http://schemas.microsoft.com/sharepoint/v3">2018-09-10T02:44:56+00:00</Version_x0020_TimeStamp>
    <Approval_x0020_DateTime xmlns="http://schemas.microsoft.com/sharepoint/v3">2018-09-10T02:44:56+00:00</Approval_x0020_DateTime>
    <Document_x0020_FileBase xmlns="http://schemas.microsoft.com/sharepoint/v3">BUP-70-10-01</Document_x0020_FileBase>
    <Approved_x0020_Version xmlns="http://schemas.microsoft.com/sharepoint/v3">3.0</Approved_x0020_Version>
    <Approved_x0020_By xmlns="http://schemas.microsoft.com/sharepoint/v3">
      <UserInfo>
        <DisplayName>Craig Hamlyn</DisplayName>
        <AccountId>12</AccountId>
        <AccountType/>
      </UserInfo>
    </Approved_x0020_By>
    <Current_x0020_Version xmlns="http://schemas.microsoft.com/sharepoint/v3">3.0</Current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Y Doc (excl TtlBlk, A4P)" ma:contentTypeID="0x01010012FF54D505DB9347A6504C6D4EB3B427020F0004EFF2670A0DC446975E4BCE5E3E6952" ma:contentTypeVersion="18" ma:contentTypeDescription="Create a general versioned document (without a title block, A4 Portrait)" ma:contentTypeScope="" ma:versionID="7d33c61c4f40eaed07e22cb9bd289376">
  <xsd:schema xmlns:xsd="http://www.w3.org/2001/XMLSchema" xmlns:p="http://schemas.microsoft.com/office/2006/metadata/properties" xmlns:ns1="http://schemas.microsoft.com/sharepoint/v3" targetNamespace="http://schemas.microsoft.com/office/2006/metadata/properties" ma:root="true" ma:fieldsID="f7f3f41036c81f449b7a2aeb221f9174" ns1:_="">
    <xsd:import namespace="http://schemas.microsoft.com/sharepoint/v3"/>
    <xsd:element name="properties">
      <xsd:complexType>
        <xsd:sequence>
          <xsd:element name="documentManagement">
            <xsd:complexType>
              <xsd:all>
                <xsd:element ref="ns1:Document_x0020_FileName" minOccurs="0"/>
                <xsd:element ref="ns1:Approval_x0020_DateTime" minOccurs="0"/>
                <xsd:element ref="ns1:Approved_x0020_By" minOccurs="0"/>
                <xsd:element ref="ns1:Approved_x0020_Version" minOccurs="0"/>
                <xsd:element ref="ns1:Current_x0020_Version" minOccurs="0"/>
                <xsd:element ref="ns1:Version_x0020_TimeStamp" minOccurs="0"/>
                <xsd:element ref="ns1:Document_x0020_FileBa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ument_x0020_FileName" ma:index="1" nillable="true" ma:displayName="FileName" ma:description="File name with extension of the document (excluding site, library or path)." ma:internalName="Document_x0020_FileName">
      <xsd:simpleType>
        <xsd:restriction base="dms:Text">
          <xsd:maxLength value="255"/>
        </xsd:restriction>
      </xsd:simpleType>
    </xsd:element>
    <xsd:element name="Approval_x0020_DateTime" ma:index="3" nillable="true" ma:displayName="Approval DateTime" ma:description="Date and time the file was last approved in SharePoint." ma:format="DateTime" ma:internalName="Approval_x0020_DateTime">
      <xsd:simpleType>
        <xsd:restriction base="dms:DateTime"/>
      </xsd:simpleType>
    </xsd:element>
    <xsd:element name="Approved_x0020_By" ma:index="4"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5" nillable="true" ma:displayName="Approved Version" ma:description="The latest approved version number of the file in SharePoint." ma:internalName="Approved_x0020_Version">
      <xsd:simpleType>
        <xsd:restriction base="dms:Text"/>
      </xsd:simpleType>
    </xsd:element>
    <xsd:element name="Current_x0020_Version" ma:index="6" nillable="true" ma:displayName="Current Version" ma:description="The current version number of the file in SharePoint." ma:internalName="Current_x0020_Version">
      <xsd:simpleType>
        <xsd:restriction base="dms:Text"/>
      </xsd:simpleType>
    </xsd:element>
    <xsd:element name="Version_x0020_TimeStamp" ma:index="7" nillable="true" ma:displayName="Version TimeStamp" ma:description="Timestamp of last event that wrote the current version to the file." ma:format="DateTime" ma:internalName="Version_x0020_TimeStamp">
      <xsd:simpleType>
        <xsd:restriction base="dms:DateTime"/>
      </xsd:simpleType>
    </xsd:element>
    <xsd:element name="Document_x0020_FileBase" ma:index="14" nillable="true" ma:displayName="FileBase" ma:description="File name base of the document (excluding site, library, path and extension)." ma:internalName="Document_x0020_FileBa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86F26C-7BAA-9049-9174-58392F42A5DC}">
  <ds:schemaRefs>
    <ds:schemaRef ds:uri="http://schemas.openxmlformats.org/officeDocument/2006/bibliography"/>
  </ds:schemaRefs>
</ds:datastoreItem>
</file>

<file path=customXml/itemProps3.xml><?xml version="1.0" encoding="utf-8"?>
<ds:datastoreItem xmlns:ds="http://schemas.openxmlformats.org/officeDocument/2006/customXml" ds:itemID="{E959C52A-D122-4CFD-91D0-541BDB1A493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8C961D42-B54F-488D-BC7D-957EC08A5584}">
  <ds:schemaRefs>
    <ds:schemaRef ds:uri="http://schemas.microsoft.com/sharepoint/v3/contenttype/forms"/>
  </ds:schemaRefs>
</ds:datastoreItem>
</file>

<file path=customXml/itemProps5.xml><?xml version="1.0" encoding="utf-8"?>
<ds:datastoreItem xmlns:ds="http://schemas.openxmlformats.org/officeDocument/2006/customXml" ds:itemID="{06C04C94-5AA6-4725-96A9-AD58F334C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9428</Words>
  <Characters>48559</Characters>
  <Application>Microsoft Office Word</Application>
  <DocSecurity>0</DocSecurity>
  <Lines>3735</Lines>
  <Paragraphs>3410</Paragraphs>
  <ScaleCrop>false</ScaleCrop>
  <HeadingPairs>
    <vt:vector size="2" baseType="variant">
      <vt:variant>
        <vt:lpstr>Title</vt:lpstr>
      </vt:variant>
      <vt:variant>
        <vt:i4>1</vt:i4>
      </vt:variant>
    </vt:vector>
  </HeadingPairs>
  <TitlesOfParts>
    <vt:vector size="1" baseType="lpstr">
      <vt:lpstr>COA Template - Type:01 Single Round (INAA)</vt:lpstr>
    </vt:vector>
  </TitlesOfParts>
  <Company>Ore Research &amp; Exploration Pty Ltd</Company>
  <LinksUpToDate>false</LinksUpToDate>
  <CharactersWithSpaces>54577</CharactersWithSpaces>
  <SharedDoc>false</SharedDoc>
  <HLinks>
    <vt:vector size="12" baseType="variant">
      <vt:variant>
        <vt:i4>6357048</vt:i4>
      </vt:variant>
      <vt:variant>
        <vt:i4>3</vt:i4>
      </vt:variant>
      <vt:variant>
        <vt:i4>0</vt:i4>
      </vt:variant>
      <vt:variant>
        <vt:i4>5</vt:i4>
      </vt:variant>
      <vt:variant>
        <vt:lpwstr>http://www.ore.com.au/</vt:lpwstr>
      </vt:variant>
      <vt:variant>
        <vt:lpwstr/>
      </vt:variant>
      <vt:variant>
        <vt:i4>4522030</vt:i4>
      </vt:variant>
      <vt:variant>
        <vt:i4>0</vt:i4>
      </vt:variant>
      <vt:variant>
        <vt:i4>0</vt:i4>
      </vt:variant>
      <vt:variant>
        <vt:i4>5</vt:i4>
      </vt:variant>
      <vt:variant>
        <vt:lpwstr>mailto:info@ore.com.au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 Template - Type:01 Single Round (INAA)</dc:title>
  <dc:subject>Ore Research &amp; Exploration Pty Ltd ;  Suite 204, 104 Mount Street ;  Heidelberg   Vic   3084 ;   MAY, 1990  ;   INTRODUCTION ;  The OREAS range of geochemical re</dc:subject>
  <dc:creator>Craig Hamlyn</dc:creator>
  <cp:lastModifiedBy>Hamidreza Dehnad</cp:lastModifiedBy>
  <cp:revision>2</cp:revision>
  <cp:lastPrinted>2025-06-11T03:46:00Z</cp:lastPrinted>
  <dcterms:created xsi:type="dcterms:W3CDTF">2025-11-12T03:12:00Z</dcterms:created>
  <dcterms:modified xsi:type="dcterms:W3CDTF">2025-11-12T03:12:00Z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0x01010012FF54D505DB9347A6504C6D4EB3B427020F0004EFF2670A0DC446975E4BCE5E3E6952</vt:lpwstr>
  </property>
</Properties>
</file>